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C9E6" w14:textId="77777777" w:rsidR="009E570A" w:rsidRDefault="00171C73">
      <w:pPr>
        <w:pStyle w:val="ab"/>
        <w:outlineLvl w:val="0"/>
      </w:pPr>
      <w:r>
        <w:t xml:space="preserve">КОНТРОЛЬНО - СЧЕТНАЯ ПАЛАТА МУНИЦИПАЛЬНОГО ОБРАЗОВАНИЯ </w:t>
      </w:r>
    </w:p>
    <w:p w14:paraId="22D67079" w14:textId="77777777" w:rsidR="009E570A" w:rsidRDefault="00171C73">
      <w:pPr>
        <w:jc w:val="center"/>
        <w:outlineLvl w:val="0"/>
        <w:rPr>
          <w:b/>
        </w:rPr>
      </w:pPr>
      <w:r>
        <w:rPr>
          <w:b/>
        </w:rPr>
        <w:t xml:space="preserve"> «АХТУБИНСКИЙ МУНИЦИПАЛЬНЫЙ РАЙОН АСТРАХАНСКОЙ ОБЛАСТИ»</w:t>
      </w:r>
    </w:p>
    <w:p w14:paraId="17A5855C" w14:textId="77777777" w:rsidR="009E570A" w:rsidRDefault="009E570A">
      <w:pPr>
        <w:jc w:val="center"/>
        <w:outlineLvl w:val="0"/>
        <w:rPr>
          <w:b/>
          <w:sz w:val="10"/>
          <w:szCs w:val="10"/>
        </w:rPr>
      </w:pPr>
    </w:p>
    <w:p w14:paraId="43F9E520" w14:textId="77777777" w:rsidR="009E570A" w:rsidRDefault="00171C73">
      <w:pPr>
        <w:jc w:val="center"/>
        <w:outlineLvl w:val="0"/>
        <w:rPr>
          <w:sz w:val="18"/>
          <w:szCs w:val="18"/>
        </w:rPr>
      </w:pPr>
      <w:r>
        <w:rPr>
          <w:sz w:val="18"/>
          <w:szCs w:val="18"/>
        </w:rPr>
        <w:t xml:space="preserve">Волгоградская ул., д.141, г. Ахтубинск, 416500 Тел./факс (8-85141) 4-04-24 </w:t>
      </w:r>
    </w:p>
    <w:p w14:paraId="64D7DA22" w14:textId="77777777" w:rsidR="009E570A" w:rsidRDefault="00171C73">
      <w:pPr>
        <w:jc w:val="center"/>
        <w:outlineLvl w:val="0"/>
        <w:rPr>
          <w:sz w:val="18"/>
          <w:szCs w:val="18"/>
        </w:rPr>
      </w:pPr>
      <w:r>
        <w:rPr>
          <w:sz w:val="18"/>
          <w:szCs w:val="18"/>
        </w:rPr>
        <w:t>ОКПО 78317643, ОГРН 1063022000282, ИНН/КПП 3001040259/300101001</w:t>
      </w:r>
    </w:p>
    <w:p w14:paraId="47D83E91" w14:textId="77777777" w:rsidR="009E570A" w:rsidRDefault="009E570A">
      <w:pPr>
        <w:pBdr>
          <w:top w:val="thinThickSmallGap" w:sz="24" w:space="1" w:color="auto"/>
        </w:pBdr>
        <w:spacing w:line="360" w:lineRule="auto"/>
        <w:jc w:val="center"/>
        <w:rPr>
          <w:sz w:val="18"/>
          <w:szCs w:val="18"/>
        </w:rPr>
      </w:pPr>
    </w:p>
    <w:p w14:paraId="4DE50FF3" w14:textId="77777777" w:rsidR="009E570A" w:rsidRDefault="009E570A">
      <w:pPr>
        <w:suppressAutoHyphens/>
        <w:jc w:val="both"/>
        <w:rPr>
          <w:sz w:val="22"/>
          <w:szCs w:val="22"/>
          <w:highlight w:val="lightGray"/>
          <w:lang w:eastAsia="ar-SA"/>
        </w:rPr>
      </w:pPr>
    </w:p>
    <w:p w14:paraId="67A1BDDC" w14:textId="77777777" w:rsidR="009E570A" w:rsidRDefault="009E570A">
      <w:pPr>
        <w:suppressAutoHyphens/>
        <w:jc w:val="both"/>
        <w:rPr>
          <w:sz w:val="22"/>
          <w:szCs w:val="22"/>
          <w:highlight w:val="lightGray"/>
          <w:lang w:eastAsia="ar-SA"/>
        </w:rPr>
      </w:pPr>
    </w:p>
    <w:p w14:paraId="42FD7FEE" w14:textId="77777777" w:rsidR="009E570A" w:rsidRDefault="009E570A">
      <w:pPr>
        <w:suppressAutoHyphens/>
        <w:jc w:val="both"/>
        <w:rPr>
          <w:sz w:val="22"/>
          <w:szCs w:val="22"/>
          <w:highlight w:val="lightGray"/>
          <w:lang w:eastAsia="ar-SA"/>
        </w:rPr>
      </w:pPr>
    </w:p>
    <w:p w14:paraId="1221B397" w14:textId="77777777" w:rsidR="009E570A" w:rsidRDefault="009E570A">
      <w:pPr>
        <w:suppressAutoHyphens/>
        <w:jc w:val="both"/>
        <w:rPr>
          <w:sz w:val="22"/>
          <w:szCs w:val="22"/>
          <w:lang w:eastAsia="ar-SA"/>
        </w:rPr>
      </w:pPr>
    </w:p>
    <w:p w14:paraId="31F37170" w14:textId="77777777" w:rsidR="009E570A" w:rsidRDefault="009E570A">
      <w:pPr>
        <w:suppressAutoHyphens/>
        <w:jc w:val="both"/>
        <w:rPr>
          <w:sz w:val="22"/>
          <w:szCs w:val="22"/>
          <w:lang w:eastAsia="ar-SA"/>
        </w:rPr>
      </w:pPr>
    </w:p>
    <w:p w14:paraId="63539766" w14:textId="77777777" w:rsidR="009E570A" w:rsidRDefault="009E570A">
      <w:pPr>
        <w:suppressAutoHyphens/>
        <w:jc w:val="both"/>
        <w:rPr>
          <w:sz w:val="22"/>
          <w:szCs w:val="22"/>
          <w:lang w:eastAsia="ar-SA"/>
        </w:rPr>
      </w:pPr>
    </w:p>
    <w:p w14:paraId="18E4095C" w14:textId="77777777" w:rsidR="009E570A" w:rsidRDefault="009E570A">
      <w:pPr>
        <w:suppressAutoHyphens/>
        <w:jc w:val="both"/>
        <w:rPr>
          <w:sz w:val="22"/>
          <w:szCs w:val="22"/>
          <w:lang w:eastAsia="ar-SA"/>
        </w:rPr>
      </w:pPr>
    </w:p>
    <w:p w14:paraId="7F47D813" w14:textId="77777777" w:rsidR="009E570A" w:rsidRDefault="009E570A">
      <w:pPr>
        <w:suppressAutoHyphens/>
        <w:jc w:val="both"/>
        <w:rPr>
          <w:sz w:val="22"/>
          <w:szCs w:val="22"/>
          <w:lang w:eastAsia="ar-SA"/>
        </w:rPr>
      </w:pPr>
    </w:p>
    <w:p w14:paraId="02393FF3" w14:textId="77777777" w:rsidR="009E570A" w:rsidRDefault="009E570A">
      <w:pPr>
        <w:suppressAutoHyphens/>
        <w:jc w:val="both"/>
        <w:rPr>
          <w:sz w:val="22"/>
          <w:szCs w:val="22"/>
          <w:lang w:eastAsia="ar-SA"/>
        </w:rPr>
      </w:pPr>
    </w:p>
    <w:p w14:paraId="6957083E" w14:textId="77777777" w:rsidR="009E570A" w:rsidRDefault="00171C73">
      <w:pPr>
        <w:suppressAutoHyphens/>
        <w:jc w:val="center"/>
        <w:rPr>
          <w:b/>
          <w:sz w:val="36"/>
          <w:szCs w:val="36"/>
          <w:lang w:eastAsia="ar-SA"/>
        </w:rPr>
      </w:pPr>
      <w:r>
        <w:rPr>
          <w:b/>
          <w:sz w:val="36"/>
          <w:szCs w:val="36"/>
          <w:lang w:eastAsia="ar-SA"/>
        </w:rPr>
        <w:t>Заключение</w:t>
      </w:r>
    </w:p>
    <w:p w14:paraId="4AE430DB" w14:textId="77777777" w:rsidR="009E570A" w:rsidRDefault="009E570A">
      <w:pPr>
        <w:suppressAutoHyphens/>
        <w:jc w:val="center"/>
        <w:rPr>
          <w:sz w:val="36"/>
          <w:szCs w:val="36"/>
          <w:lang w:eastAsia="ar-SA"/>
        </w:rPr>
      </w:pPr>
    </w:p>
    <w:p w14:paraId="2F33157B" w14:textId="77777777" w:rsidR="009E570A" w:rsidRDefault="00171C73">
      <w:pPr>
        <w:suppressAutoHyphens/>
        <w:jc w:val="center"/>
        <w:rPr>
          <w:sz w:val="36"/>
          <w:szCs w:val="36"/>
          <w:lang w:eastAsia="ar-SA"/>
        </w:rPr>
      </w:pPr>
      <w:r>
        <w:rPr>
          <w:sz w:val="36"/>
          <w:szCs w:val="36"/>
          <w:lang w:eastAsia="ar-SA"/>
        </w:rPr>
        <w:t xml:space="preserve">по результатам экспертизы проекта </w:t>
      </w:r>
    </w:p>
    <w:p w14:paraId="55CBD3F1" w14:textId="77777777" w:rsidR="009E570A" w:rsidRDefault="00171C73">
      <w:pPr>
        <w:suppressAutoHyphens/>
        <w:jc w:val="center"/>
        <w:rPr>
          <w:sz w:val="36"/>
          <w:szCs w:val="36"/>
          <w:lang w:eastAsia="ar-SA"/>
        </w:rPr>
      </w:pPr>
      <w:r>
        <w:rPr>
          <w:sz w:val="36"/>
          <w:szCs w:val="36"/>
          <w:lang w:eastAsia="ar-SA"/>
        </w:rPr>
        <w:t>бюджета муниципального образования</w:t>
      </w:r>
    </w:p>
    <w:p w14:paraId="078EB09A" w14:textId="77777777" w:rsidR="009E570A" w:rsidRDefault="00171C73">
      <w:pPr>
        <w:suppressAutoHyphens/>
        <w:jc w:val="center"/>
        <w:rPr>
          <w:sz w:val="36"/>
          <w:szCs w:val="36"/>
          <w:lang w:eastAsia="ar-SA"/>
        </w:rPr>
      </w:pPr>
      <w:r>
        <w:rPr>
          <w:sz w:val="36"/>
          <w:szCs w:val="36"/>
          <w:lang w:eastAsia="ar-SA"/>
        </w:rPr>
        <w:t xml:space="preserve"> «Ахтубинский муниципальный район Астраханской области» </w:t>
      </w:r>
    </w:p>
    <w:p w14:paraId="0819B494" w14:textId="14A04B65" w:rsidR="009E570A" w:rsidRDefault="00171C73">
      <w:pPr>
        <w:suppressAutoHyphens/>
        <w:jc w:val="center"/>
        <w:rPr>
          <w:sz w:val="36"/>
          <w:szCs w:val="36"/>
          <w:highlight w:val="lightGray"/>
          <w:lang w:eastAsia="ar-SA"/>
        </w:rPr>
      </w:pPr>
      <w:r>
        <w:rPr>
          <w:sz w:val="36"/>
          <w:szCs w:val="36"/>
          <w:lang w:eastAsia="ar-SA"/>
        </w:rPr>
        <w:t>на 202</w:t>
      </w:r>
      <w:r w:rsidR="00106D33">
        <w:rPr>
          <w:sz w:val="36"/>
          <w:szCs w:val="36"/>
          <w:lang w:eastAsia="ar-SA"/>
        </w:rPr>
        <w:t>6</w:t>
      </w:r>
      <w:r>
        <w:rPr>
          <w:sz w:val="36"/>
          <w:szCs w:val="36"/>
          <w:lang w:eastAsia="ar-SA"/>
        </w:rPr>
        <w:t xml:space="preserve"> год и на плановый период 202</w:t>
      </w:r>
      <w:r w:rsidR="00106D33">
        <w:rPr>
          <w:sz w:val="36"/>
          <w:szCs w:val="36"/>
          <w:lang w:eastAsia="ar-SA"/>
        </w:rPr>
        <w:t>7</w:t>
      </w:r>
      <w:r>
        <w:rPr>
          <w:sz w:val="36"/>
          <w:szCs w:val="36"/>
          <w:lang w:eastAsia="ar-SA"/>
        </w:rPr>
        <w:t xml:space="preserve"> и 202</w:t>
      </w:r>
      <w:r w:rsidR="00106D33">
        <w:rPr>
          <w:sz w:val="36"/>
          <w:szCs w:val="36"/>
          <w:lang w:eastAsia="ar-SA"/>
        </w:rPr>
        <w:t>8</w:t>
      </w:r>
      <w:r>
        <w:rPr>
          <w:sz w:val="36"/>
          <w:szCs w:val="36"/>
          <w:lang w:eastAsia="ar-SA"/>
        </w:rPr>
        <w:t xml:space="preserve"> годов» </w:t>
      </w:r>
    </w:p>
    <w:p w14:paraId="5D3140D2" w14:textId="77777777" w:rsidR="009E570A" w:rsidRDefault="009E570A">
      <w:pPr>
        <w:suppressAutoHyphens/>
        <w:jc w:val="center"/>
        <w:rPr>
          <w:sz w:val="36"/>
          <w:szCs w:val="36"/>
          <w:lang w:eastAsia="ar-SA"/>
        </w:rPr>
      </w:pPr>
    </w:p>
    <w:p w14:paraId="459094D3" w14:textId="6C95B990" w:rsidR="009E570A" w:rsidRDefault="00171C73">
      <w:pPr>
        <w:suppressAutoHyphens/>
        <w:jc w:val="center"/>
        <w:rPr>
          <w:sz w:val="36"/>
          <w:szCs w:val="36"/>
          <w:lang w:eastAsia="ar-SA"/>
        </w:rPr>
      </w:pPr>
      <w:r w:rsidRPr="00AF48FA">
        <w:rPr>
          <w:sz w:val="36"/>
          <w:szCs w:val="36"/>
          <w:lang w:eastAsia="ar-SA"/>
        </w:rPr>
        <w:t>от 2</w:t>
      </w:r>
      <w:r w:rsidR="003E5A7B" w:rsidRPr="00AF48FA">
        <w:rPr>
          <w:sz w:val="36"/>
          <w:szCs w:val="36"/>
          <w:lang w:eastAsia="ar-SA"/>
        </w:rPr>
        <w:t>6</w:t>
      </w:r>
      <w:r w:rsidRPr="00AF48FA">
        <w:rPr>
          <w:sz w:val="36"/>
          <w:szCs w:val="36"/>
          <w:lang w:eastAsia="ar-SA"/>
        </w:rPr>
        <w:t xml:space="preserve"> ноября 202</w:t>
      </w:r>
      <w:r w:rsidR="00106D33" w:rsidRPr="00AF48FA">
        <w:rPr>
          <w:sz w:val="36"/>
          <w:szCs w:val="36"/>
          <w:lang w:eastAsia="ar-SA"/>
        </w:rPr>
        <w:t>5</w:t>
      </w:r>
      <w:r w:rsidRPr="00AF48FA">
        <w:rPr>
          <w:sz w:val="36"/>
          <w:szCs w:val="36"/>
          <w:lang w:eastAsia="ar-SA"/>
        </w:rPr>
        <w:t xml:space="preserve"> года №З-</w:t>
      </w:r>
      <w:r w:rsidR="00AF48FA" w:rsidRPr="00AF48FA">
        <w:rPr>
          <w:sz w:val="36"/>
          <w:szCs w:val="36"/>
          <w:lang w:eastAsia="ar-SA"/>
        </w:rPr>
        <w:t>50</w:t>
      </w:r>
      <w:r w:rsidRPr="00AF48FA">
        <w:rPr>
          <w:sz w:val="36"/>
          <w:szCs w:val="36"/>
          <w:lang w:eastAsia="ar-SA"/>
        </w:rPr>
        <w:t>/202</w:t>
      </w:r>
      <w:r w:rsidR="00106D33" w:rsidRPr="00AF48FA">
        <w:rPr>
          <w:sz w:val="36"/>
          <w:szCs w:val="36"/>
          <w:lang w:eastAsia="ar-SA"/>
        </w:rPr>
        <w:t>5</w:t>
      </w:r>
    </w:p>
    <w:p w14:paraId="56AA4901" w14:textId="77777777" w:rsidR="009E570A" w:rsidRDefault="009E570A">
      <w:pPr>
        <w:suppressAutoHyphens/>
        <w:jc w:val="center"/>
        <w:rPr>
          <w:rFonts w:eastAsia="Microsoft YaHei"/>
          <w:i/>
          <w:iCs/>
          <w:sz w:val="36"/>
          <w:szCs w:val="36"/>
          <w:highlight w:val="lightGray"/>
          <w:lang w:eastAsia="ar-SA"/>
        </w:rPr>
      </w:pPr>
    </w:p>
    <w:p w14:paraId="5DBF89D9" w14:textId="77777777" w:rsidR="009E570A" w:rsidRDefault="009E570A">
      <w:pPr>
        <w:suppressAutoHyphens/>
        <w:jc w:val="both"/>
        <w:rPr>
          <w:sz w:val="36"/>
          <w:szCs w:val="36"/>
          <w:highlight w:val="lightGray"/>
          <w:lang w:eastAsia="ar-SA"/>
        </w:rPr>
      </w:pPr>
    </w:p>
    <w:p w14:paraId="1818258C" w14:textId="77777777" w:rsidR="009E570A" w:rsidRDefault="009E570A">
      <w:pPr>
        <w:suppressAutoHyphens/>
        <w:jc w:val="both"/>
        <w:rPr>
          <w:sz w:val="22"/>
          <w:szCs w:val="22"/>
          <w:highlight w:val="lightGray"/>
          <w:lang w:eastAsia="ar-SA"/>
        </w:rPr>
      </w:pPr>
    </w:p>
    <w:p w14:paraId="71652BEC" w14:textId="77777777" w:rsidR="009E570A" w:rsidRDefault="009E570A">
      <w:pPr>
        <w:suppressAutoHyphens/>
        <w:jc w:val="both"/>
        <w:rPr>
          <w:sz w:val="22"/>
          <w:szCs w:val="22"/>
          <w:highlight w:val="lightGray"/>
          <w:lang w:eastAsia="ar-SA"/>
        </w:rPr>
      </w:pPr>
    </w:p>
    <w:p w14:paraId="5152E230" w14:textId="77777777" w:rsidR="009E570A" w:rsidRDefault="009E570A">
      <w:pPr>
        <w:suppressAutoHyphens/>
        <w:jc w:val="both"/>
        <w:rPr>
          <w:sz w:val="22"/>
          <w:szCs w:val="22"/>
          <w:highlight w:val="lightGray"/>
          <w:lang w:eastAsia="ar-SA"/>
        </w:rPr>
      </w:pPr>
    </w:p>
    <w:p w14:paraId="73BC232D" w14:textId="77777777" w:rsidR="009E570A" w:rsidRDefault="009E570A">
      <w:pPr>
        <w:suppressAutoHyphens/>
        <w:jc w:val="both"/>
        <w:rPr>
          <w:sz w:val="22"/>
          <w:szCs w:val="22"/>
          <w:highlight w:val="lightGray"/>
          <w:lang w:eastAsia="ar-SA"/>
        </w:rPr>
      </w:pPr>
    </w:p>
    <w:p w14:paraId="139E6A17" w14:textId="77777777" w:rsidR="009E570A" w:rsidRDefault="009E570A">
      <w:pPr>
        <w:suppressAutoHyphens/>
        <w:jc w:val="both"/>
        <w:rPr>
          <w:sz w:val="22"/>
          <w:szCs w:val="22"/>
          <w:highlight w:val="lightGray"/>
          <w:lang w:eastAsia="ar-SA"/>
        </w:rPr>
      </w:pPr>
    </w:p>
    <w:p w14:paraId="3F58A7D5" w14:textId="77777777" w:rsidR="009E570A" w:rsidRDefault="009E570A">
      <w:pPr>
        <w:suppressAutoHyphens/>
        <w:jc w:val="both"/>
        <w:rPr>
          <w:sz w:val="22"/>
          <w:szCs w:val="22"/>
          <w:highlight w:val="lightGray"/>
          <w:lang w:eastAsia="ar-SA"/>
        </w:rPr>
      </w:pPr>
    </w:p>
    <w:p w14:paraId="472B680D" w14:textId="77777777" w:rsidR="009E570A" w:rsidRDefault="009E570A">
      <w:pPr>
        <w:suppressAutoHyphens/>
        <w:jc w:val="both"/>
        <w:rPr>
          <w:sz w:val="22"/>
          <w:szCs w:val="22"/>
          <w:highlight w:val="lightGray"/>
          <w:lang w:eastAsia="ar-SA"/>
        </w:rPr>
      </w:pPr>
    </w:p>
    <w:p w14:paraId="6743941C" w14:textId="77777777" w:rsidR="009E570A" w:rsidRDefault="009E570A">
      <w:pPr>
        <w:suppressAutoHyphens/>
        <w:jc w:val="both"/>
        <w:rPr>
          <w:sz w:val="22"/>
          <w:szCs w:val="22"/>
          <w:highlight w:val="lightGray"/>
          <w:lang w:eastAsia="ar-SA"/>
        </w:rPr>
      </w:pPr>
    </w:p>
    <w:p w14:paraId="2695EAC3" w14:textId="77777777" w:rsidR="009E570A" w:rsidRDefault="009E570A">
      <w:pPr>
        <w:suppressAutoHyphens/>
        <w:jc w:val="both"/>
        <w:rPr>
          <w:sz w:val="22"/>
          <w:szCs w:val="22"/>
          <w:highlight w:val="lightGray"/>
          <w:lang w:eastAsia="ar-SA"/>
        </w:rPr>
      </w:pPr>
    </w:p>
    <w:p w14:paraId="605C0697" w14:textId="77777777" w:rsidR="009E570A" w:rsidRDefault="009E570A">
      <w:pPr>
        <w:suppressAutoHyphens/>
        <w:jc w:val="both"/>
        <w:rPr>
          <w:sz w:val="22"/>
          <w:szCs w:val="22"/>
          <w:highlight w:val="lightGray"/>
          <w:lang w:eastAsia="ar-SA"/>
        </w:rPr>
      </w:pPr>
    </w:p>
    <w:p w14:paraId="4575C132" w14:textId="77777777" w:rsidR="009E570A" w:rsidRDefault="009E570A">
      <w:pPr>
        <w:suppressAutoHyphens/>
        <w:jc w:val="both"/>
        <w:rPr>
          <w:sz w:val="22"/>
          <w:szCs w:val="22"/>
          <w:highlight w:val="lightGray"/>
          <w:lang w:eastAsia="ar-SA"/>
        </w:rPr>
      </w:pPr>
    </w:p>
    <w:p w14:paraId="36750962" w14:textId="77777777" w:rsidR="009E570A" w:rsidRDefault="009E570A">
      <w:pPr>
        <w:suppressAutoHyphens/>
        <w:jc w:val="both"/>
        <w:rPr>
          <w:sz w:val="22"/>
          <w:szCs w:val="22"/>
          <w:highlight w:val="lightGray"/>
          <w:lang w:eastAsia="ar-SA"/>
        </w:rPr>
      </w:pPr>
    </w:p>
    <w:p w14:paraId="42F5BFC1" w14:textId="77777777" w:rsidR="009E570A" w:rsidRDefault="009E570A">
      <w:pPr>
        <w:suppressAutoHyphens/>
        <w:jc w:val="both"/>
        <w:rPr>
          <w:sz w:val="22"/>
          <w:szCs w:val="22"/>
          <w:highlight w:val="lightGray"/>
          <w:lang w:eastAsia="ar-SA"/>
        </w:rPr>
      </w:pPr>
    </w:p>
    <w:p w14:paraId="68CA3011" w14:textId="77777777" w:rsidR="009E570A" w:rsidRDefault="009E570A">
      <w:pPr>
        <w:suppressAutoHyphens/>
        <w:jc w:val="both"/>
        <w:rPr>
          <w:sz w:val="22"/>
          <w:szCs w:val="22"/>
          <w:highlight w:val="lightGray"/>
          <w:lang w:eastAsia="ar-SA"/>
        </w:rPr>
      </w:pPr>
    </w:p>
    <w:p w14:paraId="2FA2FE07" w14:textId="77777777" w:rsidR="009E570A" w:rsidRDefault="009E570A">
      <w:pPr>
        <w:suppressAutoHyphens/>
        <w:jc w:val="both"/>
        <w:rPr>
          <w:sz w:val="22"/>
          <w:szCs w:val="22"/>
          <w:highlight w:val="lightGray"/>
          <w:lang w:eastAsia="ar-SA"/>
        </w:rPr>
      </w:pPr>
    </w:p>
    <w:p w14:paraId="1AF82411" w14:textId="77777777" w:rsidR="009E570A" w:rsidRDefault="009E570A">
      <w:pPr>
        <w:suppressAutoHyphens/>
        <w:jc w:val="both"/>
        <w:rPr>
          <w:sz w:val="22"/>
          <w:szCs w:val="22"/>
          <w:highlight w:val="lightGray"/>
          <w:lang w:eastAsia="ar-SA"/>
        </w:rPr>
      </w:pPr>
    </w:p>
    <w:p w14:paraId="3C8C6BA1" w14:textId="77777777" w:rsidR="009E570A" w:rsidRDefault="009E570A">
      <w:pPr>
        <w:suppressAutoHyphens/>
        <w:jc w:val="both"/>
        <w:rPr>
          <w:sz w:val="22"/>
          <w:szCs w:val="22"/>
          <w:highlight w:val="lightGray"/>
          <w:lang w:eastAsia="ar-SA"/>
        </w:rPr>
      </w:pPr>
    </w:p>
    <w:p w14:paraId="7209D5F4" w14:textId="77777777" w:rsidR="009E570A" w:rsidRDefault="009E570A">
      <w:pPr>
        <w:suppressAutoHyphens/>
        <w:jc w:val="both"/>
        <w:rPr>
          <w:sz w:val="22"/>
          <w:szCs w:val="22"/>
          <w:highlight w:val="lightGray"/>
          <w:lang w:eastAsia="ar-SA"/>
        </w:rPr>
      </w:pPr>
    </w:p>
    <w:p w14:paraId="7E61E301" w14:textId="77777777" w:rsidR="009E570A" w:rsidRDefault="009E570A">
      <w:pPr>
        <w:suppressAutoHyphens/>
        <w:jc w:val="both"/>
        <w:rPr>
          <w:sz w:val="22"/>
          <w:szCs w:val="22"/>
          <w:highlight w:val="lightGray"/>
          <w:lang w:eastAsia="ar-SA"/>
        </w:rPr>
      </w:pPr>
    </w:p>
    <w:p w14:paraId="0C4E96D3" w14:textId="77777777" w:rsidR="009E570A" w:rsidRDefault="009E570A">
      <w:pPr>
        <w:suppressAutoHyphens/>
        <w:jc w:val="both"/>
        <w:rPr>
          <w:sz w:val="22"/>
          <w:szCs w:val="22"/>
          <w:highlight w:val="lightGray"/>
          <w:lang w:eastAsia="ar-SA"/>
        </w:rPr>
      </w:pPr>
    </w:p>
    <w:p w14:paraId="3DFCE110" w14:textId="77777777" w:rsidR="009E570A" w:rsidRDefault="009E570A">
      <w:pPr>
        <w:suppressAutoHyphens/>
        <w:jc w:val="both"/>
        <w:rPr>
          <w:sz w:val="22"/>
          <w:szCs w:val="22"/>
          <w:highlight w:val="lightGray"/>
          <w:lang w:eastAsia="ar-SA"/>
        </w:rPr>
      </w:pPr>
    </w:p>
    <w:p w14:paraId="2952F66F" w14:textId="78B70C50" w:rsidR="009E570A" w:rsidRDefault="00171C73">
      <w:pPr>
        <w:suppressAutoHyphens/>
        <w:jc w:val="center"/>
        <w:rPr>
          <w:sz w:val="22"/>
          <w:szCs w:val="22"/>
          <w:lang w:eastAsia="ar-SA"/>
        </w:rPr>
      </w:pPr>
      <w:r>
        <w:rPr>
          <w:sz w:val="22"/>
          <w:szCs w:val="22"/>
          <w:lang w:eastAsia="ar-SA"/>
        </w:rPr>
        <w:t>202</w:t>
      </w:r>
      <w:r w:rsidR="00106D33">
        <w:rPr>
          <w:sz w:val="22"/>
          <w:szCs w:val="22"/>
          <w:lang w:eastAsia="ar-SA"/>
        </w:rPr>
        <w:t>5</w:t>
      </w:r>
      <w:r>
        <w:rPr>
          <w:sz w:val="22"/>
          <w:szCs w:val="22"/>
          <w:lang w:eastAsia="ar-SA"/>
        </w:rPr>
        <w:t xml:space="preserve"> г</w:t>
      </w:r>
    </w:p>
    <w:p w14:paraId="6EC4CF12" w14:textId="77777777" w:rsidR="009E570A" w:rsidRDefault="00171C73">
      <w:pPr>
        <w:suppressAutoHyphens/>
        <w:jc w:val="center"/>
        <w:rPr>
          <w:sz w:val="22"/>
          <w:szCs w:val="22"/>
          <w:lang w:eastAsia="ar-SA"/>
        </w:rPr>
      </w:pPr>
      <w:r>
        <w:rPr>
          <w:sz w:val="22"/>
          <w:szCs w:val="22"/>
          <w:lang w:eastAsia="ar-SA"/>
        </w:rPr>
        <w:t>г. Ахтубинск</w:t>
      </w:r>
    </w:p>
    <w:p w14:paraId="0F48E213" w14:textId="77777777" w:rsidR="009E570A" w:rsidRDefault="00171C73">
      <w:pPr>
        <w:spacing w:after="200" w:line="276" w:lineRule="auto"/>
        <w:rPr>
          <w:sz w:val="22"/>
          <w:szCs w:val="22"/>
          <w:lang w:eastAsia="ar-SA"/>
        </w:rPr>
      </w:pPr>
      <w:r>
        <w:rPr>
          <w:sz w:val="22"/>
          <w:szCs w:val="22"/>
          <w:lang w:eastAsia="ar-SA"/>
        </w:rPr>
        <w:br w:type="page"/>
      </w:r>
    </w:p>
    <w:p w14:paraId="7A15A22E" w14:textId="77777777" w:rsidR="009E570A" w:rsidRDefault="00171C73">
      <w:pPr>
        <w:suppressAutoHyphens/>
        <w:jc w:val="center"/>
        <w:rPr>
          <w:sz w:val="22"/>
          <w:szCs w:val="22"/>
          <w:lang w:eastAsia="ar-SA"/>
        </w:rPr>
      </w:pPr>
      <w:r>
        <w:rPr>
          <w:sz w:val="22"/>
          <w:szCs w:val="22"/>
          <w:lang w:eastAsia="ar-SA"/>
        </w:rPr>
        <w:lastRenderedPageBreak/>
        <w:t>ОГЛАВЛЕНИЕ</w:t>
      </w:r>
    </w:p>
    <w:tbl>
      <w:tblPr>
        <w:tblStyle w:val="ae"/>
        <w:tblpPr w:leftFromText="180" w:rightFromText="180" w:vertAnchor="text" w:horzAnchor="page" w:tblpX="1192" w:tblpY="252"/>
        <w:tblOverlap w:val="never"/>
        <w:tblW w:w="0" w:type="auto"/>
        <w:tblLook w:val="04A0" w:firstRow="1" w:lastRow="0" w:firstColumn="1" w:lastColumn="0" w:noHBand="0" w:noVBand="1"/>
      </w:tblPr>
      <w:tblGrid>
        <w:gridCol w:w="756"/>
        <w:gridCol w:w="7903"/>
        <w:gridCol w:w="912"/>
      </w:tblGrid>
      <w:tr w:rsidR="009E570A" w:rsidRPr="00FF2890" w14:paraId="7FEFE201" w14:textId="77777777">
        <w:tc>
          <w:tcPr>
            <w:tcW w:w="756" w:type="dxa"/>
            <w:vAlign w:val="center"/>
          </w:tcPr>
          <w:p w14:paraId="2AFBB027" w14:textId="77777777" w:rsidR="009E570A" w:rsidRPr="00FF2890" w:rsidRDefault="00171C73">
            <w:pPr>
              <w:suppressAutoHyphens/>
              <w:jc w:val="center"/>
              <w:rPr>
                <w:sz w:val="22"/>
                <w:szCs w:val="22"/>
                <w:lang w:eastAsia="ar-SA"/>
              </w:rPr>
            </w:pPr>
            <w:r w:rsidRPr="00FF2890">
              <w:rPr>
                <w:sz w:val="22"/>
                <w:szCs w:val="22"/>
                <w:lang w:eastAsia="ar-SA"/>
              </w:rPr>
              <w:t>№</w:t>
            </w:r>
          </w:p>
        </w:tc>
        <w:tc>
          <w:tcPr>
            <w:tcW w:w="7903" w:type="dxa"/>
            <w:vAlign w:val="center"/>
          </w:tcPr>
          <w:p w14:paraId="14A1A24F" w14:textId="77777777" w:rsidR="009E570A" w:rsidRPr="00FF2890" w:rsidRDefault="00171C73">
            <w:pPr>
              <w:suppressAutoHyphens/>
              <w:jc w:val="center"/>
              <w:rPr>
                <w:sz w:val="22"/>
                <w:szCs w:val="22"/>
                <w:lang w:eastAsia="ar-SA"/>
              </w:rPr>
            </w:pPr>
            <w:r w:rsidRPr="00FF2890">
              <w:rPr>
                <w:sz w:val="22"/>
                <w:szCs w:val="22"/>
                <w:lang w:eastAsia="ar-SA"/>
              </w:rPr>
              <w:t>Содержание</w:t>
            </w:r>
          </w:p>
        </w:tc>
        <w:tc>
          <w:tcPr>
            <w:tcW w:w="912" w:type="dxa"/>
            <w:vAlign w:val="center"/>
          </w:tcPr>
          <w:p w14:paraId="17DC77E2" w14:textId="77777777" w:rsidR="009E570A" w:rsidRPr="00FF2890" w:rsidRDefault="00171C73">
            <w:pPr>
              <w:suppressAutoHyphens/>
              <w:jc w:val="center"/>
              <w:rPr>
                <w:sz w:val="22"/>
                <w:szCs w:val="22"/>
                <w:lang w:eastAsia="ar-SA"/>
              </w:rPr>
            </w:pPr>
            <w:r w:rsidRPr="00FF2890">
              <w:rPr>
                <w:sz w:val="22"/>
                <w:szCs w:val="22"/>
                <w:lang w:eastAsia="ar-SA"/>
              </w:rPr>
              <w:t>Стр.</w:t>
            </w:r>
          </w:p>
        </w:tc>
      </w:tr>
      <w:tr w:rsidR="009E570A" w:rsidRPr="00FF2890" w14:paraId="329A7B0F" w14:textId="77777777">
        <w:tc>
          <w:tcPr>
            <w:tcW w:w="756" w:type="dxa"/>
            <w:vAlign w:val="center"/>
          </w:tcPr>
          <w:p w14:paraId="30BE3674" w14:textId="77777777" w:rsidR="009E570A" w:rsidRPr="00FF2890" w:rsidRDefault="00171C73">
            <w:pPr>
              <w:suppressAutoHyphens/>
              <w:ind w:right="-27"/>
              <w:jc w:val="center"/>
              <w:rPr>
                <w:sz w:val="22"/>
                <w:szCs w:val="22"/>
                <w:lang w:eastAsia="ar-SA"/>
              </w:rPr>
            </w:pPr>
            <w:r w:rsidRPr="00FF2890">
              <w:rPr>
                <w:sz w:val="22"/>
                <w:szCs w:val="22"/>
                <w:lang w:eastAsia="ar-SA"/>
              </w:rPr>
              <w:t>1.</w:t>
            </w:r>
          </w:p>
        </w:tc>
        <w:tc>
          <w:tcPr>
            <w:tcW w:w="7903" w:type="dxa"/>
            <w:vAlign w:val="center"/>
          </w:tcPr>
          <w:p w14:paraId="0C3BBDCF" w14:textId="77777777" w:rsidR="009E570A" w:rsidRPr="00FF2890" w:rsidRDefault="00171C73">
            <w:pPr>
              <w:jc w:val="both"/>
              <w:rPr>
                <w:sz w:val="22"/>
                <w:szCs w:val="22"/>
                <w:lang w:eastAsia="ar-SA"/>
              </w:rPr>
            </w:pPr>
            <w:r w:rsidRPr="00FF2890">
              <w:rPr>
                <w:bCs/>
                <w:sz w:val="22"/>
                <w:szCs w:val="22"/>
              </w:rPr>
              <w:t>Общие положения.</w:t>
            </w:r>
          </w:p>
        </w:tc>
        <w:tc>
          <w:tcPr>
            <w:tcW w:w="912" w:type="dxa"/>
            <w:vAlign w:val="center"/>
          </w:tcPr>
          <w:p w14:paraId="6AED747B" w14:textId="77777777" w:rsidR="009E570A" w:rsidRPr="00FF2890" w:rsidRDefault="00171C73">
            <w:pPr>
              <w:suppressAutoHyphens/>
              <w:jc w:val="center"/>
              <w:rPr>
                <w:sz w:val="22"/>
                <w:szCs w:val="22"/>
                <w:lang w:eastAsia="ar-SA"/>
              </w:rPr>
            </w:pPr>
            <w:r w:rsidRPr="00FF2890">
              <w:rPr>
                <w:sz w:val="22"/>
                <w:szCs w:val="22"/>
                <w:lang w:eastAsia="ar-SA"/>
              </w:rPr>
              <w:t>3</w:t>
            </w:r>
          </w:p>
        </w:tc>
      </w:tr>
      <w:tr w:rsidR="009E570A" w:rsidRPr="00FF2890" w14:paraId="7F0057E1" w14:textId="77777777">
        <w:tc>
          <w:tcPr>
            <w:tcW w:w="756" w:type="dxa"/>
            <w:vAlign w:val="center"/>
          </w:tcPr>
          <w:p w14:paraId="6B6FC956" w14:textId="77777777" w:rsidR="009E570A" w:rsidRPr="00FF2890" w:rsidRDefault="00171C73">
            <w:pPr>
              <w:suppressAutoHyphens/>
              <w:ind w:right="-27"/>
              <w:jc w:val="center"/>
              <w:rPr>
                <w:sz w:val="22"/>
                <w:szCs w:val="22"/>
                <w:lang w:eastAsia="ar-SA"/>
              </w:rPr>
            </w:pPr>
            <w:r w:rsidRPr="00FF2890">
              <w:rPr>
                <w:sz w:val="22"/>
                <w:szCs w:val="22"/>
                <w:lang w:eastAsia="ar-SA"/>
              </w:rPr>
              <w:t>2.</w:t>
            </w:r>
          </w:p>
        </w:tc>
        <w:tc>
          <w:tcPr>
            <w:tcW w:w="7903" w:type="dxa"/>
            <w:vAlign w:val="center"/>
          </w:tcPr>
          <w:p w14:paraId="3A8BCEBF" w14:textId="77777777" w:rsidR="009E570A" w:rsidRPr="00FF2890" w:rsidRDefault="00171C73">
            <w:pPr>
              <w:rPr>
                <w:bCs/>
                <w:sz w:val="22"/>
                <w:szCs w:val="22"/>
              </w:rPr>
            </w:pPr>
            <w:r w:rsidRPr="00FF2890">
              <w:rPr>
                <w:bCs/>
                <w:sz w:val="22"/>
                <w:szCs w:val="22"/>
              </w:rPr>
              <w:t>Соответствие Проекта бюджета действующему законодательству и нормативно - правовым актам органов местного самоуправления</w:t>
            </w:r>
          </w:p>
        </w:tc>
        <w:tc>
          <w:tcPr>
            <w:tcW w:w="912" w:type="dxa"/>
            <w:vAlign w:val="center"/>
          </w:tcPr>
          <w:p w14:paraId="20873B72" w14:textId="038FE2FD" w:rsidR="009E570A" w:rsidRPr="00FF2890" w:rsidRDefault="00FF2890">
            <w:pPr>
              <w:suppressAutoHyphens/>
              <w:jc w:val="center"/>
              <w:rPr>
                <w:sz w:val="22"/>
                <w:szCs w:val="22"/>
                <w:lang w:eastAsia="ar-SA"/>
              </w:rPr>
            </w:pPr>
            <w:r w:rsidRPr="00FF2890">
              <w:rPr>
                <w:sz w:val="22"/>
                <w:szCs w:val="22"/>
                <w:lang w:eastAsia="ar-SA"/>
              </w:rPr>
              <w:t>4</w:t>
            </w:r>
          </w:p>
        </w:tc>
      </w:tr>
      <w:tr w:rsidR="009E570A" w:rsidRPr="00FF2890" w14:paraId="310C504B" w14:textId="77777777">
        <w:tc>
          <w:tcPr>
            <w:tcW w:w="756" w:type="dxa"/>
            <w:vAlign w:val="center"/>
          </w:tcPr>
          <w:p w14:paraId="4B386047" w14:textId="77777777" w:rsidR="009E570A" w:rsidRPr="00FF2890" w:rsidRDefault="00171C73">
            <w:pPr>
              <w:suppressAutoHyphens/>
              <w:ind w:right="-27"/>
              <w:jc w:val="center"/>
              <w:rPr>
                <w:sz w:val="22"/>
                <w:szCs w:val="22"/>
                <w:lang w:eastAsia="ar-SA"/>
              </w:rPr>
            </w:pPr>
            <w:r w:rsidRPr="00FF2890">
              <w:rPr>
                <w:sz w:val="22"/>
                <w:szCs w:val="22"/>
                <w:lang w:eastAsia="ar-SA"/>
              </w:rPr>
              <w:t>3.</w:t>
            </w:r>
          </w:p>
        </w:tc>
        <w:tc>
          <w:tcPr>
            <w:tcW w:w="7903" w:type="dxa"/>
            <w:vAlign w:val="center"/>
          </w:tcPr>
          <w:p w14:paraId="4CD26247" w14:textId="77777777" w:rsidR="009E570A" w:rsidRPr="00FF2890" w:rsidRDefault="00171C73">
            <w:pPr>
              <w:suppressAutoHyphens/>
              <w:rPr>
                <w:sz w:val="22"/>
                <w:szCs w:val="22"/>
                <w:lang w:eastAsia="ar-SA"/>
              </w:rPr>
            </w:pPr>
            <w:r w:rsidRPr="00FF2890">
              <w:rPr>
                <w:sz w:val="22"/>
                <w:szCs w:val="22"/>
              </w:rPr>
              <w:t xml:space="preserve">Показатели прогноза социально-экономического развития. </w:t>
            </w:r>
          </w:p>
        </w:tc>
        <w:tc>
          <w:tcPr>
            <w:tcW w:w="912" w:type="dxa"/>
            <w:vAlign w:val="center"/>
          </w:tcPr>
          <w:p w14:paraId="3E111981" w14:textId="24D594AC" w:rsidR="009E570A" w:rsidRPr="00FF2890" w:rsidRDefault="00FF2890">
            <w:pPr>
              <w:suppressAutoHyphens/>
              <w:jc w:val="center"/>
              <w:rPr>
                <w:sz w:val="22"/>
                <w:szCs w:val="22"/>
                <w:lang w:eastAsia="ar-SA"/>
              </w:rPr>
            </w:pPr>
            <w:r w:rsidRPr="00FF2890">
              <w:rPr>
                <w:sz w:val="22"/>
                <w:szCs w:val="22"/>
                <w:lang w:eastAsia="ar-SA"/>
              </w:rPr>
              <w:t>5</w:t>
            </w:r>
          </w:p>
        </w:tc>
      </w:tr>
      <w:tr w:rsidR="009E570A" w:rsidRPr="00FF2890" w14:paraId="24A256A5" w14:textId="77777777">
        <w:tc>
          <w:tcPr>
            <w:tcW w:w="756" w:type="dxa"/>
            <w:vAlign w:val="center"/>
          </w:tcPr>
          <w:p w14:paraId="40710C56" w14:textId="77777777" w:rsidR="009E570A" w:rsidRPr="00FF2890" w:rsidRDefault="00171C73">
            <w:pPr>
              <w:suppressAutoHyphens/>
              <w:ind w:right="-27"/>
              <w:jc w:val="center"/>
              <w:rPr>
                <w:sz w:val="22"/>
                <w:szCs w:val="22"/>
                <w:lang w:eastAsia="ar-SA"/>
              </w:rPr>
            </w:pPr>
            <w:r w:rsidRPr="00FF2890">
              <w:rPr>
                <w:sz w:val="22"/>
                <w:szCs w:val="22"/>
                <w:lang w:eastAsia="ar-SA"/>
              </w:rPr>
              <w:t>4.</w:t>
            </w:r>
          </w:p>
        </w:tc>
        <w:tc>
          <w:tcPr>
            <w:tcW w:w="7903" w:type="dxa"/>
            <w:vAlign w:val="center"/>
          </w:tcPr>
          <w:p w14:paraId="4BF316D5" w14:textId="77777777" w:rsidR="009E570A" w:rsidRPr="00FF2890" w:rsidRDefault="00171C73">
            <w:pPr>
              <w:suppressAutoHyphens/>
              <w:rPr>
                <w:sz w:val="22"/>
                <w:szCs w:val="22"/>
                <w:lang w:eastAsia="ar-SA"/>
              </w:rPr>
            </w:pPr>
            <w:r w:rsidRPr="00FF2890">
              <w:rPr>
                <w:sz w:val="22"/>
                <w:szCs w:val="22"/>
              </w:rPr>
              <w:t>Экспертиза текстовой части проекта бюджета.</w:t>
            </w:r>
          </w:p>
        </w:tc>
        <w:tc>
          <w:tcPr>
            <w:tcW w:w="912" w:type="dxa"/>
            <w:vAlign w:val="center"/>
          </w:tcPr>
          <w:p w14:paraId="47BFD02E" w14:textId="364FFE6F" w:rsidR="009E570A" w:rsidRPr="00FF2890" w:rsidRDefault="00FF2890">
            <w:pPr>
              <w:suppressAutoHyphens/>
              <w:jc w:val="center"/>
              <w:rPr>
                <w:sz w:val="22"/>
                <w:szCs w:val="22"/>
                <w:lang w:eastAsia="ar-SA"/>
              </w:rPr>
            </w:pPr>
            <w:r w:rsidRPr="00FF2890">
              <w:rPr>
                <w:sz w:val="22"/>
                <w:szCs w:val="22"/>
                <w:lang w:eastAsia="ar-SA"/>
              </w:rPr>
              <w:t>6</w:t>
            </w:r>
          </w:p>
        </w:tc>
      </w:tr>
      <w:tr w:rsidR="009E570A" w:rsidRPr="00FF2890" w14:paraId="726C1DAA" w14:textId="77777777">
        <w:tc>
          <w:tcPr>
            <w:tcW w:w="756" w:type="dxa"/>
            <w:vAlign w:val="center"/>
          </w:tcPr>
          <w:p w14:paraId="02E2BAEE" w14:textId="77777777" w:rsidR="009E570A" w:rsidRPr="00FF2890" w:rsidRDefault="00171C73">
            <w:pPr>
              <w:suppressAutoHyphens/>
              <w:ind w:right="-27"/>
              <w:jc w:val="center"/>
              <w:rPr>
                <w:sz w:val="22"/>
                <w:szCs w:val="22"/>
                <w:lang w:eastAsia="ar-SA"/>
              </w:rPr>
            </w:pPr>
            <w:r w:rsidRPr="00FF2890">
              <w:rPr>
                <w:sz w:val="22"/>
                <w:szCs w:val="22"/>
                <w:lang w:eastAsia="ar-SA"/>
              </w:rPr>
              <w:t>4.1.</w:t>
            </w:r>
          </w:p>
        </w:tc>
        <w:tc>
          <w:tcPr>
            <w:tcW w:w="7903" w:type="dxa"/>
            <w:vAlign w:val="center"/>
          </w:tcPr>
          <w:p w14:paraId="4F29FEC6" w14:textId="77777777" w:rsidR="009E570A" w:rsidRPr="00FF2890" w:rsidRDefault="00171C73">
            <w:pPr>
              <w:suppressAutoHyphens/>
              <w:rPr>
                <w:sz w:val="22"/>
                <w:szCs w:val="22"/>
                <w:lang w:eastAsia="ar-SA"/>
              </w:rPr>
            </w:pPr>
            <w:r w:rsidRPr="00FF2890">
              <w:rPr>
                <w:sz w:val="22"/>
                <w:szCs w:val="22"/>
              </w:rPr>
              <w:t>Экспертиза текстовой части проекта бюджета (проект решения)</w:t>
            </w:r>
          </w:p>
        </w:tc>
        <w:tc>
          <w:tcPr>
            <w:tcW w:w="912" w:type="dxa"/>
            <w:vAlign w:val="center"/>
          </w:tcPr>
          <w:p w14:paraId="191FC242" w14:textId="08E7A98E" w:rsidR="009E570A" w:rsidRPr="00FF2890" w:rsidRDefault="00FF2890">
            <w:pPr>
              <w:suppressAutoHyphens/>
              <w:jc w:val="center"/>
              <w:rPr>
                <w:sz w:val="22"/>
                <w:szCs w:val="22"/>
                <w:lang w:eastAsia="ar-SA"/>
              </w:rPr>
            </w:pPr>
            <w:r w:rsidRPr="00FF2890">
              <w:rPr>
                <w:sz w:val="22"/>
                <w:szCs w:val="22"/>
                <w:lang w:eastAsia="ar-SA"/>
              </w:rPr>
              <w:t>6</w:t>
            </w:r>
          </w:p>
        </w:tc>
      </w:tr>
      <w:tr w:rsidR="009E570A" w:rsidRPr="00FF2890" w14:paraId="74C3C56F" w14:textId="77777777">
        <w:tc>
          <w:tcPr>
            <w:tcW w:w="756" w:type="dxa"/>
            <w:vAlign w:val="center"/>
          </w:tcPr>
          <w:p w14:paraId="38BAEBBC" w14:textId="77777777" w:rsidR="009E570A" w:rsidRPr="00FF2890" w:rsidRDefault="00171C73">
            <w:pPr>
              <w:suppressAutoHyphens/>
              <w:ind w:right="-27"/>
              <w:jc w:val="center"/>
              <w:rPr>
                <w:sz w:val="22"/>
                <w:szCs w:val="22"/>
                <w:lang w:eastAsia="ar-SA"/>
              </w:rPr>
            </w:pPr>
            <w:r w:rsidRPr="00FF2890">
              <w:rPr>
                <w:sz w:val="22"/>
                <w:szCs w:val="22"/>
                <w:lang w:eastAsia="ar-SA"/>
              </w:rPr>
              <w:t>4.2.</w:t>
            </w:r>
          </w:p>
        </w:tc>
        <w:tc>
          <w:tcPr>
            <w:tcW w:w="7903" w:type="dxa"/>
            <w:vAlign w:val="center"/>
          </w:tcPr>
          <w:p w14:paraId="75F25134" w14:textId="77777777" w:rsidR="009E570A" w:rsidRPr="00FF2890" w:rsidRDefault="00171C73">
            <w:pPr>
              <w:suppressAutoHyphens/>
              <w:rPr>
                <w:sz w:val="22"/>
                <w:szCs w:val="22"/>
                <w:lang w:eastAsia="ar-SA"/>
              </w:rPr>
            </w:pPr>
            <w:r w:rsidRPr="00FF2890">
              <w:rPr>
                <w:sz w:val="22"/>
                <w:szCs w:val="22"/>
              </w:rPr>
              <w:t>Оценка достоверности и полноты отражения доходов в проекте бюджета</w:t>
            </w:r>
          </w:p>
        </w:tc>
        <w:tc>
          <w:tcPr>
            <w:tcW w:w="912" w:type="dxa"/>
            <w:vAlign w:val="center"/>
          </w:tcPr>
          <w:p w14:paraId="6C2223C9" w14:textId="360CEB5C" w:rsidR="009E570A" w:rsidRPr="00FF2890" w:rsidRDefault="00FF2890">
            <w:pPr>
              <w:suppressAutoHyphens/>
              <w:jc w:val="center"/>
              <w:rPr>
                <w:sz w:val="22"/>
                <w:szCs w:val="22"/>
                <w:lang w:eastAsia="ar-SA"/>
              </w:rPr>
            </w:pPr>
            <w:r w:rsidRPr="00FF2890">
              <w:rPr>
                <w:sz w:val="22"/>
                <w:szCs w:val="22"/>
                <w:lang w:eastAsia="ar-SA"/>
              </w:rPr>
              <w:t>8</w:t>
            </w:r>
          </w:p>
        </w:tc>
      </w:tr>
      <w:tr w:rsidR="009E570A" w:rsidRPr="00FF2890" w14:paraId="1FDD69AC" w14:textId="77777777">
        <w:tc>
          <w:tcPr>
            <w:tcW w:w="756" w:type="dxa"/>
            <w:vAlign w:val="center"/>
          </w:tcPr>
          <w:p w14:paraId="157A376D" w14:textId="77777777" w:rsidR="009E570A" w:rsidRPr="00FF2890" w:rsidRDefault="00171C73">
            <w:pPr>
              <w:suppressAutoHyphens/>
              <w:ind w:right="-27"/>
              <w:jc w:val="center"/>
              <w:rPr>
                <w:sz w:val="22"/>
                <w:szCs w:val="22"/>
                <w:lang w:eastAsia="ar-SA"/>
              </w:rPr>
            </w:pPr>
            <w:r w:rsidRPr="00FF2890">
              <w:rPr>
                <w:sz w:val="22"/>
                <w:szCs w:val="22"/>
                <w:lang w:eastAsia="ar-SA"/>
              </w:rPr>
              <w:t>5.</w:t>
            </w:r>
          </w:p>
        </w:tc>
        <w:tc>
          <w:tcPr>
            <w:tcW w:w="7903" w:type="dxa"/>
            <w:vAlign w:val="center"/>
          </w:tcPr>
          <w:p w14:paraId="0CAD0D11" w14:textId="77777777" w:rsidR="009E570A" w:rsidRPr="00FF2890" w:rsidRDefault="00171C73">
            <w:pPr>
              <w:pStyle w:val="af"/>
              <w:ind w:left="0"/>
              <w:jc w:val="both"/>
              <w:rPr>
                <w:sz w:val="22"/>
                <w:szCs w:val="22"/>
                <w:lang w:eastAsia="ar-SA"/>
              </w:rPr>
            </w:pPr>
            <w:r w:rsidRPr="00FF2890">
              <w:rPr>
                <w:sz w:val="22"/>
                <w:szCs w:val="22"/>
              </w:rPr>
              <w:t>Характеристика проекта бюджета</w:t>
            </w:r>
          </w:p>
        </w:tc>
        <w:tc>
          <w:tcPr>
            <w:tcW w:w="912" w:type="dxa"/>
            <w:vAlign w:val="center"/>
          </w:tcPr>
          <w:p w14:paraId="65DB0F0E" w14:textId="7F778DA8" w:rsidR="009E570A" w:rsidRPr="00FF2890" w:rsidRDefault="00FF2890">
            <w:pPr>
              <w:suppressAutoHyphens/>
              <w:jc w:val="center"/>
              <w:rPr>
                <w:sz w:val="22"/>
                <w:szCs w:val="22"/>
                <w:lang w:eastAsia="ar-SA"/>
              </w:rPr>
            </w:pPr>
            <w:r w:rsidRPr="00FF2890">
              <w:rPr>
                <w:sz w:val="22"/>
                <w:szCs w:val="22"/>
                <w:lang w:eastAsia="ar-SA"/>
              </w:rPr>
              <w:t>8</w:t>
            </w:r>
          </w:p>
        </w:tc>
      </w:tr>
      <w:tr w:rsidR="009E570A" w:rsidRPr="00FF2890" w14:paraId="6FA0F0A2" w14:textId="77777777">
        <w:tc>
          <w:tcPr>
            <w:tcW w:w="756" w:type="dxa"/>
            <w:vAlign w:val="center"/>
          </w:tcPr>
          <w:p w14:paraId="0C2BC04F" w14:textId="77777777" w:rsidR="009E570A" w:rsidRPr="00FF2890" w:rsidRDefault="00171C73">
            <w:pPr>
              <w:suppressAutoHyphens/>
              <w:ind w:right="-27"/>
              <w:jc w:val="center"/>
              <w:rPr>
                <w:sz w:val="22"/>
                <w:szCs w:val="22"/>
                <w:lang w:eastAsia="ar-SA"/>
              </w:rPr>
            </w:pPr>
            <w:r w:rsidRPr="00FF2890">
              <w:rPr>
                <w:sz w:val="22"/>
                <w:szCs w:val="22"/>
                <w:lang w:eastAsia="ar-SA"/>
              </w:rPr>
              <w:t>5.1.</w:t>
            </w:r>
          </w:p>
        </w:tc>
        <w:tc>
          <w:tcPr>
            <w:tcW w:w="7903" w:type="dxa"/>
            <w:vAlign w:val="center"/>
          </w:tcPr>
          <w:p w14:paraId="057D3B7E" w14:textId="77777777" w:rsidR="009E570A" w:rsidRPr="00FF2890" w:rsidRDefault="00171C73">
            <w:pPr>
              <w:suppressAutoHyphens/>
              <w:rPr>
                <w:sz w:val="22"/>
                <w:szCs w:val="22"/>
                <w:lang w:eastAsia="ar-SA"/>
              </w:rPr>
            </w:pPr>
            <w:r w:rsidRPr="00FF2890">
              <w:rPr>
                <w:sz w:val="22"/>
                <w:szCs w:val="22"/>
              </w:rPr>
              <w:t>Основные характеристики проекта бюджета</w:t>
            </w:r>
          </w:p>
        </w:tc>
        <w:tc>
          <w:tcPr>
            <w:tcW w:w="912" w:type="dxa"/>
            <w:vAlign w:val="center"/>
          </w:tcPr>
          <w:p w14:paraId="30600B5E" w14:textId="28826663" w:rsidR="009E570A" w:rsidRPr="00FF2890" w:rsidRDefault="00FF2890">
            <w:pPr>
              <w:suppressAutoHyphens/>
              <w:jc w:val="center"/>
              <w:rPr>
                <w:sz w:val="22"/>
                <w:szCs w:val="22"/>
                <w:lang w:eastAsia="ar-SA"/>
              </w:rPr>
            </w:pPr>
            <w:r w:rsidRPr="00FF2890">
              <w:rPr>
                <w:sz w:val="22"/>
                <w:szCs w:val="22"/>
                <w:lang w:eastAsia="ar-SA"/>
              </w:rPr>
              <w:t>8</w:t>
            </w:r>
          </w:p>
        </w:tc>
      </w:tr>
      <w:tr w:rsidR="009E570A" w:rsidRPr="00FF2890" w14:paraId="2AD1B85E" w14:textId="77777777">
        <w:tc>
          <w:tcPr>
            <w:tcW w:w="756" w:type="dxa"/>
            <w:vAlign w:val="center"/>
          </w:tcPr>
          <w:p w14:paraId="0C3C6EBE" w14:textId="77777777" w:rsidR="009E570A" w:rsidRPr="00FF2890" w:rsidRDefault="00171C73">
            <w:pPr>
              <w:suppressAutoHyphens/>
              <w:ind w:right="-27"/>
              <w:jc w:val="center"/>
              <w:rPr>
                <w:sz w:val="22"/>
                <w:szCs w:val="22"/>
                <w:lang w:eastAsia="ar-SA"/>
              </w:rPr>
            </w:pPr>
            <w:r w:rsidRPr="00FF2890">
              <w:rPr>
                <w:sz w:val="22"/>
                <w:szCs w:val="22"/>
                <w:lang w:eastAsia="ar-SA"/>
              </w:rPr>
              <w:t>5.2.</w:t>
            </w:r>
          </w:p>
        </w:tc>
        <w:tc>
          <w:tcPr>
            <w:tcW w:w="7903" w:type="dxa"/>
            <w:vAlign w:val="center"/>
          </w:tcPr>
          <w:p w14:paraId="0571141E" w14:textId="77777777" w:rsidR="009E570A" w:rsidRPr="00FF2890" w:rsidRDefault="00171C73">
            <w:pPr>
              <w:suppressAutoHyphens/>
              <w:rPr>
                <w:sz w:val="22"/>
                <w:szCs w:val="22"/>
                <w:lang w:eastAsia="ar-SA"/>
              </w:rPr>
            </w:pPr>
            <w:r w:rsidRPr="00FF2890">
              <w:rPr>
                <w:sz w:val="22"/>
                <w:szCs w:val="22"/>
                <w:lang w:eastAsia="ar-SA"/>
              </w:rPr>
              <w:t>Источники финансирования дефицита бюджета.</w:t>
            </w:r>
          </w:p>
        </w:tc>
        <w:tc>
          <w:tcPr>
            <w:tcW w:w="912" w:type="dxa"/>
            <w:vAlign w:val="center"/>
          </w:tcPr>
          <w:p w14:paraId="5E1D7300" w14:textId="2D9E9D49" w:rsidR="009E570A" w:rsidRPr="00FF2890" w:rsidRDefault="00FF2890">
            <w:pPr>
              <w:suppressAutoHyphens/>
              <w:jc w:val="center"/>
              <w:rPr>
                <w:sz w:val="22"/>
                <w:szCs w:val="22"/>
                <w:lang w:eastAsia="ar-SA"/>
              </w:rPr>
            </w:pPr>
            <w:r w:rsidRPr="00FF2890">
              <w:rPr>
                <w:sz w:val="22"/>
                <w:szCs w:val="22"/>
                <w:lang w:eastAsia="ar-SA"/>
              </w:rPr>
              <w:t>9</w:t>
            </w:r>
          </w:p>
        </w:tc>
      </w:tr>
      <w:tr w:rsidR="009E570A" w:rsidRPr="00FF2890" w14:paraId="3CD74917" w14:textId="77777777">
        <w:tc>
          <w:tcPr>
            <w:tcW w:w="756" w:type="dxa"/>
            <w:vAlign w:val="center"/>
          </w:tcPr>
          <w:p w14:paraId="4A9AC12B" w14:textId="77777777" w:rsidR="009E570A" w:rsidRPr="00FF2890" w:rsidRDefault="00171C73">
            <w:pPr>
              <w:suppressAutoHyphens/>
              <w:ind w:right="-27"/>
              <w:jc w:val="center"/>
              <w:rPr>
                <w:sz w:val="22"/>
                <w:szCs w:val="22"/>
                <w:lang w:eastAsia="ar-SA"/>
              </w:rPr>
            </w:pPr>
            <w:r w:rsidRPr="00FF2890">
              <w:rPr>
                <w:sz w:val="22"/>
                <w:szCs w:val="22"/>
                <w:lang w:eastAsia="ar-SA"/>
              </w:rPr>
              <w:t>5.3.</w:t>
            </w:r>
          </w:p>
        </w:tc>
        <w:tc>
          <w:tcPr>
            <w:tcW w:w="7903" w:type="dxa"/>
            <w:vAlign w:val="center"/>
          </w:tcPr>
          <w:p w14:paraId="2DF1725A" w14:textId="77777777" w:rsidR="009E570A" w:rsidRPr="00FF2890" w:rsidRDefault="00171C73">
            <w:pPr>
              <w:jc w:val="both"/>
              <w:rPr>
                <w:sz w:val="22"/>
                <w:szCs w:val="22"/>
              </w:rPr>
            </w:pPr>
            <w:r w:rsidRPr="00FF2890">
              <w:rPr>
                <w:color w:val="000000" w:themeColor="text1"/>
                <w:sz w:val="22"/>
                <w:szCs w:val="22"/>
              </w:rPr>
              <w:t>Муниципальный долг и расходы на его обслуживание.</w:t>
            </w:r>
          </w:p>
        </w:tc>
        <w:tc>
          <w:tcPr>
            <w:tcW w:w="912" w:type="dxa"/>
            <w:vAlign w:val="center"/>
          </w:tcPr>
          <w:p w14:paraId="22BCB778" w14:textId="08EB2512" w:rsidR="009E570A" w:rsidRPr="00FF2890" w:rsidRDefault="00FF2890">
            <w:pPr>
              <w:suppressAutoHyphens/>
              <w:jc w:val="center"/>
              <w:rPr>
                <w:sz w:val="22"/>
                <w:szCs w:val="22"/>
                <w:lang w:eastAsia="ar-SA"/>
              </w:rPr>
            </w:pPr>
            <w:r w:rsidRPr="00FF2890">
              <w:rPr>
                <w:sz w:val="22"/>
                <w:szCs w:val="22"/>
                <w:lang w:eastAsia="ar-SA"/>
              </w:rPr>
              <w:t>10</w:t>
            </w:r>
          </w:p>
        </w:tc>
      </w:tr>
      <w:tr w:rsidR="009E570A" w:rsidRPr="00FF2890" w14:paraId="11473029" w14:textId="77777777">
        <w:tc>
          <w:tcPr>
            <w:tcW w:w="756" w:type="dxa"/>
            <w:vAlign w:val="center"/>
          </w:tcPr>
          <w:p w14:paraId="2A1BD0AC" w14:textId="77777777" w:rsidR="009E570A" w:rsidRPr="00FF2890" w:rsidRDefault="00171C73">
            <w:pPr>
              <w:suppressAutoHyphens/>
              <w:ind w:right="-27"/>
              <w:jc w:val="center"/>
              <w:rPr>
                <w:sz w:val="22"/>
                <w:szCs w:val="22"/>
                <w:lang w:eastAsia="ar-SA"/>
              </w:rPr>
            </w:pPr>
            <w:r w:rsidRPr="00FF2890">
              <w:rPr>
                <w:sz w:val="22"/>
                <w:szCs w:val="22"/>
                <w:lang w:eastAsia="ar-SA"/>
              </w:rPr>
              <w:t>5.4.</w:t>
            </w:r>
          </w:p>
        </w:tc>
        <w:tc>
          <w:tcPr>
            <w:tcW w:w="7903" w:type="dxa"/>
            <w:vAlign w:val="center"/>
          </w:tcPr>
          <w:p w14:paraId="08211DBF" w14:textId="77777777" w:rsidR="009E570A" w:rsidRPr="00FF2890" w:rsidRDefault="00171C73">
            <w:pPr>
              <w:autoSpaceDE w:val="0"/>
              <w:autoSpaceDN w:val="0"/>
              <w:adjustRightInd w:val="0"/>
              <w:jc w:val="both"/>
              <w:rPr>
                <w:color w:val="000000" w:themeColor="text1"/>
                <w:sz w:val="22"/>
                <w:szCs w:val="22"/>
              </w:rPr>
            </w:pPr>
            <w:r w:rsidRPr="00FF2890">
              <w:rPr>
                <w:rFonts w:eastAsiaTheme="minorHAnsi"/>
                <w:color w:val="000000" w:themeColor="text1"/>
                <w:sz w:val="22"/>
                <w:szCs w:val="22"/>
                <w:lang w:eastAsia="en-US"/>
              </w:rPr>
              <w:t>Обслуживание муниципального долга.</w:t>
            </w:r>
          </w:p>
        </w:tc>
        <w:tc>
          <w:tcPr>
            <w:tcW w:w="912" w:type="dxa"/>
            <w:vAlign w:val="center"/>
          </w:tcPr>
          <w:p w14:paraId="797ED1E5" w14:textId="715E07BB" w:rsidR="009E570A" w:rsidRPr="00FF2890" w:rsidRDefault="00FF2890">
            <w:pPr>
              <w:suppressAutoHyphens/>
              <w:jc w:val="center"/>
              <w:rPr>
                <w:sz w:val="22"/>
                <w:szCs w:val="22"/>
                <w:lang w:eastAsia="ar-SA"/>
              </w:rPr>
            </w:pPr>
            <w:r w:rsidRPr="00FF2890">
              <w:rPr>
                <w:sz w:val="22"/>
                <w:szCs w:val="22"/>
                <w:lang w:eastAsia="ar-SA"/>
              </w:rPr>
              <w:t>11</w:t>
            </w:r>
          </w:p>
        </w:tc>
      </w:tr>
      <w:tr w:rsidR="009E570A" w:rsidRPr="00FF2890" w14:paraId="74A55A3F" w14:textId="77777777">
        <w:tc>
          <w:tcPr>
            <w:tcW w:w="756" w:type="dxa"/>
            <w:vAlign w:val="center"/>
          </w:tcPr>
          <w:p w14:paraId="730F5302" w14:textId="77777777" w:rsidR="009E570A" w:rsidRPr="00FF2890" w:rsidRDefault="00171C73">
            <w:pPr>
              <w:suppressAutoHyphens/>
              <w:ind w:right="-27"/>
              <w:jc w:val="center"/>
              <w:rPr>
                <w:sz w:val="22"/>
                <w:szCs w:val="22"/>
                <w:lang w:eastAsia="ar-SA"/>
              </w:rPr>
            </w:pPr>
            <w:r w:rsidRPr="00FF2890">
              <w:rPr>
                <w:sz w:val="22"/>
                <w:szCs w:val="22"/>
                <w:lang w:eastAsia="ar-SA"/>
              </w:rPr>
              <w:t>6.</w:t>
            </w:r>
          </w:p>
        </w:tc>
        <w:tc>
          <w:tcPr>
            <w:tcW w:w="7903" w:type="dxa"/>
            <w:vAlign w:val="center"/>
          </w:tcPr>
          <w:p w14:paraId="2DF063D2" w14:textId="77777777" w:rsidR="009E570A" w:rsidRPr="00FF2890" w:rsidRDefault="00171C73">
            <w:pPr>
              <w:rPr>
                <w:color w:val="000000" w:themeColor="text1"/>
                <w:sz w:val="22"/>
                <w:szCs w:val="22"/>
              </w:rPr>
            </w:pPr>
            <w:r w:rsidRPr="00FF2890">
              <w:rPr>
                <w:color w:val="000000" w:themeColor="text1"/>
                <w:sz w:val="22"/>
                <w:szCs w:val="22"/>
              </w:rPr>
              <w:t>Доходы.</w:t>
            </w:r>
          </w:p>
        </w:tc>
        <w:tc>
          <w:tcPr>
            <w:tcW w:w="912" w:type="dxa"/>
            <w:vAlign w:val="center"/>
          </w:tcPr>
          <w:p w14:paraId="7A323EEF" w14:textId="35632E54" w:rsidR="009E570A" w:rsidRPr="00FF2890" w:rsidRDefault="00FF2890">
            <w:pPr>
              <w:suppressAutoHyphens/>
              <w:jc w:val="center"/>
              <w:rPr>
                <w:sz w:val="22"/>
                <w:szCs w:val="22"/>
                <w:lang w:eastAsia="ar-SA"/>
              </w:rPr>
            </w:pPr>
            <w:r w:rsidRPr="00FF2890">
              <w:rPr>
                <w:sz w:val="22"/>
                <w:szCs w:val="22"/>
                <w:lang w:eastAsia="ar-SA"/>
              </w:rPr>
              <w:t>11</w:t>
            </w:r>
          </w:p>
        </w:tc>
      </w:tr>
      <w:tr w:rsidR="009E570A" w:rsidRPr="00FF2890" w14:paraId="7F976392" w14:textId="77777777">
        <w:tc>
          <w:tcPr>
            <w:tcW w:w="756" w:type="dxa"/>
            <w:vAlign w:val="center"/>
          </w:tcPr>
          <w:p w14:paraId="068413CF" w14:textId="77777777" w:rsidR="009E570A" w:rsidRPr="00FF2890" w:rsidRDefault="00171C73">
            <w:pPr>
              <w:suppressAutoHyphens/>
              <w:ind w:right="-27"/>
              <w:jc w:val="center"/>
              <w:rPr>
                <w:sz w:val="22"/>
                <w:szCs w:val="22"/>
                <w:lang w:eastAsia="ar-SA"/>
              </w:rPr>
            </w:pPr>
            <w:r w:rsidRPr="00FF2890">
              <w:rPr>
                <w:sz w:val="22"/>
                <w:szCs w:val="22"/>
                <w:lang w:eastAsia="ar-SA"/>
              </w:rPr>
              <w:t>6.1.</w:t>
            </w:r>
          </w:p>
        </w:tc>
        <w:tc>
          <w:tcPr>
            <w:tcW w:w="7903" w:type="dxa"/>
            <w:vAlign w:val="center"/>
          </w:tcPr>
          <w:p w14:paraId="13F8957D" w14:textId="77777777" w:rsidR="009E570A" w:rsidRPr="00FF2890" w:rsidRDefault="00171C73">
            <w:pPr>
              <w:autoSpaceDE w:val="0"/>
              <w:autoSpaceDN w:val="0"/>
              <w:adjustRightInd w:val="0"/>
              <w:rPr>
                <w:color w:val="000000" w:themeColor="text1"/>
                <w:sz w:val="22"/>
                <w:szCs w:val="22"/>
              </w:rPr>
            </w:pPr>
            <w:r w:rsidRPr="00FF2890">
              <w:rPr>
                <w:color w:val="000000" w:themeColor="text1"/>
                <w:sz w:val="22"/>
                <w:szCs w:val="22"/>
              </w:rPr>
              <w:t>Общая характеристика бюджета по доходам.</w:t>
            </w:r>
          </w:p>
        </w:tc>
        <w:tc>
          <w:tcPr>
            <w:tcW w:w="912" w:type="dxa"/>
            <w:vAlign w:val="center"/>
          </w:tcPr>
          <w:p w14:paraId="428B931C" w14:textId="30265EB9" w:rsidR="009E570A" w:rsidRPr="00FF2890" w:rsidRDefault="00FF2890">
            <w:pPr>
              <w:suppressAutoHyphens/>
              <w:jc w:val="center"/>
              <w:rPr>
                <w:sz w:val="22"/>
                <w:szCs w:val="22"/>
                <w:lang w:eastAsia="ar-SA"/>
              </w:rPr>
            </w:pPr>
            <w:r w:rsidRPr="00FF2890">
              <w:rPr>
                <w:sz w:val="22"/>
                <w:szCs w:val="22"/>
                <w:lang w:eastAsia="ar-SA"/>
              </w:rPr>
              <w:t>11</w:t>
            </w:r>
          </w:p>
        </w:tc>
      </w:tr>
      <w:tr w:rsidR="009E570A" w:rsidRPr="00FF2890" w14:paraId="0EB4FB15" w14:textId="77777777">
        <w:tc>
          <w:tcPr>
            <w:tcW w:w="756" w:type="dxa"/>
            <w:vAlign w:val="center"/>
          </w:tcPr>
          <w:p w14:paraId="6DD3E666" w14:textId="77777777" w:rsidR="009E570A" w:rsidRPr="00FF2890" w:rsidRDefault="00171C73">
            <w:pPr>
              <w:suppressAutoHyphens/>
              <w:ind w:right="-27"/>
              <w:jc w:val="center"/>
              <w:rPr>
                <w:sz w:val="22"/>
                <w:szCs w:val="22"/>
                <w:lang w:eastAsia="ar-SA"/>
              </w:rPr>
            </w:pPr>
            <w:r w:rsidRPr="00FF2890">
              <w:rPr>
                <w:sz w:val="22"/>
                <w:szCs w:val="22"/>
                <w:lang w:eastAsia="ar-SA"/>
              </w:rPr>
              <w:t>6.2.</w:t>
            </w:r>
          </w:p>
        </w:tc>
        <w:tc>
          <w:tcPr>
            <w:tcW w:w="7903" w:type="dxa"/>
            <w:vAlign w:val="center"/>
          </w:tcPr>
          <w:p w14:paraId="753ADBC0" w14:textId="77777777" w:rsidR="009E570A" w:rsidRPr="00FF2890" w:rsidRDefault="00171C73">
            <w:pPr>
              <w:suppressAutoHyphens/>
              <w:rPr>
                <w:sz w:val="22"/>
                <w:szCs w:val="22"/>
              </w:rPr>
            </w:pPr>
            <w:r w:rsidRPr="00FF2890">
              <w:rPr>
                <w:sz w:val="22"/>
                <w:szCs w:val="22"/>
              </w:rPr>
              <w:t>Налоговые доходы.</w:t>
            </w:r>
          </w:p>
        </w:tc>
        <w:tc>
          <w:tcPr>
            <w:tcW w:w="912" w:type="dxa"/>
            <w:vAlign w:val="center"/>
          </w:tcPr>
          <w:p w14:paraId="6E0D48F6" w14:textId="402CC9AA" w:rsidR="009E570A" w:rsidRPr="00FF2890" w:rsidRDefault="00FF2890">
            <w:pPr>
              <w:suppressAutoHyphens/>
              <w:jc w:val="center"/>
              <w:rPr>
                <w:sz w:val="22"/>
                <w:szCs w:val="22"/>
                <w:lang w:eastAsia="ar-SA"/>
              </w:rPr>
            </w:pPr>
            <w:r w:rsidRPr="00FF2890">
              <w:rPr>
                <w:sz w:val="22"/>
                <w:szCs w:val="22"/>
                <w:lang w:eastAsia="ar-SA"/>
              </w:rPr>
              <w:t>12</w:t>
            </w:r>
          </w:p>
        </w:tc>
      </w:tr>
      <w:tr w:rsidR="009E570A" w:rsidRPr="00FF2890" w14:paraId="05F22171" w14:textId="77777777">
        <w:tc>
          <w:tcPr>
            <w:tcW w:w="756" w:type="dxa"/>
            <w:vAlign w:val="center"/>
          </w:tcPr>
          <w:p w14:paraId="501115E4" w14:textId="77777777" w:rsidR="009E570A" w:rsidRPr="00FF2890" w:rsidRDefault="00171C73">
            <w:pPr>
              <w:suppressAutoHyphens/>
              <w:ind w:right="-27"/>
              <w:jc w:val="center"/>
              <w:rPr>
                <w:sz w:val="22"/>
                <w:szCs w:val="22"/>
                <w:lang w:eastAsia="ar-SA"/>
              </w:rPr>
            </w:pPr>
            <w:r w:rsidRPr="00FF2890">
              <w:rPr>
                <w:sz w:val="22"/>
                <w:szCs w:val="22"/>
                <w:lang w:eastAsia="ar-SA"/>
              </w:rPr>
              <w:t>6.2.1.</w:t>
            </w:r>
          </w:p>
        </w:tc>
        <w:tc>
          <w:tcPr>
            <w:tcW w:w="7903" w:type="dxa"/>
            <w:vAlign w:val="center"/>
          </w:tcPr>
          <w:p w14:paraId="3A81ADAF" w14:textId="77777777" w:rsidR="009E570A" w:rsidRPr="00FF2890" w:rsidRDefault="00171C73">
            <w:pPr>
              <w:suppressAutoHyphens/>
              <w:rPr>
                <w:bCs/>
                <w:sz w:val="22"/>
                <w:szCs w:val="22"/>
              </w:rPr>
            </w:pPr>
            <w:r w:rsidRPr="00FF2890">
              <w:rPr>
                <w:bCs/>
                <w:sz w:val="22"/>
                <w:szCs w:val="22"/>
              </w:rPr>
              <w:t>Налог на доходы физических лиц.</w:t>
            </w:r>
          </w:p>
        </w:tc>
        <w:tc>
          <w:tcPr>
            <w:tcW w:w="912" w:type="dxa"/>
            <w:vAlign w:val="center"/>
          </w:tcPr>
          <w:p w14:paraId="1BF0F4F5" w14:textId="11B7655B" w:rsidR="009E570A" w:rsidRPr="00FF2890" w:rsidRDefault="00FF2890">
            <w:pPr>
              <w:suppressAutoHyphens/>
              <w:jc w:val="center"/>
              <w:rPr>
                <w:sz w:val="22"/>
                <w:szCs w:val="22"/>
                <w:lang w:eastAsia="ar-SA"/>
              </w:rPr>
            </w:pPr>
            <w:r w:rsidRPr="00FF2890">
              <w:rPr>
                <w:sz w:val="22"/>
                <w:szCs w:val="22"/>
                <w:lang w:eastAsia="ar-SA"/>
              </w:rPr>
              <w:t>13</w:t>
            </w:r>
          </w:p>
        </w:tc>
      </w:tr>
      <w:tr w:rsidR="009E570A" w:rsidRPr="00FF2890" w14:paraId="009A767A" w14:textId="77777777">
        <w:tc>
          <w:tcPr>
            <w:tcW w:w="756" w:type="dxa"/>
            <w:vAlign w:val="center"/>
          </w:tcPr>
          <w:p w14:paraId="34F995A3" w14:textId="77777777" w:rsidR="009E570A" w:rsidRPr="00FF2890" w:rsidRDefault="00171C73">
            <w:pPr>
              <w:suppressAutoHyphens/>
              <w:ind w:right="-27"/>
              <w:jc w:val="center"/>
              <w:rPr>
                <w:sz w:val="22"/>
                <w:szCs w:val="22"/>
                <w:lang w:eastAsia="ar-SA"/>
              </w:rPr>
            </w:pPr>
            <w:r w:rsidRPr="00FF2890">
              <w:rPr>
                <w:sz w:val="22"/>
                <w:szCs w:val="22"/>
                <w:lang w:eastAsia="ar-SA"/>
              </w:rPr>
              <w:t>6.2.2.</w:t>
            </w:r>
          </w:p>
        </w:tc>
        <w:tc>
          <w:tcPr>
            <w:tcW w:w="7903" w:type="dxa"/>
            <w:vAlign w:val="center"/>
          </w:tcPr>
          <w:p w14:paraId="65EE60C9" w14:textId="77777777" w:rsidR="009E570A" w:rsidRPr="00FF2890" w:rsidRDefault="00171C73">
            <w:pPr>
              <w:rPr>
                <w:bCs/>
                <w:sz w:val="22"/>
                <w:szCs w:val="22"/>
              </w:rPr>
            </w:pPr>
            <w:r w:rsidRPr="00FF2890">
              <w:rPr>
                <w:bCs/>
                <w:sz w:val="22"/>
                <w:szCs w:val="22"/>
              </w:rPr>
              <w:t>Налог за товары (акцизы).</w:t>
            </w:r>
          </w:p>
        </w:tc>
        <w:tc>
          <w:tcPr>
            <w:tcW w:w="912" w:type="dxa"/>
            <w:vAlign w:val="center"/>
          </w:tcPr>
          <w:p w14:paraId="0503DF4E" w14:textId="0448587E" w:rsidR="009E570A" w:rsidRPr="00FF2890" w:rsidRDefault="00FF2890">
            <w:pPr>
              <w:suppressAutoHyphens/>
              <w:jc w:val="center"/>
              <w:rPr>
                <w:sz w:val="22"/>
                <w:szCs w:val="22"/>
                <w:lang w:eastAsia="ar-SA"/>
              </w:rPr>
            </w:pPr>
            <w:r w:rsidRPr="00FF2890">
              <w:rPr>
                <w:sz w:val="22"/>
                <w:szCs w:val="22"/>
                <w:lang w:eastAsia="ar-SA"/>
              </w:rPr>
              <w:t>13</w:t>
            </w:r>
          </w:p>
        </w:tc>
      </w:tr>
      <w:tr w:rsidR="009E570A" w:rsidRPr="00FF2890" w14:paraId="6AC78ED7" w14:textId="77777777">
        <w:tc>
          <w:tcPr>
            <w:tcW w:w="756" w:type="dxa"/>
            <w:vAlign w:val="center"/>
          </w:tcPr>
          <w:p w14:paraId="40BFD035" w14:textId="77777777" w:rsidR="009E570A" w:rsidRPr="00FF2890" w:rsidRDefault="00171C73">
            <w:pPr>
              <w:suppressAutoHyphens/>
              <w:ind w:right="-27"/>
              <w:jc w:val="center"/>
              <w:rPr>
                <w:sz w:val="22"/>
                <w:szCs w:val="22"/>
                <w:lang w:eastAsia="ar-SA"/>
              </w:rPr>
            </w:pPr>
            <w:r w:rsidRPr="00FF2890">
              <w:rPr>
                <w:sz w:val="22"/>
                <w:szCs w:val="22"/>
                <w:lang w:eastAsia="ar-SA"/>
              </w:rPr>
              <w:t>6.2.3.</w:t>
            </w:r>
          </w:p>
        </w:tc>
        <w:tc>
          <w:tcPr>
            <w:tcW w:w="7903" w:type="dxa"/>
            <w:vAlign w:val="center"/>
          </w:tcPr>
          <w:p w14:paraId="19A34957" w14:textId="77777777" w:rsidR="009E570A" w:rsidRPr="00FF2890" w:rsidRDefault="00171C73">
            <w:pPr>
              <w:suppressAutoHyphens/>
              <w:rPr>
                <w:bCs/>
                <w:sz w:val="22"/>
                <w:szCs w:val="22"/>
              </w:rPr>
            </w:pPr>
            <w:r w:rsidRPr="00FF2890">
              <w:rPr>
                <w:bCs/>
                <w:sz w:val="22"/>
                <w:szCs w:val="22"/>
              </w:rPr>
              <w:t>Налоги на совокупный доход.</w:t>
            </w:r>
          </w:p>
        </w:tc>
        <w:tc>
          <w:tcPr>
            <w:tcW w:w="912" w:type="dxa"/>
            <w:vAlign w:val="center"/>
          </w:tcPr>
          <w:p w14:paraId="28414382" w14:textId="115ED9DA" w:rsidR="009E570A" w:rsidRPr="00FF2890" w:rsidRDefault="00FF2890">
            <w:pPr>
              <w:suppressAutoHyphens/>
              <w:jc w:val="center"/>
              <w:rPr>
                <w:sz w:val="22"/>
                <w:szCs w:val="22"/>
                <w:lang w:eastAsia="ar-SA"/>
              </w:rPr>
            </w:pPr>
            <w:r w:rsidRPr="00FF2890">
              <w:rPr>
                <w:sz w:val="22"/>
                <w:szCs w:val="22"/>
                <w:lang w:eastAsia="ar-SA"/>
              </w:rPr>
              <w:t>13</w:t>
            </w:r>
          </w:p>
        </w:tc>
      </w:tr>
      <w:tr w:rsidR="009E570A" w:rsidRPr="00FF2890" w14:paraId="2D2A85AB" w14:textId="77777777">
        <w:tc>
          <w:tcPr>
            <w:tcW w:w="756" w:type="dxa"/>
            <w:vAlign w:val="center"/>
          </w:tcPr>
          <w:p w14:paraId="04BFCC4A" w14:textId="77777777" w:rsidR="009E570A" w:rsidRPr="00FF2890" w:rsidRDefault="00171C73">
            <w:pPr>
              <w:suppressAutoHyphens/>
              <w:ind w:right="-27"/>
              <w:jc w:val="center"/>
              <w:rPr>
                <w:sz w:val="22"/>
                <w:szCs w:val="22"/>
                <w:lang w:eastAsia="ar-SA"/>
              </w:rPr>
            </w:pPr>
            <w:r w:rsidRPr="00FF2890">
              <w:rPr>
                <w:sz w:val="22"/>
                <w:szCs w:val="22"/>
                <w:lang w:eastAsia="ar-SA"/>
              </w:rPr>
              <w:t>6.2.4.</w:t>
            </w:r>
          </w:p>
        </w:tc>
        <w:tc>
          <w:tcPr>
            <w:tcW w:w="7903" w:type="dxa"/>
            <w:vAlign w:val="center"/>
          </w:tcPr>
          <w:p w14:paraId="4D0CE1DD" w14:textId="77777777" w:rsidR="009E570A" w:rsidRPr="00FF2890" w:rsidRDefault="00171C73">
            <w:pPr>
              <w:suppressAutoHyphens/>
              <w:rPr>
                <w:sz w:val="22"/>
                <w:szCs w:val="22"/>
                <w:lang w:eastAsia="ar-SA"/>
              </w:rPr>
            </w:pPr>
            <w:r w:rsidRPr="00FF2890">
              <w:rPr>
                <w:sz w:val="22"/>
                <w:szCs w:val="22"/>
                <w:lang w:eastAsia="ar-SA"/>
              </w:rPr>
              <w:t>Государственная пошлина.</w:t>
            </w:r>
          </w:p>
        </w:tc>
        <w:tc>
          <w:tcPr>
            <w:tcW w:w="912" w:type="dxa"/>
            <w:vAlign w:val="center"/>
          </w:tcPr>
          <w:p w14:paraId="0241B0DB" w14:textId="46770857" w:rsidR="009E570A" w:rsidRPr="00FF2890" w:rsidRDefault="00FF2890">
            <w:pPr>
              <w:suppressAutoHyphens/>
              <w:jc w:val="center"/>
              <w:rPr>
                <w:sz w:val="22"/>
                <w:szCs w:val="22"/>
                <w:lang w:eastAsia="ar-SA"/>
              </w:rPr>
            </w:pPr>
            <w:r w:rsidRPr="00FF2890">
              <w:rPr>
                <w:sz w:val="22"/>
                <w:szCs w:val="22"/>
                <w:lang w:eastAsia="ar-SA"/>
              </w:rPr>
              <w:t>14</w:t>
            </w:r>
          </w:p>
        </w:tc>
      </w:tr>
      <w:tr w:rsidR="009E570A" w:rsidRPr="00FF2890" w14:paraId="10A03A66" w14:textId="77777777">
        <w:tc>
          <w:tcPr>
            <w:tcW w:w="756" w:type="dxa"/>
            <w:vAlign w:val="center"/>
          </w:tcPr>
          <w:p w14:paraId="5356CF3C" w14:textId="77777777" w:rsidR="009E570A" w:rsidRPr="00FF2890" w:rsidRDefault="00171C73">
            <w:pPr>
              <w:suppressAutoHyphens/>
              <w:ind w:right="-27"/>
              <w:jc w:val="center"/>
              <w:rPr>
                <w:sz w:val="22"/>
                <w:szCs w:val="22"/>
                <w:lang w:eastAsia="ar-SA"/>
              </w:rPr>
            </w:pPr>
            <w:r w:rsidRPr="00FF2890">
              <w:rPr>
                <w:sz w:val="22"/>
                <w:szCs w:val="22"/>
                <w:lang w:eastAsia="ar-SA"/>
              </w:rPr>
              <w:t>6.3.</w:t>
            </w:r>
          </w:p>
        </w:tc>
        <w:tc>
          <w:tcPr>
            <w:tcW w:w="7903" w:type="dxa"/>
            <w:vAlign w:val="center"/>
          </w:tcPr>
          <w:p w14:paraId="445900AC" w14:textId="77777777" w:rsidR="009E570A" w:rsidRPr="00FF2890" w:rsidRDefault="00171C73">
            <w:pPr>
              <w:suppressAutoHyphens/>
              <w:rPr>
                <w:sz w:val="22"/>
                <w:szCs w:val="22"/>
                <w:lang w:eastAsia="ar-SA"/>
              </w:rPr>
            </w:pPr>
            <w:r w:rsidRPr="00FF2890">
              <w:rPr>
                <w:sz w:val="22"/>
                <w:szCs w:val="22"/>
                <w:lang w:eastAsia="ar-SA"/>
              </w:rPr>
              <w:t>Неналоговые доходы.</w:t>
            </w:r>
          </w:p>
        </w:tc>
        <w:tc>
          <w:tcPr>
            <w:tcW w:w="912" w:type="dxa"/>
            <w:vAlign w:val="center"/>
          </w:tcPr>
          <w:p w14:paraId="257B9217" w14:textId="75613F6E" w:rsidR="009E570A" w:rsidRPr="00FF2890" w:rsidRDefault="00FF2890">
            <w:pPr>
              <w:suppressAutoHyphens/>
              <w:jc w:val="center"/>
              <w:rPr>
                <w:sz w:val="22"/>
                <w:szCs w:val="22"/>
                <w:lang w:eastAsia="ar-SA"/>
              </w:rPr>
            </w:pPr>
            <w:r w:rsidRPr="00FF2890">
              <w:rPr>
                <w:sz w:val="22"/>
                <w:szCs w:val="22"/>
                <w:lang w:eastAsia="ar-SA"/>
              </w:rPr>
              <w:t>14</w:t>
            </w:r>
          </w:p>
        </w:tc>
      </w:tr>
      <w:tr w:rsidR="009E570A" w:rsidRPr="00FF2890" w14:paraId="2A166D5D" w14:textId="77777777">
        <w:tc>
          <w:tcPr>
            <w:tcW w:w="756" w:type="dxa"/>
            <w:vAlign w:val="center"/>
          </w:tcPr>
          <w:p w14:paraId="6DED1DD0" w14:textId="77777777" w:rsidR="009E570A" w:rsidRPr="00FF2890" w:rsidRDefault="00171C73">
            <w:pPr>
              <w:suppressAutoHyphens/>
              <w:ind w:right="-27"/>
              <w:jc w:val="center"/>
              <w:rPr>
                <w:sz w:val="22"/>
                <w:szCs w:val="22"/>
                <w:lang w:eastAsia="ar-SA"/>
              </w:rPr>
            </w:pPr>
            <w:r w:rsidRPr="00FF2890">
              <w:rPr>
                <w:sz w:val="22"/>
                <w:szCs w:val="22"/>
                <w:lang w:eastAsia="ar-SA"/>
              </w:rPr>
              <w:t>6.3.1.</w:t>
            </w:r>
          </w:p>
        </w:tc>
        <w:tc>
          <w:tcPr>
            <w:tcW w:w="7903" w:type="dxa"/>
            <w:vAlign w:val="center"/>
          </w:tcPr>
          <w:p w14:paraId="3C9DAEB2" w14:textId="77777777" w:rsidR="009E570A" w:rsidRPr="00FF2890" w:rsidRDefault="00171C73">
            <w:pPr>
              <w:suppressAutoHyphens/>
              <w:rPr>
                <w:sz w:val="22"/>
                <w:szCs w:val="22"/>
                <w:lang w:eastAsia="ar-SA"/>
              </w:rPr>
            </w:pPr>
            <w:r w:rsidRPr="00FF2890">
              <w:rPr>
                <w:sz w:val="22"/>
                <w:szCs w:val="22"/>
                <w:lang w:eastAsia="ar-SA"/>
              </w:rPr>
              <w:t>Доходы от использования имущества.</w:t>
            </w:r>
          </w:p>
        </w:tc>
        <w:tc>
          <w:tcPr>
            <w:tcW w:w="912" w:type="dxa"/>
            <w:vAlign w:val="center"/>
          </w:tcPr>
          <w:p w14:paraId="0843BF81" w14:textId="740D4CC4" w:rsidR="009E570A" w:rsidRPr="00FF2890" w:rsidRDefault="00FF2890">
            <w:pPr>
              <w:suppressAutoHyphens/>
              <w:jc w:val="center"/>
              <w:rPr>
                <w:sz w:val="22"/>
                <w:szCs w:val="22"/>
                <w:lang w:eastAsia="ar-SA"/>
              </w:rPr>
            </w:pPr>
            <w:r w:rsidRPr="00FF2890">
              <w:rPr>
                <w:sz w:val="22"/>
                <w:szCs w:val="22"/>
                <w:lang w:eastAsia="ar-SA"/>
              </w:rPr>
              <w:t>1</w:t>
            </w:r>
            <w:r w:rsidR="009A7B9F">
              <w:rPr>
                <w:sz w:val="22"/>
                <w:szCs w:val="22"/>
                <w:lang w:eastAsia="ar-SA"/>
              </w:rPr>
              <w:t>4</w:t>
            </w:r>
          </w:p>
        </w:tc>
      </w:tr>
      <w:tr w:rsidR="009E570A" w:rsidRPr="00FF2890" w14:paraId="7328A8AF" w14:textId="77777777">
        <w:tc>
          <w:tcPr>
            <w:tcW w:w="756" w:type="dxa"/>
            <w:vAlign w:val="center"/>
          </w:tcPr>
          <w:p w14:paraId="396E56C9" w14:textId="77777777" w:rsidR="009E570A" w:rsidRPr="00FF2890" w:rsidRDefault="00171C73">
            <w:pPr>
              <w:suppressAutoHyphens/>
              <w:ind w:right="-27"/>
              <w:jc w:val="center"/>
              <w:rPr>
                <w:sz w:val="22"/>
                <w:szCs w:val="22"/>
                <w:lang w:eastAsia="ar-SA"/>
              </w:rPr>
            </w:pPr>
            <w:r w:rsidRPr="00FF2890">
              <w:rPr>
                <w:sz w:val="22"/>
                <w:szCs w:val="22"/>
                <w:lang w:eastAsia="ar-SA"/>
              </w:rPr>
              <w:t>6.3.2.</w:t>
            </w:r>
          </w:p>
        </w:tc>
        <w:tc>
          <w:tcPr>
            <w:tcW w:w="7903" w:type="dxa"/>
            <w:vAlign w:val="center"/>
          </w:tcPr>
          <w:p w14:paraId="59043A3B" w14:textId="77777777" w:rsidR="009E570A" w:rsidRPr="00FF2890" w:rsidRDefault="00171C73">
            <w:pPr>
              <w:suppressAutoHyphens/>
              <w:rPr>
                <w:sz w:val="22"/>
                <w:szCs w:val="22"/>
                <w:lang w:eastAsia="ar-SA"/>
              </w:rPr>
            </w:pPr>
            <w:r w:rsidRPr="00FF2890">
              <w:rPr>
                <w:sz w:val="22"/>
                <w:szCs w:val="22"/>
                <w:lang w:eastAsia="ar-SA"/>
              </w:rPr>
              <w:t>Платежи при пользовании природными ресурсами.</w:t>
            </w:r>
          </w:p>
        </w:tc>
        <w:tc>
          <w:tcPr>
            <w:tcW w:w="912" w:type="dxa"/>
            <w:vAlign w:val="center"/>
          </w:tcPr>
          <w:p w14:paraId="123AC1C7" w14:textId="40F235C6" w:rsidR="009E570A" w:rsidRPr="00FF2890" w:rsidRDefault="00FF2890">
            <w:pPr>
              <w:suppressAutoHyphens/>
              <w:jc w:val="center"/>
              <w:rPr>
                <w:sz w:val="22"/>
                <w:szCs w:val="22"/>
                <w:lang w:eastAsia="ar-SA"/>
              </w:rPr>
            </w:pPr>
            <w:r w:rsidRPr="00FF2890">
              <w:rPr>
                <w:sz w:val="22"/>
                <w:szCs w:val="22"/>
                <w:lang w:eastAsia="ar-SA"/>
              </w:rPr>
              <w:t>15</w:t>
            </w:r>
          </w:p>
        </w:tc>
      </w:tr>
      <w:tr w:rsidR="009E570A" w:rsidRPr="00FF2890" w14:paraId="2B0A3472" w14:textId="77777777">
        <w:tc>
          <w:tcPr>
            <w:tcW w:w="756" w:type="dxa"/>
            <w:vAlign w:val="center"/>
          </w:tcPr>
          <w:p w14:paraId="79DC4705" w14:textId="77777777" w:rsidR="009E570A" w:rsidRPr="00FF2890" w:rsidRDefault="00171C73">
            <w:pPr>
              <w:suppressAutoHyphens/>
              <w:ind w:right="-27"/>
              <w:jc w:val="center"/>
              <w:rPr>
                <w:sz w:val="22"/>
                <w:szCs w:val="22"/>
                <w:lang w:eastAsia="ar-SA"/>
              </w:rPr>
            </w:pPr>
            <w:r w:rsidRPr="00FF2890">
              <w:rPr>
                <w:sz w:val="22"/>
                <w:szCs w:val="22"/>
                <w:lang w:eastAsia="ar-SA"/>
              </w:rPr>
              <w:t>6.3.3.</w:t>
            </w:r>
          </w:p>
        </w:tc>
        <w:tc>
          <w:tcPr>
            <w:tcW w:w="7903" w:type="dxa"/>
            <w:vAlign w:val="center"/>
          </w:tcPr>
          <w:p w14:paraId="129D77FD" w14:textId="77777777" w:rsidR="009E570A" w:rsidRPr="00FF2890" w:rsidRDefault="00171C73">
            <w:pPr>
              <w:suppressAutoHyphens/>
              <w:rPr>
                <w:sz w:val="22"/>
                <w:szCs w:val="22"/>
                <w:lang w:eastAsia="ar-SA"/>
              </w:rPr>
            </w:pPr>
            <w:r w:rsidRPr="00FF2890">
              <w:rPr>
                <w:sz w:val="22"/>
                <w:szCs w:val="22"/>
                <w:lang w:eastAsia="ar-SA"/>
              </w:rPr>
              <w:t>Доходы от оказания платных услуг и компенсации затрат государства.</w:t>
            </w:r>
          </w:p>
        </w:tc>
        <w:tc>
          <w:tcPr>
            <w:tcW w:w="912" w:type="dxa"/>
            <w:vAlign w:val="center"/>
          </w:tcPr>
          <w:p w14:paraId="3E10F16A" w14:textId="217C7E33" w:rsidR="009E570A" w:rsidRPr="00FF2890" w:rsidRDefault="00FF2890">
            <w:pPr>
              <w:suppressAutoHyphens/>
              <w:jc w:val="center"/>
              <w:rPr>
                <w:sz w:val="22"/>
                <w:szCs w:val="22"/>
                <w:lang w:eastAsia="ar-SA"/>
              </w:rPr>
            </w:pPr>
            <w:r w:rsidRPr="00FF2890">
              <w:rPr>
                <w:sz w:val="22"/>
                <w:szCs w:val="22"/>
                <w:lang w:eastAsia="ar-SA"/>
              </w:rPr>
              <w:t>15</w:t>
            </w:r>
          </w:p>
        </w:tc>
      </w:tr>
      <w:tr w:rsidR="009E570A" w:rsidRPr="00FF2890" w14:paraId="5D924768" w14:textId="77777777">
        <w:tc>
          <w:tcPr>
            <w:tcW w:w="756" w:type="dxa"/>
            <w:vAlign w:val="center"/>
          </w:tcPr>
          <w:p w14:paraId="418AB116" w14:textId="77777777" w:rsidR="009E570A" w:rsidRPr="00FF2890" w:rsidRDefault="00171C73">
            <w:pPr>
              <w:suppressAutoHyphens/>
              <w:ind w:right="-27"/>
              <w:jc w:val="center"/>
              <w:rPr>
                <w:sz w:val="22"/>
                <w:szCs w:val="22"/>
                <w:lang w:eastAsia="ar-SA"/>
              </w:rPr>
            </w:pPr>
            <w:r w:rsidRPr="00FF2890">
              <w:rPr>
                <w:sz w:val="22"/>
                <w:szCs w:val="22"/>
                <w:lang w:eastAsia="ar-SA"/>
              </w:rPr>
              <w:t>6.3.4.</w:t>
            </w:r>
          </w:p>
        </w:tc>
        <w:tc>
          <w:tcPr>
            <w:tcW w:w="7903" w:type="dxa"/>
            <w:vAlign w:val="center"/>
          </w:tcPr>
          <w:p w14:paraId="00B87143" w14:textId="77777777" w:rsidR="009E570A" w:rsidRPr="00FF2890" w:rsidRDefault="00171C73">
            <w:pPr>
              <w:suppressAutoHyphens/>
              <w:rPr>
                <w:sz w:val="22"/>
                <w:szCs w:val="22"/>
                <w:lang w:eastAsia="ar-SA"/>
              </w:rPr>
            </w:pPr>
            <w:r w:rsidRPr="00FF2890">
              <w:rPr>
                <w:sz w:val="22"/>
                <w:szCs w:val="22"/>
              </w:rPr>
              <w:t>Доходы от продажи материальных и нематериальных активов.</w:t>
            </w:r>
          </w:p>
        </w:tc>
        <w:tc>
          <w:tcPr>
            <w:tcW w:w="912" w:type="dxa"/>
            <w:vAlign w:val="center"/>
          </w:tcPr>
          <w:p w14:paraId="3EDDC9C4" w14:textId="306A8E51" w:rsidR="009E570A" w:rsidRPr="00FF2890" w:rsidRDefault="00FF2890">
            <w:pPr>
              <w:suppressAutoHyphens/>
              <w:jc w:val="center"/>
              <w:rPr>
                <w:sz w:val="22"/>
                <w:szCs w:val="22"/>
                <w:lang w:eastAsia="ar-SA"/>
              </w:rPr>
            </w:pPr>
            <w:r w:rsidRPr="00FF2890">
              <w:rPr>
                <w:sz w:val="22"/>
                <w:szCs w:val="22"/>
                <w:lang w:eastAsia="ar-SA"/>
              </w:rPr>
              <w:t>15</w:t>
            </w:r>
          </w:p>
        </w:tc>
      </w:tr>
      <w:tr w:rsidR="009E570A" w:rsidRPr="00FF2890" w14:paraId="5FB47AD3" w14:textId="77777777">
        <w:tc>
          <w:tcPr>
            <w:tcW w:w="756" w:type="dxa"/>
            <w:vAlign w:val="center"/>
          </w:tcPr>
          <w:p w14:paraId="4FCA58F7" w14:textId="77777777" w:rsidR="009E570A" w:rsidRPr="00FF2890" w:rsidRDefault="00171C73">
            <w:pPr>
              <w:suppressAutoHyphens/>
              <w:ind w:right="-27"/>
              <w:jc w:val="center"/>
              <w:rPr>
                <w:sz w:val="22"/>
                <w:szCs w:val="22"/>
                <w:lang w:eastAsia="ar-SA"/>
              </w:rPr>
            </w:pPr>
            <w:r w:rsidRPr="00FF2890">
              <w:rPr>
                <w:sz w:val="22"/>
                <w:szCs w:val="22"/>
                <w:lang w:eastAsia="ar-SA"/>
              </w:rPr>
              <w:t>6.3.5.</w:t>
            </w:r>
          </w:p>
        </w:tc>
        <w:tc>
          <w:tcPr>
            <w:tcW w:w="7903" w:type="dxa"/>
            <w:vAlign w:val="center"/>
          </w:tcPr>
          <w:p w14:paraId="20C3E30F" w14:textId="77777777" w:rsidR="009E570A" w:rsidRPr="00FF2890" w:rsidRDefault="00171C73">
            <w:pPr>
              <w:suppressAutoHyphens/>
              <w:rPr>
                <w:sz w:val="22"/>
                <w:szCs w:val="22"/>
              </w:rPr>
            </w:pPr>
            <w:r w:rsidRPr="00FF2890">
              <w:rPr>
                <w:sz w:val="22"/>
                <w:szCs w:val="22"/>
              </w:rPr>
              <w:t>Штрафы, санкции, возмещение ущерба.</w:t>
            </w:r>
          </w:p>
        </w:tc>
        <w:tc>
          <w:tcPr>
            <w:tcW w:w="912" w:type="dxa"/>
            <w:vAlign w:val="center"/>
          </w:tcPr>
          <w:p w14:paraId="15EA7C6F" w14:textId="457B3471" w:rsidR="009E570A" w:rsidRPr="00FF2890" w:rsidRDefault="00FF2890">
            <w:pPr>
              <w:suppressAutoHyphens/>
              <w:jc w:val="center"/>
              <w:rPr>
                <w:sz w:val="22"/>
                <w:szCs w:val="22"/>
                <w:lang w:eastAsia="ar-SA"/>
              </w:rPr>
            </w:pPr>
            <w:r w:rsidRPr="00FF2890">
              <w:rPr>
                <w:sz w:val="22"/>
                <w:szCs w:val="22"/>
                <w:lang w:eastAsia="ar-SA"/>
              </w:rPr>
              <w:t>16</w:t>
            </w:r>
          </w:p>
        </w:tc>
      </w:tr>
      <w:tr w:rsidR="009E570A" w:rsidRPr="00FF2890" w14:paraId="53EA9F74" w14:textId="77777777">
        <w:tc>
          <w:tcPr>
            <w:tcW w:w="756" w:type="dxa"/>
            <w:vAlign w:val="center"/>
          </w:tcPr>
          <w:p w14:paraId="29D8DBF4" w14:textId="77777777" w:rsidR="009E570A" w:rsidRPr="00FF2890" w:rsidRDefault="00171C73">
            <w:pPr>
              <w:suppressAutoHyphens/>
              <w:ind w:right="-27"/>
              <w:jc w:val="center"/>
              <w:rPr>
                <w:sz w:val="22"/>
                <w:szCs w:val="22"/>
                <w:lang w:eastAsia="ar-SA"/>
              </w:rPr>
            </w:pPr>
            <w:r w:rsidRPr="00FF2890">
              <w:rPr>
                <w:sz w:val="22"/>
                <w:szCs w:val="22"/>
                <w:lang w:eastAsia="ar-SA"/>
              </w:rPr>
              <w:t>6.3.6.</w:t>
            </w:r>
          </w:p>
        </w:tc>
        <w:tc>
          <w:tcPr>
            <w:tcW w:w="7903" w:type="dxa"/>
            <w:vAlign w:val="center"/>
          </w:tcPr>
          <w:p w14:paraId="7F7AD74F" w14:textId="77777777" w:rsidR="009E570A" w:rsidRPr="00FF2890" w:rsidRDefault="00171C73">
            <w:pPr>
              <w:suppressAutoHyphens/>
              <w:rPr>
                <w:sz w:val="22"/>
                <w:szCs w:val="22"/>
              </w:rPr>
            </w:pPr>
            <w:r w:rsidRPr="00FF2890">
              <w:rPr>
                <w:sz w:val="22"/>
                <w:szCs w:val="22"/>
              </w:rPr>
              <w:t>Прочие неналоговые доходы.</w:t>
            </w:r>
          </w:p>
        </w:tc>
        <w:tc>
          <w:tcPr>
            <w:tcW w:w="912" w:type="dxa"/>
            <w:vAlign w:val="center"/>
          </w:tcPr>
          <w:p w14:paraId="26A2F054" w14:textId="2E6EFF69" w:rsidR="009E570A" w:rsidRPr="00FF2890" w:rsidRDefault="00FF2890">
            <w:pPr>
              <w:suppressAutoHyphens/>
              <w:jc w:val="center"/>
              <w:rPr>
                <w:sz w:val="22"/>
                <w:szCs w:val="22"/>
                <w:lang w:eastAsia="ar-SA"/>
              </w:rPr>
            </w:pPr>
            <w:r w:rsidRPr="00FF2890">
              <w:rPr>
                <w:sz w:val="22"/>
                <w:szCs w:val="22"/>
                <w:lang w:eastAsia="ar-SA"/>
              </w:rPr>
              <w:t>16</w:t>
            </w:r>
          </w:p>
        </w:tc>
      </w:tr>
      <w:tr w:rsidR="009E570A" w:rsidRPr="00FF2890" w14:paraId="7ABE9D6E" w14:textId="77777777">
        <w:tc>
          <w:tcPr>
            <w:tcW w:w="756" w:type="dxa"/>
            <w:vAlign w:val="center"/>
          </w:tcPr>
          <w:p w14:paraId="6AF41648" w14:textId="77777777" w:rsidR="009E570A" w:rsidRPr="00FF2890" w:rsidRDefault="00171C73">
            <w:pPr>
              <w:suppressAutoHyphens/>
              <w:ind w:right="-27"/>
              <w:jc w:val="center"/>
              <w:rPr>
                <w:sz w:val="22"/>
                <w:szCs w:val="22"/>
                <w:lang w:eastAsia="ar-SA"/>
              </w:rPr>
            </w:pPr>
            <w:r w:rsidRPr="00FF2890">
              <w:rPr>
                <w:sz w:val="22"/>
                <w:szCs w:val="22"/>
                <w:lang w:eastAsia="ar-SA"/>
              </w:rPr>
              <w:t>6.4.</w:t>
            </w:r>
          </w:p>
        </w:tc>
        <w:tc>
          <w:tcPr>
            <w:tcW w:w="7903" w:type="dxa"/>
            <w:vAlign w:val="center"/>
          </w:tcPr>
          <w:p w14:paraId="3107ACA3" w14:textId="77777777" w:rsidR="009E570A" w:rsidRPr="00FF2890" w:rsidRDefault="00171C73">
            <w:pPr>
              <w:suppressAutoHyphens/>
              <w:rPr>
                <w:sz w:val="22"/>
                <w:szCs w:val="22"/>
              </w:rPr>
            </w:pPr>
            <w:r w:rsidRPr="00FF2890">
              <w:rPr>
                <w:sz w:val="22"/>
                <w:szCs w:val="22"/>
              </w:rPr>
              <w:t>Безвозмездные поступления.</w:t>
            </w:r>
          </w:p>
        </w:tc>
        <w:tc>
          <w:tcPr>
            <w:tcW w:w="912" w:type="dxa"/>
            <w:vAlign w:val="center"/>
          </w:tcPr>
          <w:p w14:paraId="0E76B306" w14:textId="5AE82F8C" w:rsidR="009E570A" w:rsidRPr="00FF2890" w:rsidRDefault="00FF2890">
            <w:pPr>
              <w:suppressAutoHyphens/>
              <w:jc w:val="center"/>
              <w:rPr>
                <w:sz w:val="22"/>
                <w:szCs w:val="22"/>
                <w:lang w:eastAsia="ar-SA"/>
              </w:rPr>
            </w:pPr>
            <w:r w:rsidRPr="00FF2890">
              <w:rPr>
                <w:sz w:val="22"/>
                <w:szCs w:val="22"/>
                <w:lang w:eastAsia="ar-SA"/>
              </w:rPr>
              <w:t>16</w:t>
            </w:r>
          </w:p>
        </w:tc>
      </w:tr>
      <w:tr w:rsidR="009E570A" w:rsidRPr="00FF2890" w14:paraId="02DE2CC1" w14:textId="77777777">
        <w:trPr>
          <w:trHeight w:val="226"/>
        </w:trPr>
        <w:tc>
          <w:tcPr>
            <w:tcW w:w="756" w:type="dxa"/>
            <w:vAlign w:val="center"/>
          </w:tcPr>
          <w:p w14:paraId="7DAA8443" w14:textId="77777777" w:rsidR="009E570A" w:rsidRPr="00FF2890" w:rsidRDefault="00171C73">
            <w:pPr>
              <w:suppressAutoHyphens/>
              <w:ind w:right="-27"/>
              <w:jc w:val="center"/>
              <w:rPr>
                <w:sz w:val="22"/>
                <w:szCs w:val="22"/>
                <w:lang w:eastAsia="ar-SA"/>
              </w:rPr>
            </w:pPr>
            <w:r w:rsidRPr="00FF2890">
              <w:rPr>
                <w:sz w:val="22"/>
                <w:szCs w:val="22"/>
                <w:lang w:eastAsia="ar-SA"/>
              </w:rPr>
              <w:t>7.</w:t>
            </w:r>
          </w:p>
        </w:tc>
        <w:tc>
          <w:tcPr>
            <w:tcW w:w="7903" w:type="dxa"/>
            <w:vAlign w:val="center"/>
          </w:tcPr>
          <w:p w14:paraId="11A0EF8F" w14:textId="77777777" w:rsidR="009E570A" w:rsidRPr="00FF2890" w:rsidRDefault="00171C73">
            <w:pPr>
              <w:suppressAutoHyphens/>
              <w:rPr>
                <w:sz w:val="22"/>
                <w:szCs w:val="22"/>
              </w:rPr>
            </w:pPr>
            <w:r w:rsidRPr="00FF2890">
              <w:rPr>
                <w:sz w:val="22"/>
                <w:szCs w:val="22"/>
              </w:rPr>
              <w:t>Расходы</w:t>
            </w:r>
          </w:p>
        </w:tc>
        <w:tc>
          <w:tcPr>
            <w:tcW w:w="912" w:type="dxa"/>
            <w:vAlign w:val="center"/>
          </w:tcPr>
          <w:p w14:paraId="6613061B" w14:textId="577694DF" w:rsidR="009E570A" w:rsidRPr="00FF2890" w:rsidRDefault="00FF2890">
            <w:pPr>
              <w:suppressAutoHyphens/>
              <w:jc w:val="center"/>
              <w:rPr>
                <w:sz w:val="22"/>
                <w:szCs w:val="22"/>
                <w:lang w:eastAsia="ar-SA"/>
              </w:rPr>
            </w:pPr>
            <w:r w:rsidRPr="00FF2890">
              <w:rPr>
                <w:sz w:val="22"/>
                <w:szCs w:val="22"/>
                <w:lang w:eastAsia="ar-SA"/>
              </w:rPr>
              <w:t>17</w:t>
            </w:r>
          </w:p>
        </w:tc>
      </w:tr>
      <w:tr w:rsidR="009E570A" w:rsidRPr="00FF2890" w14:paraId="59367021" w14:textId="77777777">
        <w:tc>
          <w:tcPr>
            <w:tcW w:w="756" w:type="dxa"/>
            <w:vAlign w:val="center"/>
          </w:tcPr>
          <w:p w14:paraId="20678DA8" w14:textId="77777777" w:rsidR="009E570A" w:rsidRPr="00FF2890" w:rsidRDefault="00171C73">
            <w:pPr>
              <w:suppressAutoHyphens/>
              <w:ind w:right="-27"/>
              <w:jc w:val="center"/>
              <w:rPr>
                <w:sz w:val="22"/>
                <w:szCs w:val="22"/>
                <w:lang w:eastAsia="ar-SA"/>
              </w:rPr>
            </w:pPr>
            <w:r w:rsidRPr="00FF2890">
              <w:rPr>
                <w:sz w:val="22"/>
                <w:szCs w:val="22"/>
                <w:lang w:eastAsia="ar-SA"/>
              </w:rPr>
              <w:t>7.1.</w:t>
            </w:r>
          </w:p>
        </w:tc>
        <w:tc>
          <w:tcPr>
            <w:tcW w:w="7903" w:type="dxa"/>
            <w:vAlign w:val="center"/>
          </w:tcPr>
          <w:p w14:paraId="3FB21996" w14:textId="77777777" w:rsidR="009E570A" w:rsidRPr="00FF2890" w:rsidRDefault="00171C73">
            <w:pPr>
              <w:suppressAutoHyphens/>
              <w:rPr>
                <w:sz w:val="22"/>
                <w:szCs w:val="22"/>
              </w:rPr>
            </w:pPr>
            <w:r w:rsidRPr="00FF2890">
              <w:rPr>
                <w:sz w:val="22"/>
                <w:szCs w:val="22"/>
              </w:rPr>
              <w:t>Общая характеристика расходов.</w:t>
            </w:r>
          </w:p>
        </w:tc>
        <w:tc>
          <w:tcPr>
            <w:tcW w:w="912" w:type="dxa"/>
            <w:vAlign w:val="center"/>
          </w:tcPr>
          <w:p w14:paraId="2E8C58C6" w14:textId="7E1611FB" w:rsidR="009E570A" w:rsidRPr="00FF2890" w:rsidRDefault="00FF2890">
            <w:pPr>
              <w:suppressAutoHyphens/>
              <w:jc w:val="center"/>
              <w:rPr>
                <w:sz w:val="22"/>
                <w:szCs w:val="22"/>
                <w:lang w:eastAsia="ar-SA"/>
              </w:rPr>
            </w:pPr>
            <w:r w:rsidRPr="00FF2890">
              <w:rPr>
                <w:sz w:val="22"/>
                <w:szCs w:val="22"/>
                <w:lang w:eastAsia="ar-SA"/>
              </w:rPr>
              <w:t>17</w:t>
            </w:r>
          </w:p>
        </w:tc>
      </w:tr>
      <w:tr w:rsidR="009E570A" w:rsidRPr="00FF2890" w14:paraId="3F32225F" w14:textId="77777777">
        <w:tc>
          <w:tcPr>
            <w:tcW w:w="756" w:type="dxa"/>
            <w:vAlign w:val="center"/>
          </w:tcPr>
          <w:p w14:paraId="187897C7" w14:textId="77777777" w:rsidR="009E570A" w:rsidRPr="00FF2890" w:rsidRDefault="00171C73">
            <w:pPr>
              <w:suppressAutoHyphens/>
              <w:ind w:right="-27"/>
              <w:jc w:val="center"/>
              <w:rPr>
                <w:sz w:val="22"/>
                <w:szCs w:val="22"/>
                <w:lang w:eastAsia="ar-SA"/>
              </w:rPr>
            </w:pPr>
            <w:r w:rsidRPr="00FF2890">
              <w:rPr>
                <w:sz w:val="22"/>
                <w:szCs w:val="22"/>
                <w:lang w:eastAsia="ar-SA"/>
              </w:rPr>
              <w:t>7.2.</w:t>
            </w:r>
          </w:p>
        </w:tc>
        <w:tc>
          <w:tcPr>
            <w:tcW w:w="7903" w:type="dxa"/>
            <w:vAlign w:val="center"/>
          </w:tcPr>
          <w:p w14:paraId="65637572" w14:textId="77777777" w:rsidR="009E570A" w:rsidRPr="00FF2890" w:rsidRDefault="00171C73">
            <w:pPr>
              <w:suppressAutoHyphens/>
              <w:rPr>
                <w:sz w:val="22"/>
                <w:szCs w:val="22"/>
              </w:rPr>
            </w:pPr>
            <w:r w:rsidRPr="00FF2890">
              <w:rPr>
                <w:sz w:val="22"/>
                <w:szCs w:val="22"/>
              </w:rPr>
              <w:t>Распределение бюджетных ассигнований по разделам.</w:t>
            </w:r>
          </w:p>
        </w:tc>
        <w:tc>
          <w:tcPr>
            <w:tcW w:w="912" w:type="dxa"/>
            <w:vAlign w:val="center"/>
          </w:tcPr>
          <w:p w14:paraId="339D938C" w14:textId="7A6D7589" w:rsidR="009E570A" w:rsidRPr="00FF2890" w:rsidRDefault="00FF2890">
            <w:pPr>
              <w:suppressAutoHyphens/>
              <w:jc w:val="center"/>
              <w:rPr>
                <w:sz w:val="22"/>
                <w:szCs w:val="22"/>
                <w:lang w:eastAsia="ar-SA"/>
              </w:rPr>
            </w:pPr>
            <w:r w:rsidRPr="00FF2890">
              <w:rPr>
                <w:sz w:val="22"/>
                <w:szCs w:val="22"/>
                <w:lang w:eastAsia="ar-SA"/>
              </w:rPr>
              <w:t>17</w:t>
            </w:r>
          </w:p>
        </w:tc>
      </w:tr>
      <w:tr w:rsidR="009E570A" w:rsidRPr="00FF2890" w14:paraId="45DFC1A7" w14:textId="77777777">
        <w:tc>
          <w:tcPr>
            <w:tcW w:w="756" w:type="dxa"/>
            <w:vAlign w:val="center"/>
          </w:tcPr>
          <w:p w14:paraId="015D7F6A" w14:textId="77777777" w:rsidR="009E570A" w:rsidRPr="00FF2890" w:rsidRDefault="00171C73">
            <w:pPr>
              <w:suppressAutoHyphens/>
              <w:ind w:right="-27"/>
              <w:jc w:val="center"/>
              <w:rPr>
                <w:sz w:val="22"/>
                <w:szCs w:val="22"/>
                <w:lang w:eastAsia="ar-SA"/>
              </w:rPr>
            </w:pPr>
            <w:r w:rsidRPr="00FF2890">
              <w:rPr>
                <w:sz w:val="22"/>
                <w:szCs w:val="22"/>
                <w:lang w:eastAsia="ar-SA"/>
              </w:rPr>
              <w:t>7.3.</w:t>
            </w:r>
          </w:p>
        </w:tc>
        <w:tc>
          <w:tcPr>
            <w:tcW w:w="7903" w:type="dxa"/>
            <w:vAlign w:val="center"/>
          </w:tcPr>
          <w:p w14:paraId="7AEDC45F" w14:textId="77777777" w:rsidR="009E570A" w:rsidRPr="00FF2890" w:rsidRDefault="00171C73">
            <w:pPr>
              <w:suppressAutoHyphens/>
              <w:rPr>
                <w:sz w:val="22"/>
                <w:szCs w:val="22"/>
              </w:rPr>
            </w:pPr>
            <w:r w:rsidRPr="00FF2890">
              <w:rPr>
                <w:sz w:val="22"/>
                <w:szCs w:val="22"/>
              </w:rPr>
              <w:t>Распределение бюджетных ассигнований по муниципальным программам и непрограммным мероприятиям.</w:t>
            </w:r>
          </w:p>
        </w:tc>
        <w:tc>
          <w:tcPr>
            <w:tcW w:w="912" w:type="dxa"/>
            <w:vAlign w:val="center"/>
          </w:tcPr>
          <w:p w14:paraId="0E935991" w14:textId="5945236C" w:rsidR="009E570A" w:rsidRPr="00FF2890" w:rsidRDefault="00FF2890">
            <w:pPr>
              <w:suppressAutoHyphens/>
              <w:jc w:val="center"/>
              <w:rPr>
                <w:sz w:val="22"/>
                <w:szCs w:val="22"/>
                <w:lang w:eastAsia="ar-SA"/>
              </w:rPr>
            </w:pPr>
            <w:r w:rsidRPr="00FF2890">
              <w:rPr>
                <w:sz w:val="22"/>
                <w:szCs w:val="22"/>
                <w:lang w:eastAsia="ar-SA"/>
              </w:rPr>
              <w:t>18</w:t>
            </w:r>
          </w:p>
        </w:tc>
      </w:tr>
      <w:tr w:rsidR="009E570A" w:rsidRPr="00FF2890" w14:paraId="4F567F28" w14:textId="77777777">
        <w:tc>
          <w:tcPr>
            <w:tcW w:w="756" w:type="dxa"/>
            <w:vAlign w:val="center"/>
          </w:tcPr>
          <w:p w14:paraId="3415036D" w14:textId="77777777" w:rsidR="009E570A" w:rsidRPr="00FF2890" w:rsidRDefault="00171C73">
            <w:pPr>
              <w:suppressAutoHyphens/>
              <w:ind w:right="-27"/>
              <w:jc w:val="center"/>
              <w:rPr>
                <w:sz w:val="22"/>
                <w:szCs w:val="22"/>
                <w:lang w:eastAsia="ar-SA"/>
              </w:rPr>
            </w:pPr>
            <w:r w:rsidRPr="00FF2890">
              <w:rPr>
                <w:sz w:val="22"/>
                <w:szCs w:val="22"/>
                <w:lang w:eastAsia="ar-SA"/>
              </w:rPr>
              <w:t>7.4.</w:t>
            </w:r>
          </w:p>
        </w:tc>
        <w:tc>
          <w:tcPr>
            <w:tcW w:w="7903" w:type="dxa"/>
            <w:vAlign w:val="center"/>
          </w:tcPr>
          <w:p w14:paraId="25314BAF" w14:textId="77777777" w:rsidR="009E570A" w:rsidRPr="00FF2890" w:rsidRDefault="00171C73">
            <w:pPr>
              <w:suppressAutoHyphens/>
              <w:rPr>
                <w:sz w:val="22"/>
                <w:szCs w:val="22"/>
              </w:rPr>
            </w:pPr>
            <w:r w:rsidRPr="00FF2890">
              <w:rPr>
                <w:sz w:val="22"/>
                <w:szCs w:val="22"/>
              </w:rPr>
              <w:t>Расходы на капитальное строительство.</w:t>
            </w:r>
          </w:p>
        </w:tc>
        <w:tc>
          <w:tcPr>
            <w:tcW w:w="912" w:type="dxa"/>
            <w:vAlign w:val="center"/>
          </w:tcPr>
          <w:p w14:paraId="6F313F4E" w14:textId="29B6C99F" w:rsidR="009E570A"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0</w:t>
            </w:r>
          </w:p>
        </w:tc>
      </w:tr>
      <w:tr w:rsidR="009E570A" w:rsidRPr="00FF2890" w14:paraId="5A06C432" w14:textId="77777777">
        <w:tc>
          <w:tcPr>
            <w:tcW w:w="756" w:type="dxa"/>
            <w:vAlign w:val="center"/>
          </w:tcPr>
          <w:p w14:paraId="44590A0E" w14:textId="77777777" w:rsidR="009E570A" w:rsidRPr="00FF2890" w:rsidRDefault="00171C73">
            <w:pPr>
              <w:suppressAutoHyphens/>
              <w:ind w:right="-27"/>
              <w:jc w:val="center"/>
              <w:rPr>
                <w:sz w:val="22"/>
                <w:szCs w:val="22"/>
                <w:lang w:eastAsia="ar-SA"/>
              </w:rPr>
            </w:pPr>
            <w:r w:rsidRPr="00FF2890">
              <w:rPr>
                <w:sz w:val="22"/>
                <w:szCs w:val="22"/>
                <w:lang w:eastAsia="ar-SA"/>
              </w:rPr>
              <w:t>7.5.</w:t>
            </w:r>
          </w:p>
        </w:tc>
        <w:tc>
          <w:tcPr>
            <w:tcW w:w="7903" w:type="dxa"/>
            <w:vAlign w:val="center"/>
          </w:tcPr>
          <w:p w14:paraId="26E3A3D6" w14:textId="77777777" w:rsidR="009E570A" w:rsidRPr="00FF2890" w:rsidRDefault="00171C73">
            <w:pPr>
              <w:suppressAutoHyphens/>
              <w:rPr>
                <w:sz w:val="22"/>
                <w:szCs w:val="22"/>
              </w:rPr>
            </w:pPr>
            <w:r w:rsidRPr="00FF2890">
              <w:rPr>
                <w:sz w:val="22"/>
                <w:szCs w:val="22"/>
              </w:rPr>
              <w:t>Расходы на реализацию региональных проектов в рамках национальных проектов.</w:t>
            </w:r>
          </w:p>
        </w:tc>
        <w:tc>
          <w:tcPr>
            <w:tcW w:w="912" w:type="dxa"/>
            <w:vAlign w:val="center"/>
          </w:tcPr>
          <w:p w14:paraId="0611200A" w14:textId="651C6E10" w:rsidR="009E570A"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0</w:t>
            </w:r>
          </w:p>
        </w:tc>
      </w:tr>
      <w:tr w:rsidR="009E570A" w:rsidRPr="00FF2890" w14:paraId="494F8220" w14:textId="77777777">
        <w:tc>
          <w:tcPr>
            <w:tcW w:w="756" w:type="dxa"/>
            <w:vAlign w:val="center"/>
          </w:tcPr>
          <w:p w14:paraId="50A1A494" w14:textId="77777777" w:rsidR="009E570A" w:rsidRPr="00FF2890" w:rsidRDefault="00171C73">
            <w:pPr>
              <w:suppressAutoHyphens/>
              <w:ind w:right="-27"/>
              <w:jc w:val="center"/>
              <w:rPr>
                <w:sz w:val="22"/>
                <w:szCs w:val="22"/>
                <w:lang w:eastAsia="ar-SA"/>
              </w:rPr>
            </w:pPr>
            <w:r w:rsidRPr="00FF2890">
              <w:rPr>
                <w:sz w:val="22"/>
                <w:szCs w:val="22"/>
                <w:lang w:eastAsia="ar-SA"/>
              </w:rPr>
              <w:t>7.6.</w:t>
            </w:r>
          </w:p>
        </w:tc>
        <w:tc>
          <w:tcPr>
            <w:tcW w:w="7903" w:type="dxa"/>
            <w:vAlign w:val="center"/>
          </w:tcPr>
          <w:p w14:paraId="6433A99D" w14:textId="77777777" w:rsidR="009E570A" w:rsidRPr="00FF2890" w:rsidRDefault="00171C73">
            <w:pPr>
              <w:suppressAutoHyphens/>
              <w:rPr>
                <w:sz w:val="22"/>
                <w:szCs w:val="22"/>
              </w:rPr>
            </w:pPr>
            <w:r w:rsidRPr="00FF2890">
              <w:rPr>
                <w:sz w:val="22"/>
                <w:szCs w:val="22"/>
              </w:rPr>
              <w:t xml:space="preserve">Ведомственная структура расходов бюджета </w:t>
            </w:r>
          </w:p>
        </w:tc>
        <w:tc>
          <w:tcPr>
            <w:tcW w:w="912" w:type="dxa"/>
            <w:vAlign w:val="center"/>
          </w:tcPr>
          <w:p w14:paraId="2CFEE2CC" w14:textId="074ADFDB" w:rsidR="009E570A" w:rsidRPr="00FF2890" w:rsidRDefault="00FF2890">
            <w:pPr>
              <w:suppressAutoHyphens/>
              <w:jc w:val="center"/>
              <w:rPr>
                <w:sz w:val="22"/>
                <w:szCs w:val="22"/>
                <w:lang w:eastAsia="ar-SA"/>
              </w:rPr>
            </w:pPr>
            <w:r w:rsidRPr="00FF2890">
              <w:rPr>
                <w:sz w:val="22"/>
                <w:szCs w:val="22"/>
                <w:lang w:eastAsia="ar-SA"/>
              </w:rPr>
              <w:t>22</w:t>
            </w:r>
          </w:p>
        </w:tc>
      </w:tr>
      <w:tr w:rsidR="009E570A" w:rsidRPr="00FF2890" w14:paraId="26FA8745" w14:textId="77777777">
        <w:tc>
          <w:tcPr>
            <w:tcW w:w="756" w:type="dxa"/>
            <w:vAlign w:val="center"/>
          </w:tcPr>
          <w:p w14:paraId="0A3FF38C" w14:textId="77777777" w:rsidR="009E570A" w:rsidRPr="00FF2890" w:rsidRDefault="00171C73">
            <w:pPr>
              <w:suppressAutoHyphens/>
              <w:ind w:right="-27"/>
              <w:jc w:val="center"/>
              <w:rPr>
                <w:sz w:val="22"/>
                <w:szCs w:val="22"/>
                <w:lang w:eastAsia="ar-SA"/>
              </w:rPr>
            </w:pPr>
            <w:r w:rsidRPr="00FF2890">
              <w:rPr>
                <w:sz w:val="22"/>
                <w:szCs w:val="22"/>
                <w:lang w:eastAsia="ar-SA"/>
              </w:rPr>
              <w:t>7.7.</w:t>
            </w:r>
          </w:p>
        </w:tc>
        <w:tc>
          <w:tcPr>
            <w:tcW w:w="7903" w:type="dxa"/>
            <w:vAlign w:val="center"/>
          </w:tcPr>
          <w:p w14:paraId="526F073E" w14:textId="77777777" w:rsidR="009E570A" w:rsidRPr="00FF2890" w:rsidRDefault="00171C73">
            <w:pPr>
              <w:suppressAutoHyphens/>
              <w:rPr>
                <w:sz w:val="22"/>
                <w:szCs w:val="22"/>
              </w:rPr>
            </w:pPr>
            <w:r w:rsidRPr="00FF2890">
              <w:rPr>
                <w:sz w:val="22"/>
                <w:szCs w:val="22"/>
              </w:rPr>
              <w:t>Бюджетных ассигнований на финансовое обеспечение выполнения публичных нормативных обязательств.</w:t>
            </w:r>
          </w:p>
        </w:tc>
        <w:tc>
          <w:tcPr>
            <w:tcW w:w="912" w:type="dxa"/>
            <w:vAlign w:val="center"/>
          </w:tcPr>
          <w:p w14:paraId="0875B702" w14:textId="208D52BE" w:rsidR="009E570A" w:rsidRPr="00FF2890" w:rsidRDefault="00FF2890">
            <w:pPr>
              <w:suppressAutoHyphens/>
              <w:jc w:val="center"/>
              <w:rPr>
                <w:sz w:val="22"/>
                <w:szCs w:val="22"/>
                <w:lang w:eastAsia="ar-SA"/>
              </w:rPr>
            </w:pPr>
            <w:r w:rsidRPr="00FF2890">
              <w:rPr>
                <w:sz w:val="22"/>
                <w:szCs w:val="22"/>
                <w:lang w:eastAsia="ar-SA"/>
              </w:rPr>
              <w:t>23</w:t>
            </w:r>
          </w:p>
        </w:tc>
      </w:tr>
      <w:tr w:rsidR="009E570A" w:rsidRPr="00FF2890" w14:paraId="4612024D" w14:textId="77777777">
        <w:tc>
          <w:tcPr>
            <w:tcW w:w="756" w:type="dxa"/>
            <w:vAlign w:val="center"/>
          </w:tcPr>
          <w:p w14:paraId="742416BD" w14:textId="77777777" w:rsidR="009E570A" w:rsidRPr="00FF2890" w:rsidRDefault="00171C73">
            <w:pPr>
              <w:suppressAutoHyphens/>
              <w:ind w:right="-27"/>
              <w:jc w:val="center"/>
              <w:rPr>
                <w:sz w:val="22"/>
                <w:szCs w:val="22"/>
                <w:lang w:eastAsia="ar-SA"/>
              </w:rPr>
            </w:pPr>
            <w:r w:rsidRPr="00FF2890">
              <w:rPr>
                <w:sz w:val="22"/>
                <w:szCs w:val="22"/>
                <w:lang w:eastAsia="ar-SA"/>
              </w:rPr>
              <w:t>7.8.</w:t>
            </w:r>
          </w:p>
        </w:tc>
        <w:tc>
          <w:tcPr>
            <w:tcW w:w="7903" w:type="dxa"/>
            <w:vAlign w:val="center"/>
          </w:tcPr>
          <w:p w14:paraId="2789451A" w14:textId="77777777" w:rsidR="009E570A" w:rsidRPr="00FF2890" w:rsidRDefault="00171C73">
            <w:pPr>
              <w:suppressAutoHyphens/>
              <w:rPr>
                <w:sz w:val="22"/>
                <w:szCs w:val="22"/>
              </w:rPr>
            </w:pPr>
            <w:r w:rsidRPr="00FF2890">
              <w:rPr>
                <w:sz w:val="22"/>
                <w:szCs w:val="22"/>
              </w:rPr>
              <w:t>Резервный фонд.</w:t>
            </w:r>
          </w:p>
        </w:tc>
        <w:tc>
          <w:tcPr>
            <w:tcW w:w="912" w:type="dxa"/>
            <w:vAlign w:val="center"/>
          </w:tcPr>
          <w:p w14:paraId="582CB469" w14:textId="297DEE44" w:rsidR="009E570A" w:rsidRPr="00FF2890" w:rsidRDefault="00FF2890">
            <w:pPr>
              <w:suppressAutoHyphens/>
              <w:jc w:val="center"/>
              <w:rPr>
                <w:sz w:val="22"/>
                <w:szCs w:val="22"/>
                <w:lang w:eastAsia="ar-SA"/>
              </w:rPr>
            </w:pPr>
            <w:r w:rsidRPr="00FF2890">
              <w:rPr>
                <w:sz w:val="22"/>
                <w:szCs w:val="22"/>
                <w:lang w:eastAsia="ar-SA"/>
              </w:rPr>
              <w:t>23</w:t>
            </w:r>
          </w:p>
        </w:tc>
      </w:tr>
      <w:tr w:rsidR="009E570A" w:rsidRPr="00FF2890" w14:paraId="4DD32B64" w14:textId="77777777">
        <w:tc>
          <w:tcPr>
            <w:tcW w:w="756" w:type="dxa"/>
            <w:vAlign w:val="center"/>
          </w:tcPr>
          <w:p w14:paraId="3BEF1BDD" w14:textId="77777777" w:rsidR="009E570A" w:rsidRPr="00FF2890" w:rsidRDefault="00171C73">
            <w:pPr>
              <w:suppressAutoHyphens/>
              <w:ind w:right="-27"/>
              <w:jc w:val="center"/>
              <w:rPr>
                <w:sz w:val="22"/>
                <w:szCs w:val="22"/>
                <w:lang w:eastAsia="ar-SA"/>
              </w:rPr>
            </w:pPr>
            <w:r w:rsidRPr="00FF2890">
              <w:rPr>
                <w:sz w:val="22"/>
                <w:szCs w:val="22"/>
                <w:lang w:eastAsia="ar-SA"/>
              </w:rPr>
              <w:t>7.9.</w:t>
            </w:r>
          </w:p>
        </w:tc>
        <w:tc>
          <w:tcPr>
            <w:tcW w:w="7903" w:type="dxa"/>
            <w:vAlign w:val="center"/>
          </w:tcPr>
          <w:p w14:paraId="5F0CC998" w14:textId="77777777" w:rsidR="009E570A" w:rsidRPr="00FF2890" w:rsidRDefault="00171C73">
            <w:pPr>
              <w:suppressAutoHyphens/>
              <w:rPr>
                <w:sz w:val="22"/>
                <w:szCs w:val="22"/>
              </w:rPr>
            </w:pPr>
            <w:r w:rsidRPr="00FF2890">
              <w:rPr>
                <w:sz w:val="22"/>
                <w:szCs w:val="22"/>
              </w:rPr>
              <w:t>Распределение дотаций на выравнивание бюджетной обеспеченности поселений.</w:t>
            </w:r>
          </w:p>
        </w:tc>
        <w:tc>
          <w:tcPr>
            <w:tcW w:w="912" w:type="dxa"/>
            <w:vAlign w:val="center"/>
          </w:tcPr>
          <w:p w14:paraId="089EC408" w14:textId="0F505AB0" w:rsidR="009E570A"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3</w:t>
            </w:r>
          </w:p>
        </w:tc>
      </w:tr>
      <w:tr w:rsidR="009E570A" w:rsidRPr="00FF2890" w14:paraId="27293F78" w14:textId="77777777">
        <w:trPr>
          <w:trHeight w:val="280"/>
        </w:trPr>
        <w:tc>
          <w:tcPr>
            <w:tcW w:w="756" w:type="dxa"/>
            <w:vAlign w:val="center"/>
          </w:tcPr>
          <w:p w14:paraId="393475EB" w14:textId="77777777" w:rsidR="009E570A" w:rsidRPr="00FF2890" w:rsidRDefault="00171C73">
            <w:pPr>
              <w:suppressAutoHyphens/>
              <w:ind w:right="-27"/>
              <w:rPr>
                <w:sz w:val="22"/>
                <w:szCs w:val="22"/>
                <w:lang w:eastAsia="ar-SA"/>
              </w:rPr>
            </w:pPr>
            <w:r w:rsidRPr="00FF2890">
              <w:rPr>
                <w:sz w:val="22"/>
                <w:szCs w:val="22"/>
                <w:lang w:eastAsia="ar-SA"/>
              </w:rPr>
              <w:t>7.10.</w:t>
            </w:r>
          </w:p>
        </w:tc>
        <w:tc>
          <w:tcPr>
            <w:tcW w:w="7903" w:type="dxa"/>
            <w:vAlign w:val="center"/>
          </w:tcPr>
          <w:p w14:paraId="2C9C8300" w14:textId="77777777" w:rsidR="009E570A" w:rsidRPr="00FF2890" w:rsidRDefault="00171C73">
            <w:pPr>
              <w:suppressAutoHyphens/>
              <w:rPr>
                <w:sz w:val="22"/>
                <w:szCs w:val="22"/>
              </w:rPr>
            </w:pPr>
            <w:r w:rsidRPr="00FF2890">
              <w:rPr>
                <w:sz w:val="22"/>
                <w:szCs w:val="22"/>
              </w:rPr>
              <w:t>Дорожный фонд.</w:t>
            </w:r>
          </w:p>
        </w:tc>
        <w:tc>
          <w:tcPr>
            <w:tcW w:w="912" w:type="dxa"/>
            <w:vAlign w:val="center"/>
          </w:tcPr>
          <w:p w14:paraId="0B5A6D8C" w14:textId="61B74F25" w:rsidR="009E570A" w:rsidRPr="00FF2890" w:rsidRDefault="00FF2890">
            <w:pPr>
              <w:suppressAutoHyphens/>
              <w:jc w:val="center"/>
              <w:rPr>
                <w:sz w:val="22"/>
                <w:szCs w:val="22"/>
                <w:lang w:eastAsia="ar-SA"/>
              </w:rPr>
            </w:pPr>
            <w:r w:rsidRPr="00FF2890">
              <w:rPr>
                <w:sz w:val="22"/>
                <w:szCs w:val="22"/>
                <w:lang w:eastAsia="ar-SA"/>
              </w:rPr>
              <w:t>24</w:t>
            </w:r>
          </w:p>
        </w:tc>
      </w:tr>
      <w:tr w:rsidR="009E570A" w:rsidRPr="00FF2890" w14:paraId="2282D02B" w14:textId="77777777">
        <w:tc>
          <w:tcPr>
            <w:tcW w:w="756" w:type="dxa"/>
            <w:vAlign w:val="center"/>
          </w:tcPr>
          <w:p w14:paraId="7474AD7E" w14:textId="77777777" w:rsidR="009E570A" w:rsidRPr="00FF2890" w:rsidRDefault="00171C73">
            <w:pPr>
              <w:suppressAutoHyphens/>
              <w:ind w:right="-27"/>
              <w:rPr>
                <w:sz w:val="22"/>
                <w:szCs w:val="22"/>
                <w:lang w:eastAsia="ar-SA"/>
              </w:rPr>
            </w:pPr>
            <w:r w:rsidRPr="00FF2890">
              <w:rPr>
                <w:sz w:val="22"/>
                <w:szCs w:val="22"/>
                <w:lang w:eastAsia="ar-SA"/>
              </w:rPr>
              <w:t>7.11.</w:t>
            </w:r>
          </w:p>
        </w:tc>
        <w:tc>
          <w:tcPr>
            <w:tcW w:w="7903" w:type="dxa"/>
            <w:vAlign w:val="center"/>
          </w:tcPr>
          <w:p w14:paraId="3B309EE1" w14:textId="77777777" w:rsidR="009E570A" w:rsidRPr="00FF2890" w:rsidRDefault="00171C73">
            <w:pPr>
              <w:suppressAutoHyphens/>
              <w:rPr>
                <w:sz w:val="22"/>
                <w:szCs w:val="22"/>
              </w:rPr>
            </w:pPr>
            <w:r w:rsidRPr="00FF2890">
              <w:rPr>
                <w:sz w:val="22"/>
                <w:szCs w:val="22"/>
                <w:lang w:eastAsia="en-US"/>
              </w:rPr>
              <w:t>Непрограммные мероприятия</w:t>
            </w:r>
          </w:p>
        </w:tc>
        <w:tc>
          <w:tcPr>
            <w:tcW w:w="912" w:type="dxa"/>
            <w:vAlign w:val="center"/>
          </w:tcPr>
          <w:p w14:paraId="534BEAFD" w14:textId="4247B516" w:rsidR="009E570A"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4</w:t>
            </w:r>
          </w:p>
        </w:tc>
      </w:tr>
      <w:tr w:rsidR="009E570A" w:rsidRPr="00FF2890" w14:paraId="1BFCF0BE" w14:textId="77777777">
        <w:tc>
          <w:tcPr>
            <w:tcW w:w="756" w:type="dxa"/>
            <w:vAlign w:val="center"/>
          </w:tcPr>
          <w:p w14:paraId="0F78B673" w14:textId="77777777" w:rsidR="009E570A" w:rsidRPr="00FF2890" w:rsidRDefault="00171C73">
            <w:pPr>
              <w:suppressAutoHyphens/>
              <w:ind w:right="-27"/>
              <w:jc w:val="center"/>
              <w:rPr>
                <w:sz w:val="22"/>
                <w:szCs w:val="22"/>
                <w:lang w:eastAsia="ar-SA"/>
              </w:rPr>
            </w:pPr>
            <w:r w:rsidRPr="00FF2890">
              <w:rPr>
                <w:sz w:val="22"/>
                <w:szCs w:val="22"/>
                <w:lang w:eastAsia="ar-SA"/>
              </w:rPr>
              <w:t>8.</w:t>
            </w:r>
          </w:p>
        </w:tc>
        <w:tc>
          <w:tcPr>
            <w:tcW w:w="7903" w:type="dxa"/>
            <w:vAlign w:val="center"/>
          </w:tcPr>
          <w:p w14:paraId="24FC0F6E" w14:textId="77777777" w:rsidR="009E570A" w:rsidRPr="00FF2890" w:rsidRDefault="00171C73">
            <w:pPr>
              <w:suppressAutoHyphens/>
              <w:rPr>
                <w:sz w:val="22"/>
                <w:szCs w:val="22"/>
                <w:lang w:eastAsia="en-US"/>
              </w:rPr>
            </w:pPr>
            <w:r w:rsidRPr="00FF2890">
              <w:rPr>
                <w:sz w:val="22"/>
                <w:szCs w:val="22"/>
                <w:lang w:eastAsia="en-US"/>
              </w:rPr>
              <w:t>Перечень имущества, составляющий казну муниципального образования</w:t>
            </w:r>
          </w:p>
        </w:tc>
        <w:tc>
          <w:tcPr>
            <w:tcW w:w="912" w:type="dxa"/>
            <w:vAlign w:val="center"/>
          </w:tcPr>
          <w:p w14:paraId="74E8A488" w14:textId="5C9E5DBB" w:rsidR="009E570A"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5</w:t>
            </w:r>
          </w:p>
        </w:tc>
      </w:tr>
      <w:tr w:rsidR="003E5A7B" w:rsidRPr="00FF2890" w14:paraId="10B09740" w14:textId="77777777">
        <w:tc>
          <w:tcPr>
            <w:tcW w:w="756" w:type="dxa"/>
            <w:vAlign w:val="center"/>
          </w:tcPr>
          <w:p w14:paraId="41E5679B" w14:textId="76D1E35D" w:rsidR="003E5A7B" w:rsidRPr="00FF2890" w:rsidRDefault="003E5A7B">
            <w:pPr>
              <w:suppressAutoHyphens/>
              <w:ind w:right="-27"/>
              <w:jc w:val="center"/>
              <w:rPr>
                <w:sz w:val="22"/>
                <w:szCs w:val="22"/>
                <w:lang w:eastAsia="ar-SA"/>
              </w:rPr>
            </w:pPr>
            <w:r w:rsidRPr="00FF2890">
              <w:rPr>
                <w:sz w:val="22"/>
                <w:szCs w:val="22"/>
                <w:lang w:eastAsia="ar-SA"/>
              </w:rPr>
              <w:t>9.</w:t>
            </w:r>
          </w:p>
        </w:tc>
        <w:tc>
          <w:tcPr>
            <w:tcW w:w="7903" w:type="dxa"/>
            <w:vAlign w:val="center"/>
          </w:tcPr>
          <w:p w14:paraId="18C487B1" w14:textId="4DAFA9D1" w:rsidR="003E5A7B" w:rsidRPr="00FF2890" w:rsidRDefault="003E5A7B">
            <w:pPr>
              <w:suppressAutoHyphens/>
              <w:rPr>
                <w:sz w:val="22"/>
                <w:szCs w:val="22"/>
                <w:lang w:eastAsia="en-US"/>
              </w:rPr>
            </w:pPr>
            <w:r w:rsidRPr="00FF2890">
              <w:rPr>
                <w:sz w:val="22"/>
                <w:szCs w:val="22"/>
                <w:lang w:eastAsia="en-US"/>
              </w:rPr>
              <w:t>Казначейское сопровождение</w:t>
            </w:r>
          </w:p>
        </w:tc>
        <w:tc>
          <w:tcPr>
            <w:tcW w:w="912" w:type="dxa"/>
            <w:vAlign w:val="center"/>
          </w:tcPr>
          <w:p w14:paraId="469657BC" w14:textId="0FAD6AA6" w:rsidR="003E5A7B"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6</w:t>
            </w:r>
          </w:p>
        </w:tc>
      </w:tr>
      <w:tr w:rsidR="009E570A" w:rsidRPr="00FF2890" w14:paraId="39EC887B" w14:textId="77777777">
        <w:tc>
          <w:tcPr>
            <w:tcW w:w="756" w:type="dxa"/>
            <w:vAlign w:val="center"/>
          </w:tcPr>
          <w:p w14:paraId="51AC5BE6" w14:textId="01ABABED" w:rsidR="009E570A" w:rsidRPr="00FF2890" w:rsidRDefault="003E5A7B">
            <w:pPr>
              <w:suppressAutoHyphens/>
              <w:ind w:right="-27"/>
              <w:jc w:val="center"/>
              <w:rPr>
                <w:sz w:val="22"/>
                <w:szCs w:val="22"/>
                <w:lang w:eastAsia="ar-SA"/>
              </w:rPr>
            </w:pPr>
            <w:r w:rsidRPr="00FF2890">
              <w:rPr>
                <w:sz w:val="22"/>
                <w:szCs w:val="22"/>
                <w:lang w:eastAsia="ar-SA"/>
              </w:rPr>
              <w:t>10.</w:t>
            </w:r>
          </w:p>
        </w:tc>
        <w:tc>
          <w:tcPr>
            <w:tcW w:w="7903" w:type="dxa"/>
            <w:vAlign w:val="center"/>
          </w:tcPr>
          <w:p w14:paraId="5C4E6D34" w14:textId="77777777" w:rsidR="009E570A" w:rsidRPr="00FF2890" w:rsidRDefault="00171C73">
            <w:pPr>
              <w:suppressAutoHyphens/>
              <w:rPr>
                <w:sz w:val="22"/>
                <w:szCs w:val="22"/>
              </w:rPr>
            </w:pPr>
            <w:r w:rsidRPr="00FF2890">
              <w:rPr>
                <w:sz w:val="22"/>
                <w:szCs w:val="22"/>
              </w:rPr>
              <w:t>Публичные слушания по проекту бюджета.</w:t>
            </w:r>
          </w:p>
        </w:tc>
        <w:tc>
          <w:tcPr>
            <w:tcW w:w="912" w:type="dxa"/>
            <w:vAlign w:val="center"/>
          </w:tcPr>
          <w:p w14:paraId="47C05E40" w14:textId="7912FF8E" w:rsidR="009E570A" w:rsidRPr="00FF2890" w:rsidRDefault="00FF2890">
            <w:pPr>
              <w:suppressAutoHyphens/>
              <w:jc w:val="center"/>
              <w:rPr>
                <w:sz w:val="22"/>
                <w:szCs w:val="22"/>
                <w:lang w:eastAsia="ar-SA"/>
              </w:rPr>
            </w:pPr>
            <w:r w:rsidRPr="00FF2890">
              <w:rPr>
                <w:sz w:val="22"/>
                <w:szCs w:val="22"/>
                <w:lang w:eastAsia="ar-SA"/>
              </w:rPr>
              <w:t>2</w:t>
            </w:r>
            <w:r w:rsidR="009A7B9F">
              <w:rPr>
                <w:sz w:val="22"/>
                <w:szCs w:val="22"/>
                <w:lang w:eastAsia="ar-SA"/>
              </w:rPr>
              <w:t>6</w:t>
            </w:r>
          </w:p>
        </w:tc>
      </w:tr>
      <w:tr w:rsidR="009E570A" w14:paraId="2521DC86" w14:textId="77777777">
        <w:tc>
          <w:tcPr>
            <w:tcW w:w="756" w:type="dxa"/>
            <w:vAlign w:val="center"/>
          </w:tcPr>
          <w:p w14:paraId="423C983F" w14:textId="45913A4F" w:rsidR="009E570A" w:rsidRPr="00FF2890" w:rsidRDefault="00171C73">
            <w:pPr>
              <w:suppressAutoHyphens/>
              <w:ind w:right="-27"/>
              <w:jc w:val="center"/>
              <w:rPr>
                <w:sz w:val="22"/>
                <w:szCs w:val="22"/>
                <w:lang w:eastAsia="ar-SA"/>
              </w:rPr>
            </w:pPr>
            <w:r w:rsidRPr="00FF2890">
              <w:rPr>
                <w:sz w:val="22"/>
                <w:szCs w:val="22"/>
                <w:lang w:eastAsia="ar-SA"/>
              </w:rPr>
              <w:t>1</w:t>
            </w:r>
            <w:r w:rsidR="003E5A7B" w:rsidRPr="00FF2890">
              <w:rPr>
                <w:sz w:val="22"/>
                <w:szCs w:val="22"/>
                <w:lang w:eastAsia="ar-SA"/>
              </w:rPr>
              <w:t>1</w:t>
            </w:r>
            <w:r w:rsidRPr="00FF2890">
              <w:rPr>
                <w:sz w:val="22"/>
                <w:szCs w:val="22"/>
                <w:lang w:eastAsia="ar-SA"/>
              </w:rPr>
              <w:t>.</w:t>
            </w:r>
          </w:p>
        </w:tc>
        <w:tc>
          <w:tcPr>
            <w:tcW w:w="7903" w:type="dxa"/>
            <w:vAlign w:val="center"/>
          </w:tcPr>
          <w:p w14:paraId="29A98041" w14:textId="77777777" w:rsidR="009E570A" w:rsidRPr="00FF2890" w:rsidRDefault="00171C73">
            <w:pPr>
              <w:suppressAutoHyphens/>
              <w:rPr>
                <w:sz w:val="22"/>
                <w:szCs w:val="22"/>
              </w:rPr>
            </w:pPr>
            <w:r w:rsidRPr="00FF2890">
              <w:rPr>
                <w:sz w:val="22"/>
                <w:szCs w:val="22"/>
              </w:rPr>
              <w:t>Выводы.</w:t>
            </w:r>
          </w:p>
        </w:tc>
        <w:tc>
          <w:tcPr>
            <w:tcW w:w="912" w:type="dxa"/>
            <w:vAlign w:val="center"/>
          </w:tcPr>
          <w:p w14:paraId="66AA0F82" w14:textId="61C7A653" w:rsidR="009E570A" w:rsidRDefault="00FF2890">
            <w:pPr>
              <w:suppressAutoHyphens/>
              <w:jc w:val="center"/>
              <w:rPr>
                <w:sz w:val="22"/>
                <w:szCs w:val="22"/>
                <w:lang w:eastAsia="ar-SA"/>
              </w:rPr>
            </w:pPr>
            <w:r w:rsidRPr="00FF2890">
              <w:rPr>
                <w:sz w:val="22"/>
                <w:szCs w:val="22"/>
                <w:lang w:eastAsia="ar-SA"/>
              </w:rPr>
              <w:t>27</w:t>
            </w:r>
          </w:p>
        </w:tc>
      </w:tr>
    </w:tbl>
    <w:p w14:paraId="1F15C28B" w14:textId="77777777" w:rsidR="009E570A" w:rsidRDefault="009E570A">
      <w:pPr>
        <w:suppressAutoHyphens/>
        <w:jc w:val="center"/>
        <w:rPr>
          <w:sz w:val="22"/>
          <w:szCs w:val="22"/>
          <w:highlight w:val="lightGray"/>
          <w:lang w:eastAsia="ar-SA"/>
        </w:rPr>
      </w:pPr>
    </w:p>
    <w:p w14:paraId="20D51B60" w14:textId="77777777" w:rsidR="009E570A" w:rsidRDefault="00171C73">
      <w:pPr>
        <w:spacing w:after="200" w:line="276" w:lineRule="auto"/>
        <w:rPr>
          <w:sz w:val="22"/>
          <w:szCs w:val="22"/>
          <w:highlight w:val="lightGray"/>
          <w:lang w:eastAsia="ar-SA"/>
        </w:rPr>
      </w:pPr>
      <w:r>
        <w:rPr>
          <w:sz w:val="22"/>
          <w:szCs w:val="22"/>
          <w:highlight w:val="lightGray"/>
          <w:lang w:eastAsia="ar-SA"/>
        </w:rPr>
        <w:br w:type="page"/>
      </w:r>
    </w:p>
    <w:p w14:paraId="2A87F34A" w14:textId="77777777" w:rsidR="009E570A" w:rsidRDefault="00171C73">
      <w:pPr>
        <w:jc w:val="center"/>
        <w:rPr>
          <w:b/>
          <w:bCs/>
        </w:rPr>
      </w:pPr>
      <w:r>
        <w:rPr>
          <w:b/>
          <w:bCs/>
        </w:rPr>
        <w:lastRenderedPageBreak/>
        <w:t>1.ОБЩИЕ ПОЛОЖЕНИЯ</w:t>
      </w:r>
    </w:p>
    <w:p w14:paraId="3C8D2750" w14:textId="77777777" w:rsidR="009E570A" w:rsidRDefault="009E570A">
      <w:pPr>
        <w:jc w:val="center"/>
        <w:rPr>
          <w:b/>
          <w:highlight w:val="yellow"/>
        </w:rPr>
      </w:pPr>
    </w:p>
    <w:p w14:paraId="0E2A0234" w14:textId="3845C60F" w:rsidR="009E570A" w:rsidRDefault="00171C73">
      <w:pPr>
        <w:ind w:firstLine="567"/>
        <w:jc w:val="both"/>
      </w:pPr>
      <w:r>
        <w:t xml:space="preserve">Заключение Контрольно-счетной палаты муниципального образования «Ахтубинский муниципальный район Астраханской области» по результатам экспертизы проекта </w:t>
      </w:r>
      <w:r>
        <w:rPr>
          <w:bCs/>
        </w:rPr>
        <w:t>бюджета муниципального образования «</w:t>
      </w:r>
      <w:r>
        <w:t>Ахтубинский муниципальный район Астраханской области</w:t>
      </w:r>
      <w:r>
        <w:rPr>
          <w:bCs/>
        </w:rPr>
        <w:t>» на 202</w:t>
      </w:r>
      <w:r w:rsidR="00106D33">
        <w:rPr>
          <w:bCs/>
        </w:rPr>
        <w:t>6</w:t>
      </w:r>
      <w:r>
        <w:rPr>
          <w:bCs/>
        </w:rPr>
        <w:t xml:space="preserve"> год и на плановый период 202</w:t>
      </w:r>
      <w:r w:rsidR="00106D33">
        <w:rPr>
          <w:bCs/>
        </w:rPr>
        <w:t>7</w:t>
      </w:r>
      <w:r>
        <w:rPr>
          <w:bCs/>
        </w:rPr>
        <w:t xml:space="preserve"> и 202</w:t>
      </w:r>
      <w:r w:rsidR="00106D33">
        <w:rPr>
          <w:bCs/>
        </w:rPr>
        <w:t>8</w:t>
      </w:r>
      <w:r>
        <w:rPr>
          <w:bCs/>
        </w:rPr>
        <w:t xml:space="preserve"> годов </w:t>
      </w:r>
      <w:r>
        <w:t>(далее – Проект решения, Проект бюджета), подготовлено с учётом требований:</w:t>
      </w:r>
    </w:p>
    <w:p w14:paraId="7CA34C12" w14:textId="3FBD7E86" w:rsidR="009E570A" w:rsidRDefault="00171C73" w:rsidP="00DD71FD">
      <w:pPr>
        <w:ind w:firstLine="709"/>
        <w:jc w:val="both"/>
      </w:pPr>
      <w:r>
        <w:t>- Бюджетного кодекса Российской Федерации</w:t>
      </w:r>
      <w:r w:rsidR="00AC3FA0">
        <w:t xml:space="preserve"> от 31.07.1998 №</w:t>
      </w:r>
      <w:r w:rsidR="00DD71FD" w:rsidRPr="00DD71FD">
        <w:t xml:space="preserve"> 145-ФЗ (ред. от 31.07.2025)</w:t>
      </w:r>
      <w:r>
        <w:t xml:space="preserve"> (далее – БК РФ);</w:t>
      </w:r>
    </w:p>
    <w:p w14:paraId="23699BA9" w14:textId="32C03A3A" w:rsidR="00BA36E6" w:rsidRDefault="00BA36E6" w:rsidP="00DD71FD">
      <w:pPr>
        <w:ind w:firstLine="709"/>
        <w:jc w:val="both"/>
      </w:pPr>
      <w:r>
        <w:t xml:space="preserve">- </w:t>
      </w:r>
      <w:r w:rsidRPr="00BA36E6">
        <w:t>Федеральн</w:t>
      </w:r>
      <w:r>
        <w:t>ого</w:t>
      </w:r>
      <w:r w:rsidRPr="00BA36E6">
        <w:t xml:space="preserve"> закон</w:t>
      </w:r>
      <w:r>
        <w:t>а</w:t>
      </w:r>
      <w:r w:rsidR="00AC3FA0">
        <w:t xml:space="preserve"> от 20.03.2025 №</w:t>
      </w:r>
      <w:r w:rsidRPr="00BA36E6">
        <w:t xml:space="preserve"> 33-ФЗ </w:t>
      </w:r>
      <w:r>
        <w:t>«</w:t>
      </w:r>
      <w:r w:rsidRPr="00BA36E6">
        <w:t>Об общих принципах организации местного самоуправления в единой системе публичной власти</w:t>
      </w:r>
      <w:r>
        <w:t>» (далее – ФЗ от 20.03.2025 №33</w:t>
      </w:r>
      <w:r w:rsidR="002618E6">
        <w:t>-ФЗ</w:t>
      </w:r>
      <w:r>
        <w:t>);</w:t>
      </w:r>
    </w:p>
    <w:p w14:paraId="1FAA3DCF" w14:textId="53D8134F" w:rsidR="009E570A" w:rsidRDefault="00171C73" w:rsidP="00DD71FD">
      <w:pPr>
        <w:ind w:firstLine="709"/>
        <w:jc w:val="both"/>
      </w:pPr>
      <w:r>
        <w:t>- Устава муниципального образования «Ахтубинский муниципальный район Астраханской области» (далее - Устав);</w:t>
      </w:r>
    </w:p>
    <w:p w14:paraId="6111FDFF" w14:textId="1BA4EB8F" w:rsidR="009E570A" w:rsidRDefault="00171C73" w:rsidP="00DD71FD">
      <w:pPr>
        <w:ind w:firstLine="709"/>
        <w:jc w:val="both"/>
        <w:rPr>
          <w:color w:val="000000" w:themeColor="text1"/>
        </w:rPr>
      </w:pPr>
      <w:r>
        <w:t>- Положения о бюджетном процессе в муниципальном образовании «Ахтубинский муниципальный район Астраханской области», утверждённого решением Совета муниципального образования «Ахтубинский муниципальный район Астраханской области» от 24.07.2024</w:t>
      </w:r>
      <w:r w:rsidR="00BA36E6">
        <w:t xml:space="preserve"> </w:t>
      </w:r>
      <w:r>
        <w:t>№440 (далее – Положение о бюджетном процессе)</w:t>
      </w:r>
      <w:r>
        <w:rPr>
          <w:color w:val="000000" w:themeColor="text1"/>
        </w:rPr>
        <w:t>;</w:t>
      </w:r>
    </w:p>
    <w:p w14:paraId="0A4A0AA3" w14:textId="53A1B80B" w:rsidR="009E570A" w:rsidRDefault="00171C73" w:rsidP="00DD71FD">
      <w:pPr>
        <w:ind w:firstLine="709"/>
        <w:jc w:val="both"/>
      </w:pPr>
      <w:r>
        <w:t>- Положения о Контрольно-счетной палате муниципального образования «Ахтубинский муниципальный район Астраханской области», утверждённого решением Совета муниципального образования «Ахтубинский район» от 25.05.2023 №343</w:t>
      </w:r>
      <w:r w:rsidR="00453857">
        <w:t xml:space="preserve"> (далее – Положение о КСП)</w:t>
      </w:r>
      <w:r>
        <w:t>;</w:t>
      </w:r>
    </w:p>
    <w:p w14:paraId="5586D160" w14:textId="77777777" w:rsidR="009E570A" w:rsidRDefault="00171C73" w:rsidP="00DD71FD">
      <w:pPr>
        <w:ind w:firstLine="709"/>
        <w:jc w:val="both"/>
      </w:pPr>
      <w:r>
        <w:t>- Стандарта внешнего муниципального финансового контроля «Экспертиза проекта бюджета на очередной финансовый год и плановый период», утверждённого распоряжением председателя Контрольно-счетной палаты МО «Ахтубинский район» от 29.12.2018 №39-Р;</w:t>
      </w:r>
    </w:p>
    <w:p w14:paraId="301B38A0" w14:textId="52CA80E2" w:rsidR="009E570A" w:rsidRDefault="00171C73" w:rsidP="00DD71FD">
      <w:pPr>
        <w:ind w:firstLine="709"/>
        <w:jc w:val="both"/>
      </w:pPr>
      <w:r>
        <w:t>- Приказа Минфина России от 24.05.2022 №82н «О Порядке формирования и применения кодов бюджетной классификации Российской Федерации, их структуре и принципах назначения» (в ред.</w:t>
      </w:r>
      <w:r w:rsidR="00FE3440">
        <w:t xml:space="preserve"> </w:t>
      </w:r>
      <w:r>
        <w:t>от 01.06.202</w:t>
      </w:r>
      <w:r w:rsidR="00106D33">
        <w:t>5</w:t>
      </w:r>
      <w:r>
        <w:t xml:space="preserve"> г.) (далее - Приказ от 24.05.2022 №82н);</w:t>
      </w:r>
    </w:p>
    <w:p w14:paraId="1F58296B" w14:textId="3330B9FE" w:rsidR="009E570A" w:rsidRDefault="00171C73" w:rsidP="00DD71FD">
      <w:pPr>
        <w:ind w:firstLine="709"/>
        <w:jc w:val="both"/>
      </w:pPr>
      <w:r>
        <w:t xml:space="preserve">- </w:t>
      </w:r>
      <w:r w:rsidR="00FE3440" w:rsidRPr="00FE3440">
        <w:t xml:space="preserve">Приказ Минфина России от 10.06.2025 </w:t>
      </w:r>
      <w:r w:rsidR="00FE3440">
        <w:t>№</w:t>
      </w:r>
      <w:r w:rsidR="00FE3440" w:rsidRPr="00FE3440">
        <w:t xml:space="preserve"> 70н </w:t>
      </w:r>
      <w:r w:rsidR="00FE3440">
        <w:t>«</w:t>
      </w:r>
      <w:r w:rsidR="00FE3440" w:rsidRPr="00FE3440">
        <w:t>Об утверждении кодов (перечней кодов) бюджетной классификации Российской Федерации на 2026 год (на 2026 год и на плановый период 2027 и 2028 годов)</w:t>
      </w:r>
      <w:r w:rsidR="00FE3440">
        <w:t>»</w:t>
      </w:r>
      <w:r w:rsidR="00453857">
        <w:t xml:space="preserve"> (далее – Приказ от 10.06.2025 №70н)</w:t>
      </w:r>
      <w:r>
        <w:t>.</w:t>
      </w:r>
    </w:p>
    <w:p w14:paraId="1439B8CD" w14:textId="77777777" w:rsidR="009E570A" w:rsidRDefault="009E570A">
      <w:pPr>
        <w:ind w:left="709"/>
        <w:jc w:val="both"/>
      </w:pPr>
    </w:p>
    <w:p w14:paraId="05735C87" w14:textId="77777777" w:rsidR="009E570A" w:rsidRDefault="00171C73">
      <w:pPr>
        <w:ind w:firstLine="567"/>
        <w:jc w:val="both"/>
      </w:pPr>
      <w:r>
        <w:t>Цель экспертизы Проекта бюджета: установление соответствия проекта требованиям действующего бюджетного законодательства, в том числе обоснованности показателей (параметров и характеристик) проекта местного бюджета на очередной финансовый год и на плановый период.</w:t>
      </w:r>
    </w:p>
    <w:p w14:paraId="35B16888" w14:textId="77777777" w:rsidR="009E570A" w:rsidRDefault="00171C73">
      <w:pPr>
        <w:ind w:firstLine="567"/>
        <w:jc w:val="both"/>
      </w:pPr>
      <w:r>
        <w:t>Задачей экспертизы Проекта бюджета является:</w:t>
      </w:r>
    </w:p>
    <w:p w14:paraId="7203F9CD" w14:textId="77777777" w:rsidR="009E570A" w:rsidRDefault="00171C73">
      <w:pPr>
        <w:jc w:val="both"/>
      </w:pPr>
      <w:r>
        <w:t>- установить соответствие Проекта бюджета, а также документов и материалов, представляемых одновременно с ним, действующему законодательству и нормативно-правовым актам органов местного самоуправления;</w:t>
      </w:r>
    </w:p>
    <w:p w14:paraId="1D9329DB" w14:textId="77777777" w:rsidR="009E570A" w:rsidRDefault="00171C73">
      <w:pPr>
        <w:jc w:val="both"/>
      </w:pPr>
      <w:r>
        <w:t>- установить обоснованность показателей, содержащихся в Проекте бюджета, документах и материалах, представляемых одновременно с ним;</w:t>
      </w:r>
    </w:p>
    <w:p w14:paraId="31B97E1E" w14:textId="77777777" w:rsidR="009E570A" w:rsidRDefault="00171C73">
      <w:pPr>
        <w:jc w:val="both"/>
      </w:pPr>
      <w:r>
        <w:t>- установить соблюдение нормативов и показателей, предусмотренных в Проекте бюджета, нормативам и предельным размерам показателей бюджета, установленным законодательством РФ;</w:t>
      </w:r>
    </w:p>
    <w:p w14:paraId="34280A48" w14:textId="77777777" w:rsidR="009E570A" w:rsidRDefault="00171C73">
      <w:pPr>
        <w:jc w:val="both"/>
      </w:pPr>
      <w:r>
        <w:t>- установить наличие сопоставимости показателей бюджета отчётного, текущего, очередного финансового года и планового периода и дать ей оценку;</w:t>
      </w:r>
    </w:p>
    <w:p w14:paraId="7F1F4DA2" w14:textId="77777777" w:rsidR="009E570A" w:rsidRDefault="00171C73">
      <w:pPr>
        <w:jc w:val="both"/>
      </w:pPr>
      <w:r>
        <w:t>- установить наличие обоснования бюджетных ассигнований очередного финансового года и планового периода (выборочно);</w:t>
      </w:r>
    </w:p>
    <w:p w14:paraId="6EF24C1D" w14:textId="77777777" w:rsidR="009E570A" w:rsidRDefault="00171C73">
      <w:pPr>
        <w:jc w:val="both"/>
      </w:pPr>
      <w:r>
        <w:t>- установить соблюдение принципов бюджетной системы Российской Федерации.</w:t>
      </w:r>
    </w:p>
    <w:p w14:paraId="379A596F" w14:textId="7C6C18A6" w:rsidR="008975B0" w:rsidRPr="008975B0" w:rsidRDefault="008975B0" w:rsidP="008975B0">
      <w:pPr>
        <w:spacing w:before="120"/>
        <w:jc w:val="both"/>
        <w:rPr>
          <w:b/>
          <w:bCs/>
        </w:rPr>
      </w:pPr>
      <w:r w:rsidRPr="008975B0">
        <w:rPr>
          <w:b/>
          <w:bCs/>
        </w:rPr>
        <w:lastRenderedPageBreak/>
        <w:t>Применяемые сокращения:</w:t>
      </w:r>
    </w:p>
    <w:p w14:paraId="4C3BD3D5" w14:textId="77777777" w:rsidR="008975B0" w:rsidRPr="00D34F1E" w:rsidRDefault="008975B0" w:rsidP="008975B0">
      <w:pPr>
        <w:pStyle w:val="af"/>
        <w:numPr>
          <w:ilvl w:val="0"/>
          <w:numId w:val="7"/>
        </w:numPr>
        <w:tabs>
          <w:tab w:val="clear" w:pos="425"/>
          <w:tab w:val="left" w:pos="284"/>
          <w:tab w:val="left" w:pos="993"/>
        </w:tabs>
        <w:ind w:left="0" w:firstLine="0"/>
        <w:jc w:val="both"/>
        <w:rPr>
          <w:i/>
          <w:iCs/>
          <w:color w:val="000000" w:themeColor="text1"/>
        </w:rPr>
      </w:pPr>
      <w:r w:rsidRPr="00D34F1E">
        <w:rPr>
          <w:color w:val="000000" w:themeColor="text1"/>
        </w:rPr>
        <w:t xml:space="preserve">Контрольно-счетная палата муниципального образования «Ахтубинский муниципальный район Астраханской области» далее - </w:t>
      </w:r>
      <w:r w:rsidRPr="00D34F1E">
        <w:rPr>
          <w:i/>
          <w:iCs/>
          <w:color w:val="000000" w:themeColor="text1"/>
        </w:rPr>
        <w:t>Контрольно-счетная палата, КСП МО «Ахтубинский район»;</w:t>
      </w:r>
    </w:p>
    <w:p w14:paraId="2E3A7104" w14:textId="77777777" w:rsidR="008975B0" w:rsidRPr="00D34F1E" w:rsidRDefault="008975B0" w:rsidP="008975B0">
      <w:pPr>
        <w:pStyle w:val="af"/>
        <w:numPr>
          <w:ilvl w:val="0"/>
          <w:numId w:val="7"/>
        </w:numPr>
        <w:tabs>
          <w:tab w:val="clear" w:pos="425"/>
          <w:tab w:val="left" w:pos="284"/>
          <w:tab w:val="left" w:pos="993"/>
        </w:tabs>
        <w:ind w:left="0" w:firstLine="0"/>
        <w:jc w:val="both"/>
        <w:rPr>
          <w:color w:val="000000" w:themeColor="text1"/>
        </w:rPr>
      </w:pPr>
      <w:r w:rsidRPr="00D34F1E">
        <w:rPr>
          <w:color w:val="000000" w:themeColor="text1"/>
        </w:rPr>
        <w:t>Муниципальное образование «Ахтубинский муниципальный район Астраханской области» далее</w:t>
      </w:r>
      <w:r w:rsidRPr="00D34F1E">
        <w:rPr>
          <w:i/>
          <w:iCs/>
          <w:color w:val="000000" w:themeColor="text1"/>
        </w:rPr>
        <w:t xml:space="preserve"> - МО «Ахтубинский район;</w:t>
      </w:r>
    </w:p>
    <w:p w14:paraId="130E69BE" w14:textId="77777777" w:rsidR="008975B0" w:rsidRPr="00D34F1E" w:rsidRDefault="008975B0" w:rsidP="008975B0">
      <w:pPr>
        <w:pStyle w:val="af"/>
        <w:numPr>
          <w:ilvl w:val="0"/>
          <w:numId w:val="7"/>
        </w:numPr>
        <w:tabs>
          <w:tab w:val="clear" w:pos="425"/>
          <w:tab w:val="left" w:pos="284"/>
          <w:tab w:val="left" w:pos="993"/>
        </w:tabs>
        <w:ind w:left="0" w:firstLine="0"/>
        <w:jc w:val="both"/>
        <w:rPr>
          <w:color w:val="000000" w:themeColor="text1"/>
        </w:rPr>
      </w:pPr>
      <w:r w:rsidRPr="00D34F1E">
        <w:rPr>
          <w:color w:val="000000" w:themeColor="text1"/>
        </w:rPr>
        <w:t xml:space="preserve">Совет муниципального образования «Ахтубинский муниципальный район Астраханской области» далее - </w:t>
      </w:r>
      <w:r w:rsidRPr="00D34F1E">
        <w:rPr>
          <w:i/>
          <w:iCs/>
          <w:color w:val="000000" w:themeColor="text1"/>
        </w:rPr>
        <w:t xml:space="preserve">Совет </w:t>
      </w:r>
      <w:bookmarkStart w:id="0" w:name="_Hlk215122064"/>
      <w:r w:rsidRPr="00D34F1E">
        <w:rPr>
          <w:i/>
          <w:iCs/>
          <w:color w:val="000000" w:themeColor="text1"/>
        </w:rPr>
        <w:t>МО «Ахтубинский район»</w:t>
      </w:r>
      <w:bookmarkEnd w:id="0"/>
      <w:r w:rsidRPr="00D34F1E">
        <w:rPr>
          <w:color w:val="000000" w:themeColor="text1"/>
        </w:rPr>
        <w:t>;</w:t>
      </w:r>
    </w:p>
    <w:p w14:paraId="2AFB55D9" w14:textId="77974420" w:rsidR="008975B0" w:rsidRPr="00D34F1E" w:rsidRDefault="008975B0" w:rsidP="008975B0">
      <w:pPr>
        <w:pStyle w:val="af"/>
        <w:numPr>
          <w:ilvl w:val="0"/>
          <w:numId w:val="7"/>
        </w:numPr>
        <w:tabs>
          <w:tab w:val="clear" w:pos="425"/>
          <w:tab w:val="left" w:pos="284"/>
          <w:tab w:val="left" w:pos="993"/>
        </w:tabs>
        <w:ind w:left="0" w:firstLine="0"/>
        <w:jc w:val="both"/>
        <w:rPr>
          <w:i/>
          <w:iCs/>
          <w:color w:val="000000" w:themeColor="text1"/>
        </w:rPr>
      </w:pPr>
      <w:r w:rsidRPr="00D34F1E">
        <w:rPr>
          <w:color w:val="000000" w:themeColor="text1"/>
        </w:rPr>
        <w:t>Решение Совета муниципального образования «Ахтубинский муниципальный район Астраханской области» от 12.</w:t>
      </w:r>
      <w:r w:rsidR="00AC3FA0">
        <w:rPr>
          <w:color w:val="000000" w:themeColor="text1"/>
        </w:rPr>
        <w:t>12.2024</w:t>
      </w:r>
      <w:r w:rsidRPr="00D34F1E">
        <w:rPr>
          <w:color w:val="000000" w:themeColor="text1"/>
        </w:rPr>
        <w:t xml:space="preserve"> №37 «О бюджете муниципального образования «Ахтубинский муниципальный район Астраханской области» на 2025 год и на плановый период 2026 и 2027 годов» далее - </w:t>
      </w:r>
      <w:r w:rsidRPr="00D34F1E">
        <w:rPr>
          <w:i/>
          <w:iCs/>
          <w:color w:val="000000" w:themeColor="text1"/>
        </w:rPr>
        <w:t>Решение</w:t>
      </w:r>
      <w:r w:rsidRPr="00D34F1E">
        <w:rPr>
          <w:color w:val="000000" w:themeColor="text1"/>
        </w:rPr>
        <w:t xml:space="preserve"> </w:t>
      </w:r>
      <w:r w:rsidR="00AC3FA0">
        <w:rPr>
          <w:i/>
          <w:iCs/>
          <w:color w:val="000000" w:themeColor="text1"/>
        </w:rPr>
        <w:t>от 12.12.2024</w:t>
      </w:r>
      <w:r w:rsidRPr="00D34F1E">
        <w:rPr>
          <w:i/>
          <w:iCs/>
          <w:color w:val="000000" w:themeColor="text1"/>
        </w:rPr>
        <w:t xml:space="preserve"> №37.</w:t>
      </w:r>
    </w:p>
    <w:p w14:paraId="071925AD" w14:textId="76FA6144" w:rsidR="008975B0" w:rsidRPr="00D34F1E" w:rsidRDefault="008975B0" w:rsidP="008975B0">
      <w:pPr>
        <w:pStyle w:val="af"/>
        <w:numPr>
          <w:ilvl w:val="0"/>
          <w:numId w:val="7"/>
        </w:numPr>
        <w:tabs>
          <w:tab w:val="clear" w:pos="425"/>
          <w:tab w:val="left" w:pos="284"/>
          <w:tab w:val="left" w:pos="993"/>
        </w:tabs>
        <w:ind w:left="0" w:firstLine="0"/>
        <w:jc w:val="both"/>
        <w:rPr>
          <w:color w:val="000000" w:themeColor="text1"/>
        </w:rPr>
      </w:pPr>
      <w:r w:rsidRPr="00D34F1E">
        <w:rPr>
          <w:color w:val="000000" w:themeColor="text1"/>
        </w:rPr>
        <w:t>Решение Совета муниципального образования «Ахтубинский муниципальный район Астраханской области» от 29.10.2025 №91 «О внесении изменений в решение Совета муниципального образования «Ахтубинский муниципальный район Астраханской области» от 12.12.2024 г. №37 «О бюджете муниципального образования «Ахтубинский муниципальный район Астраханской области» на 2025 год и на плановый период 2026 и 2027 годов» далее -</w:t>
      </w:r>
      <w:r w:rsidRPr="00D34F1E">
        <w:rPr>
          <w:i/>
          <w:iCs/>
          <w:color w:val="000000" w:themeColor="text1"/>
        </w:rPr>
        <w:t xml:space="preserve"> Решение от 29.10.2025 №91</w:t>
      </w:r>
      <w:r w:rsidR="00CC4CD7" w:rsidRPr="00D34F1E">
        <w:rPr>
          <w:i/>
          <w:iCs/>
          <w:color w:val="000000" w:themeColor="text1"/>
        </w:rPr>
        <w:t>,</w:t>
      </w:r>
      <w:r w:rsidR="00CC4CD7" w:rsidRPr="00D34F1E">
        <w:t xml:space="preserve"> </w:t>
      </w:r>
      <w:r w:rsidR="00CC4CD7" w:rsidRPr="00D34F1E">
        <w:rPr>
          <w:i/>
          <w:iCs/>
          <w:color w:val="000000" w:themeColor="text1"/>
        </w:rPr>
        <w:t>утверждённые бюджетные назначения в 2025 году</w:t>
      </w:r>
      <w:r w:rsidRPr="00D34F1E">
        <w:rPr>
          <w:color w:val="000000" w:themeColor="text1"/>
        </w:rPr>
        <w:t>;</w:t>
      </w:r>
    </w:p>
    <w:p w14:paraId="48B0F8FB" w14:textId="053256B1" w:rsidR="00D34F1E" w:rsidRPr="00D34F1E" w:rsidRDefault="00D34F1E" w:rsidP="008975B0">
      <w:pPr>
        <w:pStyle w:val="af"/>
        <w:numPr>
          <w:ilvl w:val="0"/>
          <w:numId w:val="7"/>
        </w:numPr>
        <w:tabs>
          <w:tab w:val="clear" w:pos="425"/>
          <w:tab w:val="left" w:pos="284"/>
          <w:tab w:val="left" w:pos="993"/>
        </w:tabs>
        <w:ind w:left="0" w:firstLine="0"/>
        <w:jc w:val="both"/>
        <w:rPr>
          <w:i/>
          <w:iCs/>
          <w:color w:val="000000" w:themeColor="text1"/>
        </w:rPr>
      </w:pPr>
      <w:r w:rsidRPr="00D34F1E">
        <w:rPr>
          <w:color w:val="000000" w:themeColor="text1"/>
        </w:rPr>
        <w:t xml:space="preserve">Прогноз социально-экономического развития МО «Ахтубинский район» на 2026 год и плановый период 2027 и 2028 </w:t>
      </w:r>
      <w:proofErr w:type="gramStart"/>
      <w:r w:rsidRPr="00D34F1E">
        <w:rPr>
          <w:color w:val="000000" w:themeColor="text1"/>
        </w:rPr>
        <w:t>годов  –</w:t>
      </w:r>
      <w:proofErr w:type="gramEnd"/>
      <w:r w:rsidRPr="00D34F1E">
        <w:rPr>
          <w:color w:val="000000" w:themeColor="text1"/>
        </w:rPr>
        <w:t xml:space="preserve"> </w:t>
      </w:r>
      <w:r w:rsidRPr="00D34F1E">
        <w:rPr>
          <w:i/>
          <w:iCs/>
          <w:color w:val="000000" w:themeColor="text1"/>
        </w:rPr>
        <w:t xml:space="preserve">Прогноз </w:t>
      </w:r>
      <w:proofErr w:type="gramStart"/>
      <w:r w:rsidRPr="00D34F1E">
        <w:rPr>
          <w:i/>
          <w:iCs/>
          <w:color w:val="000000" w:themeColor="text1"/>
        </w:rPr>
        <w:t>СЭР;.</w:t>
      </w:r>
      <w:proofErr w:type="gramEnd"/>
    </w:p>
    <w:p w14:paraId="580CC3C2" w14:textId="206E7B99" w:rsidR="00D34F1E" w:rsidRPr="001B092E" w:rsidRDefault="00D34F1E" w:rsidP="008975B0">
      <w:pPr>
        <w:pStyle w:val="af"/>
        <w:numPr>
          <w:ilvl w:val="0"/>
          <w:numId w:val="7"/>
        </w:numPr>
        <w:tabs>
          <w:tab w:val="clear" w:pos="425"/>
          <w:tab w:val="left" w:pos="284"/>
          <w:tab w:val="left" w:pos="993"/>
        </w:tabs>
        <w:ind w:left="0" w:firstLine="0"/>
        <w:jc w:val="both"/>
        <w:rPr>
          <w:i/>
          <w:iCs/>
          <w:color w:val="000000" w:themeColor="text1"/>
        </w:rPr>
      </w:pPr>
      <w:r w:rsidRPr="00D34F1E">
        <w:t xml:space="preserve">Постановление администрации МО «Ахтубинский район» от 27.11.2015 №1329 «Об утверждении Порядка разработки прогноза социально-экономического развития МО «Ахтубинский район» далее - </w:t>
      </w:r>
      <w:r w:rsidR="00171C73">
        <w:rPr>
          <w:i/>
          <w:iCs/>
          <w:lang w:eastAsia="en-US"/>
        </w:rPr>
        <w:t>Порядок от 27.11.2015</w:t>
      </w:r>
      <w:r w:rsidRPr="00D34F1E">
        <w:rPr>
          <w:i/>
          <w:iCs/>
          <w:lang w:eastAsia="en-US"/>
        </w:rPr>
        <w:t xml:space="preserve"> №1329</w:t>
      </w:r>
      <w:r w:rsidR="001B092E">
        <w:rPr>
          <w:lang w:eastAsia="en-US"/>
        </w:rPr>
        <w:t>;</w:t>
      </w:r>
    </w:p>
    <w:p w14:paraId="360DC657" w14:textId="77777777" w:rsidR="009E570A" w:rsidRDefault="00171C73" w:rsidP="00FA6783">
      <w:pPr>
        <w:numPr>
          <w:ilvl w:val="0"/>
          <w:numId w:val="1"/>
        </w:numPr>
        <w:spacing w:before="120"/>
        <w:ind w:firstLine="567"/>
        <w:jc w:val="center"/>
        <w:rPr>
          <w:b/>
          <w:bCs/>
        </w:rPr>
      </w:pPr>
      <w:r>
        <w:rPr>
          <w:b/>
          <w:bCs/>
        </w:rPr>
        <w:t>Соответствие Проекта бюджета действующему законодательству и нормативно - правовым актам органов местного самоуправления</w:t>
      </w:r>
    </w:p>
    <w:p w14:paraId="1E0E186E" w14:textId="6AD19447" w:rsidR="009E570A" w:rsidRDefault="00171C73" w:rsidP="00DD71FD">
      <w:pPr>
        <w:spacing w:before="120" w:after="120"/>
        <w:ind w:firstLine="567"/>
        <w:jc w:val="both"/>
      </w:pPr>
      <w:r>
        <w:t xml:space="preserve">КСП МО «Ахтубинский район» в соответствии со ст. 172 БК РФ при подготовке заключения учитывала основные направления бюджетной политики страны, Положение о бюджетном процессе, Постановление Администрации </w:t>
      </w:r>
      <w:r w:rsidR="00453857">
        <w:t>МО</w:t>
      </w:r>
      <w:r>
        <w:t xml:space="preserve"> «Ахтубинский район» </w:t>
      </w:r>
      <w:r w:rsidR="00FE3440">
        <w:t xml:space="preserve">от 12.11.2025 №855 </w:t>
      </w:r>
      <w:r>
        <w:t>«Об основных направлениях бюджетной и налоговой политики муниципального образования «Ахтубинский муниципальный район Астраханской области» на 202</w:t>
      </w:r>
      <w:r w:rsidR="00FE3440">
        <w:t>6</w:t>
      </w:r>
      <w:r>
        <w:t xml:space="preserve"> год и плановый период 202</w:t>
      </w:r>
      <w:r w:rsidR="00FE3440">
        <w:t xml:space="preserve">7 и </w:t>
      </w:r>
      <w:r>
        <w:t>202</w:t>
      </w:r>
      <w:r w:rsidR="00FE3440">
        <w:t>8 годов»</w:t>
      </w:r>
      <w:r>
        <w:t>, Среднесрочный прогноз социально-экономического развития МО «Ахтубинский муниципальный район Астраханской области» на 202</w:t>
      </w:r>
      <w:r w:rsidR="00DD71FD">
        <w:t>6</w:t>
      </w:r>
      <w:r>
        <w:t>-202</w:t>
      </w:r>
      <w:r w:rsidR="00DD71FD">
        <w:t>8</w:t>
      </w:r>
      <w:r>
        <w:t xml:space="preserve"> годы, утверждённый </w:t>
      </w:r>
      <w:r w:rsidRPr="001B092E">
        <w:t>Постановлением Администрации</w:t>
      </w:r>
      <w:r w:rsidR="001B092E" w:rsidRPr="001B092E">
        <w:t xml:space="preserve"> МО «Ахтубинский район»</w:t>
      </w:r>
      <w:r w:rsidRPr="001B092E">
        <w:t xml:space="preserve"> от </w:t>
      </w:r>
      <w:r w:rsidR="00DD71FD" w:rsidRPr="001B092E">
        <w:t>15.07.2025</w:t>
      </w:r>
      <w:r w:rsidRPr="001B092E">
        <w:t xml:space="preserve"> №</w:t>
      </w:r>
      <w:r w:rsidR="00DD71FD" w:rsidRPr="001B092E">
        <w:t>416</w:t>
      </w:r>
      <w:r w:rsidRPr="001B092E">
        <w:t>-р.</w:t>
      </w:r>
    </w:p>
    <w:p w14:paraId="337A59DA" w14:textId="77777777" w:rsidR="009E570A" w:rsidRDefault="00171C73" w:rsidP="00DD71FD">
      <w:pPr>
        <w:spacing w:before="120" w:after="120"/>
        <w:ind w:firstLine="567"/>
        <w:jc w:val="both"/>
      </w:pPr>
      <w:r>
        <w:t>Экспертиза проекта бюджета проведена по вопросам сбалансированности бюджета, обоснованности доходной и расходной частей, размерам долговых обязательств, а также на соблюдение требований БК РФ к составлению бюджета, к составу показателей, документов, материалов и информации.</w:t>
      </w:r>
    </w:p>
    <w:p w14:paraId="5ED022D5" w14:textId="3BAF01AD" w:rsidR="009E570A" w:rsidRDefault="00171C73" w:rsidP="00DD71FD">
      <w:pPr>
        <w:spacing w:before="120" w:after="120"/>
        <w:ind w:firstLine="567"/>
        <w:jc w:val="both"/>
      </w:pPr>
      <w:r>
        <w:t xml:space="preserve">Экспертиза проекта бюджета проведена с использованием материалов, представленных в </w:t>
      </w:r>
      <w:r w:rsidRPr="001B092E">
        <w:t>Совет</w:t>
      </w:r>
      <w:r w:rsidR="001B092E" w:rsidRPr="001B092E">
        <w:t xml:space="preserve"> МО «Ахтубинский район»</w:t>
      </w:r>
      <w:r>
        <w:t xml:space="preserve"> одновременно с проектом решения, результатов ранее проведённых КСП МО «Ахтубинский район» экспертно-аналитических мероприятий, данных оперативного контроля исполнения бюджета </w:t>
      </w:r>
      <w:r w:rsidR="00C95382">
        <w:t>МО</w:t>
      </w:r>
      <w:r>
        <w:t xml:space="preserve"> «Ахтубинский район», </w:t>
      </w:r>
      <w:r w:rsidR="001B092E" w:rsidRPr="001B092E">
        <w:rPr>
          <w:color w:val="000000" w:themeColor="text1"/>
        </w:rPr>
        <w:t>Решения от 29.10.2025 №91</w:t>
      </w:r>
      <w:r w:rsidRPr="001B092E">
        <w:t>,</w:t>
      </w:r>
      <w:r>
        <w:t xml:space="preserve"> иных материалов, относящихся к рассматриваемым вопросам.</w:t>
      </w:r>
    </w:p>
    <w:p w14:paraId="1AC79A3D" w14:textId="20BFD376" w:rsidR="009E570A" w:rsidRDefault="00171C73" w:rsidP="00DD71FD">
      <w:pPr>
        <w:spacing w:before="120" w:after="120"/>
        <w:ind w:firstLine="567"/>
        <w:jc w:val="both"/>
      </w:pPr>
      <w:r>
        <w:t xml:space="preserve">Проект бюджета </w:t>
      </w:r>
      <w:r w:rsidRPr="001B092E">
        <w:t xml:space="preserve">внесён Главой </w:t>
      </w:r>
      <w:r w:rsidR="001B092E" w:rsidRPr="001B092E">
        <w:t>МО</w:t>
      </w:r>
      <w:r w:rsidRPr="001B092E">
        <w:t xml:space="preserve"> «Ахтубинский район» на рассмотрение Совета </w:t>
      </w:r>
      <w:r w:rsidR="00C95382" w:rsidRPr="001B092E">
        <w:t>МО</w:t>
      </w:r>
      <w:r w:rsidRPr="001B092E">
        <w:t xml:space="preserve"> «Ахтубинский район» - 1</w:t>
      </w:r>
      <w:r w:rsidR="00DD71FD" w:rsidRPr="001B092E">
        <w:t>4</w:t>
      </w:r>
      <w:r w:rsidRPr="001B092E">
        <w:t>.11.202</w:t>
      </w:r>
      <w:r w:rsidR="00DD71FD" w:rsidRPr="001B092E">
        <w:t>5</w:t>
      </w:r>
      <w:r w:rsidRPr="001B092E">
        <w:t xml:space="preserve"> г. (</w:t>
      </w:r>
      <w:proofErr w:type="spellStart"/>
      <w:r w:rsidRPr="001B092E">
        <w:t>вх</w:t>
      </w:r>
      <w:proofErr w:type="spellEnd"/>
      <w:r w:rsidRPr="001B092E">
        <w:t>. №</w:t>
      </w:r>
      <w:r w:rsidR="00DD71FD" w:rsidRPr="001B092E">
        <w:t>244</w:t>
      </w:r>
      <w:r w:rsidRPr="001B092E">
        <w:t>), с</w:t>
      </w:r>
      <w:r>
        <w:t xml:space="preserve"> соблюдением сроков, установленных п.9.1 Положения о бюджетном процессе (не позднее 15 ноября). </w:t>
      </w:r>
    </w:p>
    <w:p w14:paraId="7BD527F3" w14:textId="41C9D87B" w:rsidR="009E570A" w:rsidRDefault="00171C73" w:rsidP="00DD71FD">
      <w:pPr>
        <w:spacing w:before="120" w:after="120"/>
        <w:ind w:firstLine="567"/>
        <w:jc w:val="both"/>
      </w:pPr>
      <w:r>
        <w:rPr>
          <w:lang w:bidi="ru-RU"/>
        </w:rPr>
        <w:lastRenderedPageBreak/>
        <w:t>Проверкой соблюдения требований к составу и содержанию проекта бюджета, а также документов и материалов, представляемых одновременно с проектом бюджета, установлено, что состав проекта и п</w:t>
      </w:r>
      <w:r>
        <w:t xml:space="preserve">еречень документов, представленных одновременно с проектом бюджета, соответствует требованиям статей 184.1 и 184.2 </w:t>
      </w:r>
      <w:r>
        <w:rPr>
          <w:bCs/>
          <w:lang w:bidi="ru-RU"/>
        </w:rPr>
        <w:t>БК РФ,</w:t>
      </w:r>
      <w:r>
        <w:t xml:space="preserve"> статьи 11 Положения о бюджетном процессе, о чём составлено Заключение от 1</w:t>
      </w:r>
      <w:r w:rsidR="00DD71FD">
        <w:t>7</w:t>
      </w:r>
      <w:r>
        <w:t>.11.202</w:t>
      </w:r>
      <w:r w:rsidR="00DD71FD">
        <w:t>5</w:t>
      </w:r>
      <w:r>
        <w:t xml:space="preserve"> №З-</w:t>
      </w:r>
      <w:r w:rsidR="00DD71FD">
        <w:t>47</w:t>
      </w:r>
      <w:r>
        <w:t>/202</w:t>
      </w:r>
      <w:r w:rsidR="00DD71FD">
        <w:t>5</w:t>
      </w:r>
      <w:r>
        <w:t>.</w:t>
      </w:r>
    </w:p>
    <w:p w14:paraId="01BEEF67" w14:textId="77777777" w:rsidR="009E570A" w:rsidRPr="00317498" w:rsidRDefault="00171C73">
      <w:pPr>
        <w:ind w:firstLine="709"/>
        <w:jc w:val="center"/>
        <w:rPr>
          <w:b/>
        </w:rPr>
      </w:pPr>
      <w:r w:rsidRPr="00317498">
        <w:rPr>
          <w:b/>
        </w:rPr>
        <w:t xml:space="preserve">3. Показатели прогноза социально-экономического развития </w:t>
      </w:r>
    </w:p>
    <w:p w14:paraId="14F2ED21" w14:textId="43433D72" w:rsidR="009E570A" w:rsidRPr="00317498" w:rsidRDefault="00D34F1E">
      <w:pPr>
        <w:ind w:firstLine="567"/>
        <w:jc w:val="both"/>
      </w:pPr>
      <w:r w:rsidRPr="00D34F1E">
        <w:t>Прогноз СЭР на 2026 год и плановый пе</w:t>
      </w:r>
      <w:r w:rsidRPr="00171C73">
        <w:t xml:space="preserve">риод 2027 и 2028 годов разработан в соответствии с Федеральным законом от 28.06.2014 №172 «О стратегическом планировании в Российской Федерации», с учётом норм статьи 173 БК РФ, </w:t>
      </w:r>
      <w:r w:rsidRPr="00171C73">
        <w:rPr>
          <w:lang w:eastAsia="en-US"/>
        </w:rPr>
        <w:t>Порядком</w:t>
      </w:r>
      <w:r w:rsidR="00171C73">
        <w:rPr>
          <w:lang w:eastAsia="en-US"/>
        </w:rPr>
        <w:t xml:space="preserve"> от 27.11.2015</w:t>
      </w:r>
      <w:r w:rsidR="005C4F9A" w:rsidRPr="00171C73">
        <w:rPr>
          <w:lang w:eastAsia="en-US"/>
        </w:rPr>
        <w:t xml:space="preserve"> №1329</w:t>
      </w:r>
      <w:r w:rsidRPr="00171C73">
        <w:t>.</w:t>
      </w:r>
    </w:p>
    <w:p w14:paraId="467FD2FF" w14:textId="77777777" w:rsidR="009E570A" w:rsidRPr="00317498" w:rsidRDefault="00171C73">
      <w:pPr>
        <w:ind w:firstLine="567"/>
        <w:jc w:val="both"/>
        <w:rPr>
          <w:bCs/>
        </w:rPr>
      </w:pPr>
      <w:r w:rsidRPr="00317498">
        <w:rPr>
          <w:bCs/>
        </w:rPr>
        <w:t xml:space="preserve">Прогноз выполнен в одном варианте, разработанном на основе сценария социально-экономического развития Российской Федерации, предоставленного Министерством экономического развития Российской Федерации, с учётом региональных особенностей функционирования экономики Астраханской области – </w:t>
      </w:r>
      <w:r w:rsidRPr="00317498">
        <w:rPr>
          <w:b/>
          <w:bCs/>
        </w:rPr>
        <w:t>базовом.</w:t>
      </w:r>
      <w:r w:rsidRPr="00317498">
        <w:rPr>
          <w:bCs/>
        </w:rPr>
        <w:t xml:space="preserve"> </w:t>
      </w:r>
    </w:p>
    <w:p w14:paraId="30CE6079" w14:textId="77777777" w:rsidR="009E570A" w:rsidRPr="00EB4EB4" w:rsidRDefault="00171C73">
      <w:pPr>
        <w:ind w:firstLine="567"/>
        <w:jc w:val="both"/>
        <w:rPr>
          <w:bCs/>
        </w:rPr>
      </w:pPr>
      <w:r w:rsidRPr="00EB4EB4">
        <w:rPr>
          <w:bCs/>
        </w:rPr>
        <w:t xml:space="preserve">Основными ограничениями экономического развития района будут: </w:t>
      </w:r>
    </w:p>
    <w:p w14:paraId="7857C1A5" w14:textId="77777777" w:rsidR="009E570A" w:rsidRPr="00EB4EB4" w:rsidRDefault="00171C73">
      <w:pPr>
        <w:pStyle w:val="af"/>
        <w:numPr>
          <w:ilvl w:val="0"/>
          <w:numId w:val="2"/>
        </w:numPr>
        <w:tabs>
          <w:tab w:val="left" w:pos="284"/>
        </w:tabs>
        <w:ind w:left="0" w:firstLine="0"/>
        <w:jc w:val="both"/>
        <w:rPr>
          <w:bCs/>
        </w:rPr>
      </w:pPr>
      <w:r w:rsidRPr="00EB4EB4">
        <w:rPr>
          <w:bCs/>
        </w:rPr>
        <w:t xml:space="preserve">низкий уровень развития и высокий уровень износа производственной и коммунальной и инфраструктуры, особенно в сельской местности; </w:t>
      </w:r>
    </w:p>
    <w:p w14:paraId="59ACBFEA" w14:textId="225E342B" w:rsidR="009E570A" w:rsidRPr="00EB4EB4" w:rsidRDefault="00171C73">
      <w:pPr>
        <w:pStyle w:val="af"/>
        <w:numPr>
          <w:ilvl w:val="0"/>
          <w:numId w:val="2"/>
        </w:numPr>
        <w:tabs>
          <w:tab w:val="left" w:pos="284"/>
        </w:tabs>
        <w:ind w:left="0" w:firstLine="0"/>
        <w:jc w:val="both"/>
        <w:rPr>
          <w:bCs/>
        </w:rPr>
      </w:pPr>
      <w:r w:rsidRPr="00EB4EB4">
        <w:rPr>
          <w:bCs/>
        </w:rPr>
        <w:t>снижение численности населения трудоспособного возраста из-за сохраняющегося миграционного оттока населения и процесса «старения» населения (общая численность населения 2022 г. - 57681 чел., 2023 г. - 57030 чел.</w:t>
      </w:r>
      <w:r w:rsidR="00576D70">
        <w:rPr>
          <w:bCs/>
        </w:rPr>
        <w:t xml:space="preserve">, </w:t>
      </w:r>
      <w:r w:rsidR="00317498" w:rsidRPr="00EB4EB4">
        <w:rPr>
          <w:bCs/>
        </w:rPr>
        <w:t xml:space="preserve">2024 г. </w:t>
      </w:r>
      <w:r w:rsidR="00EB4EB4" w:rsidRPr="00EB4EB4">
        <w:rPr>
          <w:bCs/>
        </w:rPr>
        <w:t>–</w:t>
      </w:r>
      <w:r w:rsidR="00317498" w:rsidRPr="00EB4EB4">
        <w:rPr>
          <w:bCs/>
        </w:rPr>
        <w:t xml:space="preserve"> </w:t>
      </w:r>
      <w:r w:rsidR="00EB4EB4" w:rsidRPr="00EB4EB4">
        <w:rPr>
          <w:bCs/>
        </w:rPr>
        <w:t>56602 чел.</w:t>
      </w:r>
      <w:r w:rsidRPr="00EB4EB4">
        <w:rPr>
          <w:bCs/>
        </w:rPr>
        <w:t xml:space="preserve">); </w:t>
      </w:r>
    </w:p>
    <w:p w14:paraId="534B6047" w14:textId="4C0A790D" w:rsidR="009E570A" w:rsidRPr="00EB4EB4" w:rsidRDefault="00171C73">
      <w:pPr>
        <w:pStyle w:val="af"/>
        <w:numPr>
          <w:ilvl w:val="0"/>
          <w:numId w:val="2"/>
        </w:numPr>
        <w:tabs>
          <w:tab w:val="left" w:pos="284"/>
        </w:tabs>
        <w:ind w:left="0" w:firstLine="0"/>
        <w:jc w:val="both"/>
        <w:rPr>
          <w:bCs/>
        </w:rPr>
      </w:pPr>
      <w:r w:rsidRPr="00EB4EB4">
        <w:rPr>
          <w:bCs/>
        </w:rPr>
        <w:t xml:space="preserve">дефицит консолидированного бюджета, снижение объёмов областного и федерального финансирования мероприятий муниципальных программ, реализуемых за счёт средств областного и федерального бюджетов; </w:t>
      </w:r>
    </w:p>
    <w:p w14:paraId="0DB96FB1" w14:textId="1A2805BD" w:rsidR="009E570A" w:rsidRPr="00EB4EB4" w:rsidRDefault="00171C73">
      <w:pPr>
        <w:pStyle w:val="af"/>
        <w:numPr>
          <w:ilvl w:val="0"/>
          <w:numId w:val="2"/>
        </w:numPr>
        <w:tabs>
          <w:tab w:val="left" w:pos="284"/>
        </w:tabs>
        <w:ind w:left="0" w:firstLine="0"/>
        <w:jc w:val="both"/>
        <w:rPr>
          <w:bCs/>
        </w:rPr>
      </w:pPr>
      <w:r>
        <w:rPr>
          <w:bCs/>
        </w:rPr>
        <w:t>природно-</w:t>
      </w:r>
      <w:r w:rsidRPr="00EB4EB4">
        <w:rPr>
          <w:bCs/>
        </w:rPr>
        <w:t>климатические риски;</w:t>
      </w:r>
    </w:p>
    <w:p w14:paraId="1DFEA25C" w14:textId="77777777" w:rsidR="009E570A" w:rsidRPr="00EB4EB4" w:rsidRDefault="00171C73">
      <w:pPr>
        <w:pStyle w:val="af"/>
        <w:numPr>
          <w:ilvl w:val="0"/>
          <w:numId w:val="2"/>
        </w:numPr>
        <w:tabs>
          <w:tab w:val="left" w:pos="284"/>
        </w:tabs>
        <w:ind w:left="0" w:firstLine="0"/>
        <w:jc w:val="both"/>
        <w:rPr>
          <w:bCs/>
        </w:rPr>
      </w:pPr>
      <w:r w:rsidRPr="00EB4EB4">
        <w:rPr>
          <w:bCs/>
        </w:rPr>
        <w:t>сложная политическая и экономическая ситуация.</w:t>
      </w:r>
    </w:p>
    <w:p w14:paraId="4CA75AB8" w14:textId="36A099FB" w:rsidR="009E570A" w:rsidRPr="005448D4" w:rsidRDefault="00171C73">
      <w:pPr>
        <w:pStyle w:val="ConsPlusTitle"/>
        <w:ind w:firstLine="567"/>
        <w:jc w:val="both"/>
        <w:rPr>
          <w:rFonts w:ascii="Times New Roman" w:hAnsi="Times New Roman" w:cs="Times New Roman"/>
          <w:b w:val="0"/>
          <w:sz w:val="24"/>
          <w:szCs w:val="24"/>
        </w:rPr>
      </w:pPr>
      <w:r w:rsidRPr="005448D4">
        <w:rPr>
          <w:rFonts w:ascii="Times New Roman" w:hAnsi="Times New Roman" w:cs="Times New Roman"/>
          <w:b w:val="0"/>
          <w:sz w:val="24"/>
          <w:szCs w:val="24"/>
        </w:rPr>
        <w:t>Ожидаемые итоги социально-экономического развития за 202</w:t>
      </w:r>
      <w:r w:rsidR="005448D4" w:rsidRPr="005448D4">
        <w:rPr>
          <w:rFonts w:ascii="Times New Roman" w:hAnsi="Times New Roman" w:cs="Times New Roman"/>
          <w:b w:val="0"/>
          <w:sz w:val="24"/>
          <w:szCs w:val="24"/>
        </w:rPr>
        <w:t>5</w:t>
      </w:r>
      <w:r w:rsidRPr="005448D4">
        <w:rPr>
          <w:rFonts w:ascii="Times New Roman" w:hAnsi="Times New Roman" w:cs="Times New Roman"/>
          <w:b w:val="0"/>
          <w:sz w:val="24"/>
          <w:szCs w:val="24"/>
        </w:rPr>
        <w:t xml:space="preserve"> год</w:t>
      </w:r>
      <w:r w:rsidRPr="001B092E">
        <w:rPr>
          <w:rFonts w:ascii="Times New Roman" w:hAnsi="Times New Roman" w:cs="Times New Roman"/>
          <w:b w:val="0"/>
          <w:sz w:val="24"/>
          <w:szCs w:val="24"/>
        </w:rPr>
        <w:t>, представленные</w:t>
      </w:r>
      <w:r w:rsidRPr="005448D4">
        <w:rPr>
          <w:rFonts w:ascii="Times New Roman" w:hAnsi="Times New Roman" w:cs="Times New Roman"/>
          <w:b w:val="0"/>
          <w:sz w:val="24"/>
          <w:szCs w:val="24"/>
        </w:rPr>
        <w:t xml:space="preserve"> одновременно с проектом бюджета, </w:t>
      </w:r>
      <w:r w:rsidR="001B092E">
        <w:rPr>
          <w:rFonts w:ascii="Times New Roman" w:hAnsi="Times New Roman" w:cs="Times New Roman"/>
          <w:b w:val="0"/>
          <w:sz w:val="24"/>
          <w:szCs w:val="24"/>
        </w:rPr>
        <w:t>приведены</w:t>
      </w:r>
      <w:r w:rsidRPr="005448D4">
        <w:rPr>
          <w:rFonts w:ascii="Times New Roman" w:hAnsi="Times New Roman" w:cs="Times New Roman"/>
          <w:b w:val="0"/>
          <w:sz w:val="24"/>
          <w:szCs w:val="24"/>
        </w:rPr>
        <w:t xml:space="preserve"> в таблице №1:</w:t>
      </w:r>
    </w:p>
    <w:p w14:paraId="5C00ADE2" w14:textId="77777777" w:rsidR="009E570A" w:rsidRPr="005448D4" w:rsidRDefault="00171C73">
      <w:pPr>
        <w:pStyle w:val="ConsPlusTitle"/>
        <w:jc w:val="right"/>
        <w:rPr>
          <w:rFonts w:ascii="Times New Roman" w:hAnsi="Times New Roman" w:cs="Times New Roman"/>
          <w:b w:val="0"/>
          <w:sz w:val="24"/>
          <w:szCs w:val="24"/>
        </w:rPr>
      </w:pPr>
      <w:r w:rsidRPr="005448D4">
        <w:rPr>
          <w:rFonts w:ascii="Times New Roman" w:hAnsi="Times New Roman" w:cs="Times New Roman"/>
          <w:b w:val="0"/>
          <w:sz w:val="24"/>
          <w:szCs w:val="24"/>
        </w:rPr>
        <w:t>Таблица №1</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6"/>
        <w:gridCol w:w="1081"/>
        <w:gridCol w:w="942"/>
        <w:gridCol w:w="1314"/>
        <w:gridCol w:w="1248"/>
        <w:gridCol w:w="1521"/>
      </w:tblGrid>
      <w:tr w:rsidR="0093778F" w:rsidRPr="005448D4" w14:paraId="768CFC7C" w14:textId="77777777" w:rsidTr="006754DE">
        <w:trPr>
          <w:trHeight w:val="894"/>
          <w:jc w:val="center"/>
        </w:trPr>
        <w:tc>
          <w:tcPr>
            <w:tcW w:w="3176" w:type="dxa"/>
            <w:vAlign w:val="center"/>
          </w:tcPr>
          <w:p w14:paraId="211B9870" w14:textId="77777777" w:rsidR="0093778F" w:rsidRPr="005448D4" w:rsidRDefault="0093778F" w:rsidP="005448D4">
            <w:pPr>
              <w:jc w:val="center"/>
              <w:textAlignment w:val="center"/>
              <w:rPr>
                <w:color w:val="000000"/>
                <w:sz w:val="22"/>
                <w:szCs w:val="22"/>
              </w:rPr>
            </w:pPr>
            <w:r w:rsidRPr="005448D4">
              <w:rPr>
                <w:rFonts w:eastAsia="SimSun"/>
                <w:color w:val="000000"/>
                <w:sz w:val="22"/>
                <w:szCs w:val="22"/>
                <w:lang w:eastAsia="zh-CN" w:bidi="ar"/>
              </w:rPr>
              <w:t>Наименование показателя</w:t>
            </w:r>
          </w:p>
        </w:tc>
        <w:tc>
          <w:tcPr>
            <w:tcW w:w="1081" w:type="dxa"/>
            <w:vAlign w:val="center"/>
          </w:tcPr>
          <w:p w14:paraId="3AB3B24A" w14:textId="315D8906" w:rsidR="0093778F" w:rsidRPr="005448D4" w:rsidRDefault="0093778F" w:rsidP="005448D4">
            <w:pPr>
              <w:jc w:val="center"/>
              <w:textAlignment w:val="center"/>
              <w:rPr>
                <w:color w:val="000000"/>
                <w:sz w:val="22"/>
                <w:szCs w:val="22"/>
              </w:rPr>
            </w:pPr>
            <w:r w:rsidRPr="005448D4">
              <w:rPr>
                <w:color w:val="000000"/>
                <w:sz w:val="22"/>
                <w:szCs w:val="22"/>
              </w:rPr>
              <w:t>Ед. изм.</w:t>
            </w:r>
          </w:p>
        </w:tc>
        <w:tc>
          <w:tcPr>
            <w:tcW w:w="942" w:type="dxa"/>
            <w:vAlign w:val="center"/>
          </w:tcPr>
          <w:p w14:paraId="1ACBA42A" w14:textId="7CFA5256" w:rsidR="0093778F" w:rsidRPr="005448D4" w:rsidRDefault="0093778F" w:rsidP="005448D4">
            <w:pPr>
              <w:jc w:val="center"/>
              <w:textAlignment w:val="center"/>
              <w:rPr>
                <w:color w:val="000000"/>
                <w:sz w:val="22"/>
                <w:szCs w:val="22"/>
              </w:rPr>
            </w:pPr>
            <w:r w:rsidRPr="005448D4">
              <w:rPr>
                <w:color w:val="000000"/>
                <w:sz w:val="22"/>
                <w:szCs w:val="22"/>
              </w:rPr>
              <w:t>Факт 2023 года</w:t>
            </w:r>
          </w:p>
        </w:tc>
        <w:tc>
          <w:tcPr>
            <w:tcW w:w="1314" w:type="dxa"/>
            <w:vAlign w:val="center"/>
          </w:tcPr>
          <w:p w14:paraId="1165AC96" w14:textId="66C4D1BF" w:rsidR="0093778F" w:rsidRPr="005448D4" w:rsidRDefault="0093778F" w:rsidP="00414ECF">
            <w:pPr>
              <w:ind w:left="-96"/>
              <w:jc w:val="center"/>
              <w:textAlignment w:val="center"/>
              <w:rPr>
                <w:color w:val="000000"/>
                <w:sz w:val="22"/>
                <w:szCs w:val="22"/>
              </w:rPr>
            </w:pPr>
            <w:r w:rsidRPr="005448D4">
              <w:rPr>
                <w:color w:val="000000"/>
                <w:sz w:val="22"/>
                <w:szCs w:val="22"/>
              </w:rPr>
              <w:t>Факт/оценка 2024 года</w:t>
            </w:r>
          </w:p>
        </w:tc>
        <w:tc>
          <w:tcPr>
            <w:tcW w:w="1248" w:type="dxa"/>
            <w:vAlign w:val="center"/>
          </w:tcPr>
          <w:p w14:paraId="049ABB5B" w14:textId="136C7D25" w:rsidR="0093778F" w:rsidRPr="005448D4" w:rsidRDefault="0093778F" w:rsidP="005448D4">
            <w:pPr>
              <w:jc w:val="center"/>
              <w:textAlignment w:val="center"/>
              <w:rPr>
                <w:color w:val="000000"/>
                <w:sz w:val="22"/>
                <w:szCs w:val="22"/>
              </w:rPr>
            </w:pPr>
            <w:r w:rsidRPr="005448D4">
              <w:rPr>
                <w:color w:val="000000"/>
                <w:sz w:val="22"/>
                <w:szCs w:val="22"/>
              </w:rPr>
              <w:t>2025 год, (оценка)</w:t>
            </w:r>
          </w:p>
        </w:tc>
        <w:tc>
          <w:tcPr>
            <w:tcW w:w="1521" w:type="dxa"/>
            <w:vAlign w:val="center"/>
          </w:tcPr>
          <w:p w14:paraId="3A980F3A" w14:textId="2E64305A" w:rsidR="0093778F" w:rsidRPr="005448D4" w:rsidRDefault="0093778F" w:rsidP="005448D4">
            <w:pPr>
              <w:jc w:val="center"/>
              <w:textAlignment w:val="center"/>
              <w:rPr>
                <w:color w:val="000000"/>
                <w:sz w:val="22"/>
                <w:szCs w:val="22"/>
              </w:rPr>
            </w:pPr>
            <w:r w:rsidRPr="005448D4">
              <w:rPr>
                <w:color w:val="000000"/>
                <w:sz w:val="22"/>
                <w:szCs w:val="22"/>
              </w:rPr>
              <w:t xml:space="preserve">Изменение </w:t>
            </w:r>
            <w:proofErr w:type="gramStart"/>
            <w:r w:rsidRPr="005448D4">
              <w:rPr>
                <w:color w:val="000000"/>
                <w:sz w:val="22"/>
                <w:szCs w:val="22"/>
              </w:rPr>
              <w:t>ожидаемое,%</w:t>
            </w:r>
            <w:proofErr w:type="gramEnd"/>
            <w:r w:rsidRPr="005448D4">
              <w:rPr>
                <w:color w:val="000000"/>
                <w:sz w:val="22"/>
                <w:szCs w:val="22"/>
              </w:rPr>
              <w:t xml:space="preserve"> (ст.</w:t>
            </w:r>
            <w:r>
              <w:rPr>
                <w:color w:val="000000"/>
                <w:sz w:val="22"/>
                <w:szCs w:val="22"/>
              </w:rPr>
              <w:t>5</w:t>
            </w:r>
            <w:r w:rsidRPr="005448D4">
              <w:rPr>
                <w:color w:val="000000"/>
                <w:sz w:val="22"/>
                <w:szCs w:val="22"/>
              </w:rPr>
              <w:t>/ст</w:t>
            </w:r>
            <w:r>
              <w:rPr>
                <w:color w:val="000000"/>
                <w:sz w:val="22"/>
                <w:szCs w:val="22"/>
              </w:rPr>
              <w:t>4</w:t>
            </w:r>
            <w:r w:rsidRPr="005448D4">
              <w:rPr>
                <w:color w:val="000000"/>
                <w:sz w:val="22"/>
                <w:szCs w:val="22"/>
              </w:rPr>
              <w:t>*100-100)</w:t>
            </w:r>
          </w:p>
        </w:tc>
      </w:tr>
      <w:tr w:rsidR="0093778F" w:rsidRPr="005448D4" w14:paraId="1C23BDF5" w14:textId="77777777" w:rsidTr="006754DE">
        <w:trPr>
          <w:trHeight w:val="134"/>
          <w:jc w:val="center"/>
        </w:trPr>
        <w:tc>
          <w:tcPr>
            <w:tcW w:w="3176" w:type="dxa"/>
            <w:vAlign w:val="center"/>
          </w:tcPr>
          <w:p w14:paraId="19BF07C7" w14:textId="77777777" w:rsidR="0093778F" w:rsidRPr="005448D4" w:rsidRDefault="0093778F" w:rsidP="005448D4">
            <w:pPr>
              <w:jc w:val="center"/>
              <w:textAlignment w:val="center"/>
              <w:rPr>
                <w:color w:val="000000"/>
                <w:sz w:val="22"/>
                <w:szCs w:val="22"/>
              </w:rPr>
            </w:pPr>
            <w:r w:rsidRPr="005448D4">
              <w:rPr>
                <w:rFonts w:eastAsia="SimSun"/>
                <w:color w:val="000000"/>
                <w:sz w:val="22"/>
                <w:szCs w:val="22"/>
                <w:lang w:val="en-US" w:eastAsia="zh-CN" w:bidi="ar"/>
              </w:rPr>
              <w:t>1</w:t>
            </w:r>
          </w:p>
        </w:tc>
        <w:tc>
          <w:tcPr>
            <w:tcW w:w="1081" w:type="dxa"/>
            <w:vAlign w:val="center"/>
          </w:tcPr>
          <w:p w14:paraId="509A11F8" w14:textId="204DFA7C" w:rsidR="0093778F" w:rsidRPr="005448D4" w:rsidRDefault="0093778F" w:rsidP="005448D4">
            <w:pPr>
              <w:jc w:val="center"/>
              <w:textAlignment w:val="center"/>
              <w:rPr>
                <w:color w:val="000000"/>
                <w:sz w:val="22"/>
                <w:szCs w:val="22"/>
              </w:rPr>
            </w:pPr>
            <w:r w:rsidRPr="005448D4">
              <w:rPr>
                <w:color w:val="000000"/>
                <w:sz w:val="22"/>
                <w:szCs w:val="22"/>
              </w:rPr>
              <w:t>2</w:t>
            </w:r>
          </w:p>
        </w:tc>
        <w:tc>
          <w:tcPr>
            <w:tcW w:w="942" w:type="dxa"/>
            <w:vAlign w:val="center"/>
          </w:tcPr>
          <w:p w14:paraId="41B0252B" w14:textId="110760B0" w:rsidR="0093778F" w:rsidRPr="005448D4" w:rsidRDefault="0093778F" w:rsidP="005448D4">
            <w:pPr>
              <w:jc w:val="center"/>
              <w:textAlignment w:val="center"/>
              <w:rPr>
                <w:color w:val="000000"/>
                <w:sz w:val="22"/>
                <w:szCs w:val="22"/>
              </w:rPr>
            </w:pPr>
            <w:r w:rsidRPr="005448D4">
              <w:rPr>
                <w:color w:val="000000"/>
                <w:sz w:val="22"/>
                <w:szCs w:val="22"/>
              </w:rPr>
              <w:t>3</w:t>
            </w:r>
          </w:p>
        </w:tc>
        <w:tc>
          <w:tcPr>
            <w:tcW w:w="1314" w:type="dxa"/>
            <w:vAlign w:val="center"/>
          </w:tcPr>
          <w:p w14:paraId="1D8EC6CD" w14:textId="37B0C553" w:rsidR="0093778F" w:rsidRPr="005448D4" w:rsidRDefault="0093778F" w:rsidP="005448D4">
            <w:pPr>
              <w:jc w:val="center"/>
              <w:textAlignment w:val="center"/>
              <w:rPr>
                <w:color w:val="000000"/>
                <w:sz w:val="22"/>
                <w:szCs w:val="22"/>
              </w:rPr>
            </w:pPr>
            <w:r w:rsidRPr="005448D4">
              <w:rPr>
                <w:color w:val="000000"/>
                <w:sz w:val="22"/>
                <w:szCs w:val="22"/>
              </w:rPr>
              <w:t>4</w:t>
            </w:r>
          </w:p>
        </w:tc>
        <w:tc>
          <w:tcPr>
            <w:tcW w:w="1248" w:type="dxa"/>
            <w:vAlign w:val="center"/>
          </w:tcPr>
          <w:p w14:paraId="096D7AB2" w14:textId="7FF2FEE4" w:rsidR="0093778F" w:rsidRPr="005448D4" w:rsidRDefault="0093778F" w:rsidP="005448D4">
            <w:pPr>
              <w:jc w:val="center"/>
              <w:textAlignment w:val="center"/>
              <w:rPr>
                <w:color w:val="000000"/>
                <w:sz w:val="22"/>
                <w:szCs w:val="22"/>
              </w:rPr>
            </w:pPr>
            <w:r>
              <w:rPr>
                <w:color w:val="000000"/>
                <w:sz w:val="22"/>
                <w:szCs w:val="22"/>
              </w:rPr>
              <w:t>5</w:t>
            </w:r>
          </w:p>
        </w:tc>
        <w:tc>
          <w:tcPr>
            <w:tcW w:w="1521" w:type="dxa"/>
            <w:vAlign w:val="center"/>
          </w:tcPr>
          <w:p w14:paraId="119855E4" w14:textId="0CB933AD" w:rsidR="0093778F" w:rsidRPr="005448D4" w:rsidRDefault="0093778F" w:rsidP="005448D4">
            <w:pPr>
              <w:jc w:val="center"/>
              <w:textAlignment w:val="center"/>
              <w:rPr>
                <w:color w:val="000000"/>
                <w:sz w:val="22"/>
                <w:szCs w:val="22"/>
              </w:rPr>
            </w:pPr>
            <w:r>
              <w:rPr>
                <w:color w:val="000000"/>
                <w:sz w:val="22"/>
                <w:szCs w:val="22"/>
              </w:rPr>
              <w:t>6</w:t>
            </w:r>
          </w:p>
        </w:tc>
      </w:tr>
      <w:tr w:rsidR="0093778F" w:rsidRPr="005448D4" w14:paraId="0785BC1F" w14:textId="77777777" w:rsidTr="006754DE">
        <w:trPr>
          <w:trHeight w:val="939"/>
          <w:jc w:val="center"/>
        </w:trPr>
        <w:tc>
          <w:tcPr>
            <w:tcW w:w="3176" w:type="dxa"/>
            <w:vAlign w:val="center"/>
          </w:tcPr>
          <w:p w14:paraId="223B2756" w14:textId="77777777" w:rsidR="0093778F" w:rsidRPr="005448D4" w:rsidRDefault="0093778F" w:rsidP="005448D4">
            <w:pPr>
              <w:jc w:val="both"/>
              <w:textAlignment w:val="center"/>
              <w:rPr>
                <w:color w:val="000000"/>
                <w:sz w:val="22"/>
                <w:szCs w:val="22"/>
              </w:rPr>
            </w:pPr>
            <w:r w:rsidRPr="005448D4">
              <w:rPr>
                <w:rFonts w:eastAsia="SimSun"/>
                <w:color w:val="000000"/>
                <w:sz w:val="22"/>
                <w:szCs w:val="22"/>
                <w:lang w:eastAsia="zh-CN" w:bidi="ar"/>
              </w:rPr>
              <w:t xml:space="preserve">Объем отгруженных товаров собственного производства, выполненных работ и услуг собственными силами </w:t>
            </w:r>
          </w:p>
        </w:tc>
        <w:tc>
          <w:tcPr>
            <w:tcW w:w="1081" w:type="dxa"/>
            <w:vAlign w:val="center"/>
          </w:tcPr>
          <w:p w14:paraId="5260E515" w14:textId="4B081BC7" w:rsidR="0093778F" w:rsidRPr="005448D4" w:rsidRDefault="0093778F" w:rsidP="005448D4">
            <w:pPr>
              <w:jc w:val="center"/>
              <w:textAlignment w:val="center"/>
              <w:rPr>
                <w:color w:val="000000"/>
                <w:sz w:val="22"/>
                <w:szCs w:val="22"/>
              </w:rPr>
            </w:pPr>
            <w:r w:rsidRPr="005448D4">
              <w:rPr>
                <w:color w:val="000000"/>
                <w:sz w:val="22"/>
                <w:szCs w:val="22"/>
              </w:rPr>
              <w:t>млн. руб.</w:t>
            </w:r>
          </w:p>
        </w:tc>
        <w:tc>
          <w:tcPr>
            <w:tcW w:w="942" w:type="dxa"/>
            <w:shd w:val="clear" w:color="000000" w:fill="FFFFFF"/>
            <w:vAlign w:val="center"/>
          </w:tcPr>
          <w:p w14:paraId="6A414479" w14:textId="5A580E29" w:rsidR="0093778F" w:rsidRPr="005448D4" w:rsidRDefault="0093778F" w:rsidP="005448D4">
            <w:pPr>
              <w:jc w:val="center"/>
              <w:textAlignment w:val="center"/>
              <w:rPr>
                <w:color w:val="000000"/>
                <w:sz w:val="22"/>
                <w:szCs w:val="22"/>
              </w:rPr>
            </w:pPr>
            <w:r w:rsidRPr="005448D4">
              <w:rPr>
                <w:color w:val="000000"/>
                <w:sz w:val="22"/>
                <w:szCs w:val="22"/>
              </w:rPr>
              <w:t>5758,5</w:t>
            </w:r>
          </w:p>
        </w:tc>
        <w:tc>
          <w:tcPr>
            <w:tcW w:w="1314" w:type="dxa"/>
            <w:vAlign w:val="center"/>
          </w:tcPr>
          <w:p w14:paraId="64ECBABC" w14:textId="2608844C" w:rsidR="0093778F" w:rsidRPr="005448D4" w:rsidRDefault="0093778F" w:rsidP="005448D4">
            <w:pPr>
              <w:jc w:val="center"/>
              <w:textAlignment w:val="center"/>
              <w:rPr>
                <w:color w:val="000000"/>
                <w:sz w:val="22"/>
                <w:szCs w:val="22"/>
              </w:rPr>
            </w:pPr>
            <w:r w:rsidRPr="005448D4">
              <w:rPr>
                <w:color w:val="000000"/>
                <w:sz w:val="22"/>
                <w:szCs w:val="22"/>
              </w:rPr>
              <w:t>5608,04</w:t>
            </w:r>
          </w:p>
        </w:tc>
        <w:tc>
          <w:tcPr>
            <w:tcW w:w="1248" w:type="dxa"/>
            <w:vAlign w:val="center"/>
          </w:tcPr>
          <w:p w14:paraId="68C4A3E6" w14:textId="2DAADFA0" w:rsidR="0093778F" w:rsidRPr="005448D4" w:rsidRDefault="0093778F" w:rsidP="005448D4">
            <w:pPr>
              <w:jc w:val="center"/>
              <w:textAlignment w:val="center"/>
              <w:rPr>
                <w:color w:val="000000"/>
                <w:sz w:val="22"/>
                <w:szCs w:val="22"/>
              </w:rPr>
            </w:pPr>
            <w:r w:rsidRPr="005448D4">
              <w:rPr>
                <w:color w:val="000000"/>
                <w:sz w:val="22"/>
                <w:szCs w:val="22"/>
              </w:rPr>
              <w:t>5669,73</w:t>
            </w:r>
          </w:p>
        </w:tc>
        <w:tc>
          <w:tcPr>
            <w:tcW w:w="1521" w:type="dxa"/>
            <w:vAlign w:val="center"/>
          </w:tcPr>
          <w:p w14:paraId="0ECDC831" w14:textId="1D31BC37" w:rsidR="0093778F" w:rsidRPr="005448D4" w:rsidRDefault="0093778F" w:rsidP="005448D4">
            <w:pPr>
              <w:jc w:val="center"/>
              <w:textAlignment w:val="center"/>
              <w:rPr>
                <w:color w:val="000000"/>
                <w:sz w:val="22"/>
                <w:szCs w:val="22"/>
              </w:rPr>
            </w:pPr>
            <w:r w:rsidRPr="005448D4">
              <w:rPr>
                <w:color w:val="000000"/>
                <w:sz w:val="22"/>
                <w:szCs w:val="22"/>
              </w:rPr>
              <w:t>101,1</w:t>
            </w:r>
          </w:p>
        </w:tc>
      </w:tr>
      <w:tr w:rsidR="0093778F" w:rsidRPr="005448D4" w14:paraId="2D2706F6" w14:textId="77777777" w:rsidTr="006754DE">
        <w:trPr>
          <w:trHeight w:val="427"/>
          <w:jc w:val="center"/>
        </w:trPr>
        <w:tc>
          <w:tcPr>
            <w:tcW w:w="3176" w:type="dxa"/>
            <w:vAlign w:val="center"/>
          </w:tcPr>
          <w:p w14:paraId="308EAD35" w14:textId="77777777" w:rsidR="0093778F" w:rsidRPr="005448D4" w:rsidRDefault="0093778F" w:rsidP="005448D4">
            <w:pPr>
              <w:jc w:val="both"/>
              <w:textAlignment w:val="center"/>
              <w:rPr>
                <w:color w:val="000000"/>
                <w:sz w:val="22"/>
                <w:szCs w:val="22"/>
              </w:rPr>
            </w:pPr>
            <w:r w:rsidRPr="005448D4">
              <w:rPr>
                <w:rFonts w:eastAsia="SimSun"/>
                <w:color w:val="000000"/>
                <w:sz w:val="22"/>
                <w:szCs w:val="22"/>
                <w:lang w:eastAsia="zh-CN" w:bidi="ar"/>
              </w:rPr>
              <w:t>Валовая продукция сельского хозяйства всех категорий хозяйств</w:t>
            </w:r>
          </w:p>
        </w:tc>
        <w:tc>
          <w:tcPr>
            <w:tcW w:w="1081" w:type="dxa"/>
            <w:vAlign w:val="center"/>
          </w:tcPr>
          <w:p w14:paraId="6C9789B7" w14:textId="76ABB3EA" w:rsidR="0093778F" w:rsidRPr="005448D4" w:rsidRDefault="0093778F" w:rsidP="005448D4">
            <w:pPr>
              <w:jc w:val="center"/>
              <w:textAlignment w:val="center"/>
              <w:rPr>
                <w:color w:val="000000"/>
                <w:sz w:val="22"/>
                <w:szCs w:val="22"/>
              </w:rPr>
            </w:pPr>
            <w:proofErr w:type="spellStart"/>
            <w:r w:rsidRPr="005448D4">
              <w:rPr>
                <w:color w:val="000000"/>
                <w:sz w:val="22"/>
                <w:szCs w:val="22"/>
              </w:rPr>
              <w:t>млн.руб</w:t>
            </w:r>
            <w:proofErr w:type="spellEnd"/>
          </w:p>
        </w:tc>
        <w:tc>
          <w:tcPr>
            <w:tcW w:w="942" w:type="dxa"/>
            <w:vAlign w:val="center"/>
          </w:tcPr>
          <w:p w14:paraId="0C8B2BEB" w14:textId="1713CEE4" w:rsidR="0093778F" w:rsidRPr="005448D4" w:rsidRDefault="0093778F" w:rsidP="005448D4">
            <w:pPr>
              <w:jc w:val="center"/>
              <w:textAlignment w:val="center"/>
              <w:rPr>
                <w:color w:val="000000"/>
                <w:sz w:val="22"/>
                <w:szCs w:val="22"/>
              </w:rPr>
            </w:pPr>
            <w:r w:rsidRPr="005448D4">
              <w:rPr>
                <w:color w:val="000000"/>
                <w:sz w:val="22"/>
                <w:szCs w:val="22"/>
              </w:rPr>
              <w:t>8772,7</w:t>
            </w:r>
          </w:p>
        </w:tc>
        <w:tc>
          <w:tcPr>
            <w:tcW w:w="1314" w:type="dxa"/>
            <w:vAlign w:val="center"/>
          </w:tcPr>
          <w:p w14:paraId="5220825A" w14:textId="5F9C072C" w:rsidR="0093778F" w:rsidRPr="005448D4" w:rsidRDefault="0093778F" w:rsidP="005448D4">
            <w:pPr>
              <w:jc w:val="center"/>
              <w:textAlignment w:val="center"/>
              <w:rPr>
                <w:color w:val="000000"/>
                <w:sz w:val="22"/>
                <w:szCs w:val="22"/>
              </w:rPr>
            </w:pPr>
            <w:r w:rsidRPr="005448D4">
              <w:rPr>
                <w:color w:val="000000"/>
                <w:sz w:val="22"/>
                <w:szCs w:val="22"/>
              </w:rPr>
              <w:t>8839,4</w:t>
            </w:r>
          </w:p>
        </w:tc>
        <w:tc>
          <w:tcPr>
            <w:tcW w:w="1248" w:type="dxa"/>
            <w:vAlign w:val="center"/>
          </w:tcPr>
          <w:p w14:paraId="4435A870" w14:textId="4F6FBF2B" w:rsidR="0093778F" w:rsidRPr="005448D4" w:rsidRDefault="0093778F" w:rsidP="005448D4">
            <w:pPr>
              <w:jc w:val="center"/>
              <w:textAlignment w:val="center"/>
              <w:rPr>
                <w:color w:val="000000"/>
                <w:sz w:val="22"/>
                <w:szCs w:val="22"/>
              </w:rPr>
            </w:pPr>
            <w:r w:rsidRPr="005448D4">
              <w:rPr>
                <w:color w:val="000000"/>
                <w:sz w:val="22"/>
                <w:szCs w:val="22"/>
              </w:rPr>
              <w:t>9658</w:t>
            </w:r>
          </w:p>
        </w:tc>
        <w:tc>
          <w:tcPr>
            <w:tcW w:w="1521" w:type="dxa"/>
            <w:vAlign w:val="center"/>
          </w:tcPr>
          <w:p w14:paraId="5C8D208F" w14:textId="2C803867" w:rsidR="0093778F" w:rsidRPr="005448D4" w:rsidRDefault="0093778F" w:rsidP="005448D4">
            <w:pPr>
              <w:jc w:val="center"/>
              <w:textAlignment w:val="center"/>
              <w:rPr>
                <w:color w:val="000000"/>
                <w:sz w:val="22"/>
                <w:szCs w:val="22"/>
              </w:rPr>
            </w:pPr>
            <w:r w:rsidRPr="005448D4">
              <w:rPr>
                <w:color w:val="000000"/>
                <w:sz w:val="22"/>
                <w:szCs w:val="22"/>
              </w:rPr>
              <w:t>109,3</w:t>
            </w:r>
          </w:p>
        </w:tc>
      </w:tr>
      <w:tr w:rsidR="0093778F" w:rsidRPr="005448D4" w14:paraId="4C90B690" w14:textId="77777777" w:rsidTr="006754DE">
        <w:trPr>
          <w:trHeight w:val="263"/>
          <w:jc w:val="center"/>
        </w:trPr>
        <w:tc>
          <w:tcPr>
            <w:tcW w:w="3176" w:type="dxa"/>
            <w:vAlign w:val="center"/>
          </w:tcPr>
          <w:p w14:paraId="4D42CC41" w14:textId="77777777" w:rsidR="0093778F" w:rsidRPr="005448D4" w:rsidRDefault="0093778F" w:rsidP="005448D4">
            <w:pPr>
              <w:jc w:val="both"/>
              <w:textAlignment w:val="center"/>
              <w:rPr>
                <w:color w:val="000000"/>
                <w:sz w:val="22"/>
                <w:szCs w:val="22"/>
              </w:rPr>
            </w:pPr>
            <w:proofErr w:type="spellStart"/>
            <w:r w:rsidRPr="005448D4">
              <w:rPr>
                <w:rFonts w:eastAsia="SimSun"/>
                <w:color w:val="000000"/>
                <w:sz w:val="22"/>
                <w:szCs w:val="22"/>
                <w:lang w:val="en-US" w:eastAsia="zh-CN" w:bidi="ar"/>
              </w:rPr>
              <w:t>Оборот</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розничной</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торговли</w:t>
            </w:r>
            <w:proofErr w:type="spellEnd"/>
          </w:p>
        </w:tc>
        <w:tc>
          <w:tcPr>
            <w:tcW w:w="1081" w:type="dxa"/>
            <w:vAlign w:val="center"/>
          </w:tcPr>
          <w:p w14:paraId="16A2BEFE" w14:textId="09D82B69" w:rsidR="0093778F" w:rsidRPr="005448D4" w:rsidRDefault="0093778F" w:rsidP="005448D4">
            <w:pPr>
              <w:jc w:val="center"/>
              <w:textAlignment w:val="center"/>
              <w:rPr>
                <w:color w:val="000000"/>
                <w:sz w:val="22"/>
                <w:szCs w:val="22"/>
              </w:rPr>
            </w:pPr>
            <w:proofErr w:type="spellStart"/>
            <w:r w:rsidRPr="005448D4">
              <w:rPr>
                <w:color w:val="000000"/>
                <w:sz w:val="22"/>
                <w:szCs w:val="22"/>
              </w:rPr>
              <w:t>млн.руб</w:t>
            </w:r>
            <w:proofErr w:type="spellEnd"/>
          </w:p>
        </w:tc>
        <w:tc>
          <w:tcPr>
            <w:tcW w:w="942" w:type="dxa"/>
            <w:vAlign w:val="center"/>
          </w:tcPr>
          <w:p w14:paraId="7C85E6E5" w14:textId="14437D3F" w:rsidR="0093778F" w:rsidRPr="005448D4" w:rsidRDefault="0093778F" w:rsidP="005448D4">
            <w:pPr>
              <w:jc w:val="center"/>
              <w:textAlignment w:val="center"/>
              <w:rPr>
                <w:color w:val="000000"/>
                <w:sz w:val="22"/>
                <w:szCs w:val="22"/>
              </w:rPr>
            </w:pPr>
            <w:r w:rsidRPr="005448D4">
              <w:rPr>
                <w:color w:val="000000"/>
                <w:sz w:val="22"/>
                <w:szCs w:val="22"/>
              </w:rPr>
              <w:t>5361,59</w:t>
            </w:r>
          </w:p>
        </w:tc>
        <w:tc>
          <w:tcPr>
            <w:tcW w:w="1314" w:type="dxa"/>
            <w:vAlign w:val="center"/>
          </w:tcPr>
          <w:p w14:paraId="37F7CA1D" w14:textId="3D9859DE" w:rsidR="0093778F" w:rsidRPr="005448D4" w:rsidRDefault="0093778F" w:rsidP="005448D4">
            <w:pPr>
              <w:jc w:val="center"/>
              <w:textAlignment w:val="center"/>
              <w:rPr>
                <w:color w:val="000000"/>
                <w:sz w:val="22"/>
                <w:szCs w:val="22"/>
              </w:rPr>
            </w:pPr>
            <w:r w:rsidRPr="005448D4">
              <w:rPr>
                <w:color w:val="000000"/>
                <w:sz w:val="22"/>
                <w:szCs w:val="22"/>
              </w:rPr>
              <w:t>6475,65</w:t>
            </w:r>
          </w:p>
        </w:tc>
        <w:tc>
          <w:tcPr>
            <w:tcW w:w="1248" w:type="dxa"/>
            <w:vAlign w:val="center"/>
          </w:tcPr>
          <w:p w14:paraId="38119C2B" w14:textId="10345942" w:rsidR="0093778F" w:rsidRPr="005448D4" w:rsidRDefault="0093778F" w:rsidP="005448D4">
            <w:pPr>
              <w:jc w:val="center"/>
              <w:textAlignment w:val="center"/>
              <w:rPr>
                <w:color w:val="000000"/>
                <w:sz w:val="22"/>
                <w:szCs w:val="22"/>
              </w:rPr>
            </w:pPr>
            <w:r w:rsidRPr="005448D4">
              <w:rPr>
                <w:color w:val="000000"/>
                <w:sz w:val="22"/>
                <w:szCs w:val="22"/>
              </w:rPr>
              <w:t>7616,25</w:t>
            </w:r>
          </w:p>
        </w:tc>
        <w:tc>
          <w:tcPr>
            <w:tcW w:w="1521" w:type="dxa"/>
            <w:vAlign w:val="center"/>
          </w:tcPr>
          <w:p w14:paraId="3667F0E1" w14:textId="149E3779" w:rsidR="0093778F" w:rsidRPr="005448D4" w:rsidRDefault="0093778F" w:rsidP="005448D4">
            <w:pPr>
              <w:jc w:val="center"/>
              <w:textAlignment w:val="center"/>
              <w:rPr>
                <w:color w:val="000000"/>
                <w:sz w:val="22"/>
                <w:szCs w:val="22"/>
              </w:rPr>
            </w:pPr>
            <w:r w:rsidRPr="005448D4">
              <w:rPr>
                <w:color w:val="000000"/>
                <w:sz w:val="22"/>
                <w:szCs w:val="22"/>
              </w:rPr>
              <w:t>117,6</w:t>
            </w:r>
          </w:p>
        </w:tc>
      </w:tr>
      <w:tr w:rsidR="0093778F" w:rsidRPr="005448D4" w14:paraId="61CBD81C" w14:textId="77777777" w:rsidTr="006754DE">
        <w:trPr>
          <w:trHeight w:val="130"/>
          <w:jc w:val="center"/>
        </w:trPr>
        <w:tc>
          <w:tcPr>
            <w:tcW w:w="3176" w:type="dxa"/>
            <w:vAlign w:val="center"/>
          </w:tcPr>
          <w:p w14:paraId="66B88F72" w14:textId="77777777" w:rsidR="0093778F" w:rsidRPr="005448D4" w:rsidRDefault="0093778F" w:rsidP="005448D4">
            <w:pPr>
              <w:jc w:val="both"/>
              <w:textAlignment w:val="center"/>
              <w:rPr>
                <w:color w:val="000000"/>
                <w:sz w:val="22"/>
                <w:szCs w:val="22"/>
              </w:rPr>
            </w:pPr>
            <w:proofErr w:type="spellStart"/>
            <w:r w:rsidRPr="005448D4">
              <w:rPr>
                <w:rFonts w:eastAsia="SimSun"/>
                <w:color w:val="000000"/>
                <w:sz w:val="22"/>
                <w:szCs w:val="22"/>
                <w:lang w:val="en-US" w:eastAsia="zh-CN" w:bidi="ar"/>
              </w:rPr>
              <w:t>Оборот</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общественного</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питания</w:t>
            </w:r>
            <w:proofErr w:type="spellEnd"/>
          </w:p>
        </w:tc>
        <w:tc>
          <w:tcPr>
            <w:tcW w:w="1081" w:type="dxa"/>
            <w:vAlign w:val="center"/>
          </w:tcPr>
          <w:p w14:paraId="51640026" w14:textId="1216403D" w:rsidR="0093778F" w:rsidRPr="005448D4" w:rsidRDefault="0093778F" w:rsidP="005448D4">
            <w:pPr>
              <w:jc w:val="center"/>
              <w:textAlignment w:val="center"/>
              <w:rPr>
                <w:color w:val="000000"/>
                <w:sz w:val="22"/>
                <w:szCs w:val="22"/>
              </w:rPr>
            </w:pPr>
            <w:proofErr w:type="spellStart"/>
            <w:r w:rsidRPr="005448D4">
              <w:rPr>
                <w:color w:val="000000"/>
                <w:sz w:val="22"/>
                <w:szCs w:val="22"/>
              </w:rPr>
              <w:t>млн.руб</w:t>
            </w:r>
            <w:proofErr w:type="spellEnd"/>
          </w:p>
        </w:tc>
        <w:tc>
          <w:tcPr>
            <w:tcW w:w="942" w:type="dxa"/>
            <w:shd w:val="clear" w:color="000000" w:fill="FFFFFF"/>
            <w:vAlign w:val="center"/>
          </w:tcPr>
          <w:p w14:paraId="046695B0" w14:textId="14B47BEA" w:rsidR="0093778F" w:rsidRPr="005448D4" w:rsidRDefault="0093778F" w:rsidP="005448D4">
            <w:pPr>
              <w:jc w:val="center"/>
              <w:textAlignment w:val="center"/>
              <w:rPr>
                <w:color w:val="000000"/>
                <w:sz w:val="22"/>
                <w:szCs w:val="22"/>
              </w:rPr>
            </w:pPr>
            <w:r w:rsidRPr="005448D4">
              <w:rPr>
                <w:color w:val="000000"/>
                <w:sz w:val="22"/>
                <w:szCs w:val="22"/>
              </w:rPr>
              <w:t>21,26</w:t>
            </w:r>
          </w:p>
        </w:tc>
        <w:tc>
          <w:tcPr>
            <w:tcW w:w="1314" w:type="dxa"/>
            <w:shd w:val="clear" w:color="000000" w:fill="FFFFFF"/>
            <w:vAlign w:val="center"/>
          </w:tcPr>
          <w:p w14:paraId="6E893948" w14:textId="59CFD9CD" w:rsidR="0093778F" w:rsidRPr="005448D4" w:rsidRDefault="0093778F" w:rsidP="005448D4">
            <w:pPr>
              <w:jc w:val="center"/>
              <w:textAlignment w:val="center"/>
              <w:rPr>
                <w:color w:val="000000"/>
                <w:sz w:val="22"/>
                <w:szCs w:val="22"/>
              </w:rPr>
            </w:pPr>
            <w:r w:rsidRPr="005448D4">
              <w:rPr>
                <w:color w:val="000000"/>
                <w:sz w:val="22"/>
                <w:szCs w:val="22"/>
              </w:rPr>
              <w:t>25,48</w:t>
            </w:r>
          </w:p>
        </w:tc>
        <w:tc>
          <w:tcPr>
            <w:tcW w:w="1248" w:type="dxa"/>
            <w:vAlign w:val="center"/>
          </w:tcPr>
          <w:p w14:paraId="21676FC7" w14:textId="528E9C3F" w:rsidR="0093778F" w:rsidRPr="005448D4" w:rsidRDefault="0093778F" w:rsidP="005448D4">
            <w:pPr>
              <w:jc w:val="center"/>
              <w:textAlignment w:val="center"/>
              <w:rPr>
                <w:color w:val="000000"/>
                <w:sz w:val="22"/>
                <w:szCs w:val="22"/>
              </w:rPr>
            </w:pPr>
            <w:r w:rsidRPr="005448D4">
              <w:rPr>
                <w:color w:val="000000"/>
                <w:sz w:val="22"/>
                <w:szCs w:val="22"/>
              </w:rPr>
              <w:t>30,48</w:t>
            </w:r>
          </w:p>
        </w:tc>
        <w:tc>
          <w:tcPr>
            <w:tcW w:w="1521" w:type="dxa"/>
            <w:vAlign w:val="center"/>
          </w:tcPr>
          <w:p w14:paraId="318F4EB9" w14:textId="2434F0BD" w:rsidR="0093778F" w:rsidRPr="005448D4" w:rsidRDefault="0093778F" w:rsidP="005448D4">
            <w:pPr>
              <w:jc w:val="center"/>
              <w:textAlignment w:val="center"/>
              <w:rPr>
                <w:color w:val="000000"/>
                <w:sz w:val="22"/>
                <w:szCs w:val="22"/>
              </w:rPr>
            </w:pPr>
            <w:r w:rsidRPr="005448D4">
              <w:rPr>
                <w:color w:val="000000"/>
                <w:sz w:val="22"/>
                <w:szCs w:val="22"/>
              </w:rPr>
              <w:t>119,6</w:t>
            </w:r>
          </w:p>
        </w:tc>
      </w:tr>
      <w:tr w:rsidR="0093778F" w:rsidRPr="005448D4" w14:paraId="5CE2192E" w14:textId="77777777" w:rsidTr="006754DE">
        <w:trPr>
          <w:trHeight w:val="120"/>
          <w:jc w:val="center"/>
        </w:trPr>
        <w:tc>
          <w:tcPr>
            <w:tcW w:w="3176" w:type="dxa"/>
            <w:vAlign w:val="center"/>
          </w:tcPr>
          <w:p w14:paraId="642EA042" w14:textId="77777777" w:rsidR="0093778F" w:rsidRPr="005448D4" w:rsidRDefault="0093778F" w:rsidP="005448D4">
            <w:pPr>
              <w:jc w:val="both"/>
              <w:textAlignment w:val="center"/>
              <w:rPr>
                <w:color w:val="000000"/>
                <w:sz w:val="22"/>
                <w:szCs w:val="22"/>
              </w:rPr>
            </w:pPr>
            <w:proofErr w:type="spellStart"/>
            <w:r w:rsidRPr="005448D4">
              <w:rPr>
                <w:rFonts w:eastAsia="SimSun"/>
                <w:color w:val="000000"/>
                <w:sz w:val="22"/>
                <w:szCs w:val="22"/>
                <w:lang w:val="en-US" w:eastAsia="zh-CN" w:bidi="ar"/>
              </w:rPr>
              <w:t>Объем</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платных</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услуг</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населению</w:t>
            </w:r>
            <w:proofErr w:type="spellEnd"/>
          </w:p>
        </w:tc>
        <w:tc>
          <w:tcPr>
            <w:tcW w:w="1081" w:type="dxa"/>
            <w:vAlign w:val="center"/>
          </w:tcPr>
          <w:p w14:paraId="6BC6E801" w14:textId="2475192E" w:rsidR="0093778F" w:rsidRPr="005448D4" w:rsidRDefault="0093778F" w:rsidP="005448D4">
            <w:pPr>
              <w:jc w:val="center"/>
              <w:textAlignment w:val="center"/>
              <w:rPr>
                <w:color w:val="000000"/>
                <w:sz w:val="22"/>
                <w:szCs w:val="22"/>
              </w:rPr>
            </w:pPr>
            <w:proofErr w:type="spellStart"/>
            <w:r w:rsidRPr="005448D4">
              <w:rPr>
                <w:color w:val="000000"/>
                <w:sz w:val="22"/>
                <w:szCs w:val="22"/>
              </w:rPr>
              <w:t>млн.руб</w:t>
            </w:r>
            <w:proofErr w:type="spellEnd"/>
          </w:p>
        </w:tc>
        <w:tc>
          <w:tcPr>
            <w:tcW w:w="942" w:type="dxa"/>
            <w:vAlign w:val="center"/>
          </w:tcPr>
          <w:p w14:paraId="48BF5B02" w14:textId="164A038A" w:rsidR="0093778F" w:rsidRPr="005448D4" w:rsidRDefault="0093778F" w:rsidP="005448D4">
            <w:pPr>
              <w:jc w:val="center"/>
              <w:textAlignment w:val="center"/>
              <w:rPr>
                <w:color w:val="000000"/>
                <w:sz w:val="22"/>
                <w:szCs w:val="22"/>
              </w:rPr>
            </w:pPr>
            <w:r w:rsidRPr="005448D4">
              <w:rPr>
                <w:color w:val="000000"/>
                <w:sz w:val="22"/>
                <w:szCs w:val="22"/>
              </w:rPr>
              <w:t>891,15</w:t>
            </w:r>
          </w:p>
        </w:tc>
        <w:tc>
          <w:tcPr>
            <w:tcW w:w="1314" w:type="dxa"/>
            <w:vAlign w:val="center"/>
          </w:tcPr>
          <w:p w14:paraId="70134440" w14:textId="4F50A410" w:rsidR="0093778F" w:rsidRPr="005448D4" w:rsidRDefault="0093778F" w:rsidP="005448D4">
            <w:pPr>
              <w:jc w:val="center"/>
              <w:textAlignment w:val="center"/>
              <w:rPr>
                <w:color w:val="000000"/>
                <w:sz w:val="22"/>
                <w:szCs w:val="22"/>
              </w:rPr>
            </w:pPr>
            <w:r w:rsidRPr="005448D4">
              <w:rPr>
                <w:color w:val="000000"/>
                <w:sz w:val="22"/>
                <w:szCs w:val="22"/>
              </w:rPr>
              <w:t>1021,14</w:t>
            </w:r>
          </w:p>
        </w:tc>
        <w:tc>
          <w:tcPr>
            <w:tcW w:w="1248" w:type="dxa"/>
            <w:vAlign w:val="center"/>
          </w:tcPr>
          <w:p w14:paraId="2E2E3400" w14:textId="5F8832AA" w:rsidR="0093778F" w:rsidRPr="005448D4" w:rsidRDefault="0093778F" w:rsidP="005448D4">
            <w:pPr>
              <w:jc w:val="center"/>
              <w:textAlignment w:val="center"/>
              <w:rPr>
                <w:color w:val="000000"/>
                <w:sz w:val="22"/>
                <w:szCs w:val="22"/>
              </w:rPr>
            </w:pPr>
            <w:r w:rsidRPr="005448D4">
              <w:rPr>
                <w:color w:val="000000"/>
                <w:sz w:val="22"/>
                <w:szCs w:val="22"/>
              </w:rPr>
              <w:t>1191,21</w:t>
            </w:r>
          </w:p>
        </w:tc>
        <w:tc>
          <w:tcPr>
            <w:tcW w:w="1521" w:type="dxa"/>
            <w:vAlign w:val="center"/>
          </w:tcPr>
          <w:p w14:paraId="015CB6EB" w14:textId="77002770" w:rsidR="0093778F" w:rsidRPr="005448D4" w:rsidRDefault="0093778F" w:rsidP="005448D4">
            <w:pPr>
              <w:jc w:val="center"/>
              <w:textAlignment w:val="center"/>
              <w:rPr>
                <w:color w:val="000000"/>
                <w:sz w:val="22"/>
                <w:szCs w:val="22"/>
              </w:rPr>
            </w:pPr>
            <w:r w:rsidRPr="005448D4">
              <w:rPr>
                <w:color w:val="000000"/>
                <w:sz w:val="22"/>
                <w:szCs w:val="22"/>
              </w:rPr>
              <w:t>116,7</w:t>
            </w:r>
          </w:p>
        </w:tc>
      </w:tr>
      <w:tr w:rsidR="0093778F" w:rsidRPr="005448D4" w14:paraId="389CF475" w14:textId="77777777" w:rsidTr="006754DE">
        <w:trPr>
          <w:trHeight w:val="268"/>
          <w:jc w:val="center"/>
        </w:trPr>
        <w:tc>
          <w:tcPr>
            <w:tcW w:w="3176" w:type="dxa"/>
            <w:vAlign w:val="center"/>
          </w:tcPr>
          <w:p w14:paraId="68ECE24F" w14:textId="77777777" w:rsidR="0093778F" w:rsidRPr="005448D4" w:rsidRDefault="0093778F" w:rsidP="005448D4">
            <w:pPr>
              <w:jc w:val="both"/>
              <w:textAlignment w:val="center"/>
              <w:rPr>
                <w:color w:val="000000"/>
                <w:sz w:val="22"/>
                <w:szCs w:val="22"/>
              </w:rPr>
            </w:pPr>
            <w:proofErr w:type="spellStart"/>
            <w:r w:rsidRPr="005448D4">
              <w:rPr>
                <w:rFonts w:eastAsia="SimSun"/>
                <w:color w:val="000000"/>
                <w:sz w:val="22"/>
                <w:szCs w:val="22"/>
                <w:lang w:val="en-US" w:eastAsia="zh-CN" w:bidi="ar"/>
              </w:rPr>
              <w:t>Балансовая</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прибыль</w:t>
            </w:r>
            <w:proofErr w:type="spellEnd"/>
            <w:r w:rsidRPr="005448D4">
              <w:rPr>
                <w:rFonts w:eastAsia="SimSun"/>
                <w:color w:val="000000"/>
                <w:sz w:val="22"/>
                <w:szCs w:val="22"/>
                <w:lang w:val="en-US" w:eastAsia="zh-CN" w:bidi="ar"/>
              </w:rPr>
              <w:t xml:space="preserve">, </w:t>
            </w:r>
            <w:proofErr w:type="spellStart"/>
            <w:r w:rsidRPr="005448D4">
              <w:rPr>
                <w:rFonts w:eastAsia="SimSun"/>
                <w:color w:val="000000"/>
                <w:sz w:val="22"/>
                <w:szCs w:val="22"/>
                <w:lang w:val="en-US" w:eastAsia="zh-CN" w:bidi="ar"/>
              </w:rPr>
              <w:t>всего</w:t>
            </w:r>
            <w:proofErr w:type="spellEnd"/>
            <w:r w:rsidRPr="005448D4">
              <w:rPr>
                <w:rFonts w:eastAsia="SimSun"/>
                <w:color w:val="000000"/>
                <w:sz w:val="22"/>
                <w:szCs w:val="22"/>
                <w:lang w:val="en-US" w:eastAsia="zh-CN" w:bidi="ar"/>
              </w:rPr>
              <w:t xml:space="preserve"> </w:t>
            </w:r>
          </w:p>
        </w:tc>
        <w:tc>
          <w:tcPr>
            <w:tcW w:w="1081" w:type="dxa"/>
            <w:vAlign w:val="center"/>
          </w:tcPr>
          <w:p w14:paraId="62B2EBE1" w14:textId="056C45A6" w:rsidR="0093778F" w:rsidRPr="005448D4" w:rsidRDefault="0093778F" w:rsidP="005448D4">
            <w:pPr>
              <w:jc w:val="center"/>
              <w:textAlignment w:val="center"/>
              <w:rPr>
                <w:color w:val="000000"/>
                <w:sz w:val="22"/>
                <w:szCs w:val="22"/>
              </w:rPr>
            </w:pPr>
            <w:proofErr w:type="spellStart"/>
            <w:r w:rsidRPr="005448D4">
              <w:rPr>
                <w:color w:val="000000"/>
                <w:sz w:val="22"/>
                <w:szCs w:val="22"/>
              </w:rPr>
              <w:t>млн.руб</w:t>
            </w:r>
            <w:proofErr w:type="spellEnd"/>
          </w:p>
        </w:tc>
        <w:tc>
          <w:tcPr>
            <w:tcW w:w="942" w:type="dxa"/>
            <w:vAlign w:val="center"/>
          </w:tcPr>
          <w:p w14:paraId="05100842" w14:textId="36F285B3" w:rsidR="0093778F" w:rsidRPr="005448D4" w:rsidRDefault="0093778F" w:rsidP="005448D4">
            <w:pPr>
              <w:jc w:val="center"/>
              <w:textAlignment w:val="center"/>
              <w:rPr>
                <w:color w:val="000000"/>
                <w:sz w:val="22"/>
                <w:szCs w:val="22"/>
              </w:rPr>
            </w:pPr>
            <w:r w:rsidRPr="005448D4">
              <w:rPr>
                <w:color w:val="000000"/>
                <w:sz w:val="22"/>
                <w:szCs w:val="22"/>
              </w:rPr>
              <w:t>1096,62</w:t>
            </w:r>
          </w:p>
        </w:tc>
        <w:tc>
          <w:tcPr>
            <w:tcW w:w="1314" w:type="dxa"/>
            <w:vAlign w:val="center"/>
          </w:tcPr>
          <w:p w14:paraId="53198692" w14:textId="485ED7F3" w:rsidR="0093778F" w:rsidRPr="005448D4" w:rsidRDefault="0093778F" w:rsidP="005448D4">
            <w:pPr>
              <w:jc w:val="center"/>
              <w:textAlignment w:val="center"/>
              <w:rPr>
                <w:color w:val="000000"/>
                <w:sz w:val="22"/>
                <w:szCs w:val="22"/>
              </w:rPr>
            </w:pPr>
            <w:r w:rsidRPr="005448D4">
              <w:rPr>
                <w:color w:val="000000"/>
                <w:sz w:val="22"/>
                <w:szCs w:val="22"/>
              </w:rPr>
              <w:t>514,04</w:t>
            </w:r>
          </w:p>
        </w:tc>
        <w:tc>
          <w:tcPr>
            <w:tcW w:w="1248" w:type="dxa"/>
            <w:vAlign w:val="center"/>
          </w:tcPr>
          <w:p w14:paraId="154C6A88" w14:textId="0B7A7C7F" w:rsidR="0093778F" w:rsidRPr="005448D4" w:rsidRDefault="0093778F" w:rsidP="005448D4">
            <w:pPr>
              <w:jc w:val="center"/>
              <w:textAlignment w:val="center"/>
              <w:rPr>
                <w:color w:val="000000"/>
                <w:sz w:val="22"/>
                <w:szCs w:val="22"/>
              </w:rPr>
            </w:pPr>
            <w:r w:rsidRPr="005448D4">
              <w:rPr>
                <w:color w:val="000000"/>
                <w:sz w:val="22"/>
                <w:szCs w:val="22"/>
              </w:rPr>
              <w:t>597,38</w:t>
            </w:r>
          </w:p>
        </w:tc>
        <w:tc>
          <w:tcPr>
            <w:tcW w:w="1521" w:type="dxa"/>
            <w:vAlign w:val="center"/>
          </w:tcPr>
          <w:p w14:paraId="172D1C22" w14:textId="7511536F" w:rsidR="0093778F" w:rsidRPr="005448D4" w:rsidRDefault="0093778F" w:rsidP="005448D4">
            <w:pPr>
              <w:jc w:val="center"/>
              <w:textAlignment w:val="center"/>
              <w:rPr>
                <w:color w:val="000000"/>
                <w:sz w:val="22"/>
                <w:szCs w:val="22"/>
              </w:rPr>
            </w:pPr>
            <w:r w:rsidRPr="005448D4">
              <w:rPr>
                <w:color w:val="000000"/>
                <w:sz w:val="22"/>
                <w:szCs w:val="22"/>
              </w:rPr>
              <w:t>116,2</w:t>
            </w:r>
          </w:p>
        </w:tc>
      </w:tr>
      <w:tr w:rsidR="0093778F" w:rsidRPr="005448D4" w14:paraId="063D1BDB" w14:textId="77777777" w:rsidTr="006754DE">
        <w:trPr>
          <w:trHeight w:val="555"/>
          <w:jc w:val="center"/>
        </w:trPr>
        <w:tc>
          <w:tcPr>
            <w:tcW w:w="3176" w:type="dxa"/>
            <w:vAlign w:val="center"/>
          </w:tcPr>
          <w:p w14:paraId="785AF781" w14:textId="77777777" w:rsidR="0093778F" w:rsidRPr="005448D4" w:rsidRDefault="0093778F" w:rsidP="005448D4">
            <w:pPr>
              <w:jc w:val="both"/>
              <w:textAlignment w:val="center"/>
              <w:rPr>
                <w:color w:val="000000"/>
                <w:sz w:val="22"/>
                <w:szCs w:val="22"/>
              </w:rPr>
            </w:pPr>
            <w:r w:rsidRPr="005448D4">
              <w:rPr>
                <w:rFonts w:eastAsia="SimSun"/>
                <w:color w:val="000000"/>
                <w:sz w:val="22"/>
                <w:szCs w:val="22"/>
                <w:lang w:eastAsia="zh-CN" w:bidi="ar"/>
              </w:rPr>
              <w:t>Объем инвестиций в основной капитал за счет всех источников финансирования</w:t>
            </w:r>
          </w:p>
        </w:tc>
        <w:tc>
          <w:tcPr>
            <w:tcW w:w="1081" w:type="dxa"/>
            <w:vAlign w:val="center"/>
          </w:tcPr>
          <w:p w14:paraId="54D6093F" w14:textId="7B3FA3E4" w:rsidR="0093778F" w:rsidRPr="005448D4" w:rsidRDefault="0093778F" w:rsidP="005448D4">
            <w:pPr>
              <w:jc w:val="center"/>
              <w:textAlignment w:val="center"/>
              <w:rPr>
                <w:color w:val="000000"/>
                <w:sz w:val="22"/>
                <w:szCs w:val="22"/>
              </w:rPr>
            </w:pPr>
            <w:proofErr w:type="spellStart"/>
            <w:r w:rsidRPr="005448D4">
              <w:rPr>
                <w:color w:val="000000"/>
                <w:sz w:val="22"/>
                <w:szCs w:val="22"/>
              </w:rPr>
              <w:t>млн.руб</w:t>
            </w:r>
            <w:proofErr w:type="spellEnd"/>
          </w:p>
        </w:tc>
        <w:tc>
          <w:tcPr>
            <w:tcW w:w="942" w:type="dxa"/>
            <w:vAlign w:val="center"/>
          </w:tcPr>
          <w:p w14:paraId="322D999E" w14:textId="5A1430E4" w:rsidR="0093778F" w:rsidRPr="005448D4" w:rsidRDefault="0093778F" w:rsidP="005448D4">
            <w:pPr>
              <w:jc w:val="center"/>
              <w:textAlignment w:val="center"/>
              <w:rPr>
                <w:color w:val="000000"/>
                <w:sz w:val="22"/>
                <w:szCs w:val="22"/>
              </w:rPr>
            </w:pPr>
            <w:r w:rsidRPr="005448D4">
              <w:rPr>
                <w:color w:val="000000"/>
                <w:sz w:val="22"/>
                <w:szCs w:val="22"/>
              </w:rPr>
              <w:t>1595,98</w:t>
            </w:r>
          </w:p>
        </w:tc>
        <w:tc>
          <w:tcPr>
            <w:tcW w:w="1314" w:type="dxa"/>
            <w:vAlign w:val="center"/>
          </w:tcPr>
          <w:p w14:paraId="1A6B132C" w14:textId="664ABF3B" w:rsidR="0093778F" w:rsidRPr="005448D4" w:rsidRDefault="0093778F" w:rsidP="005448D4">
            <w:pPr>
              <w:jc w:val="center"/>
              <w:textAlignment w:val="center"/>
              <w:rPr>
                <w:color w:val="000000"/>
                <w:sz w:val="22"/>
                <w:szCs w:val="22"/>
              </w:rPr>
            </w:pPr>
            <w:r w:rsidRPr="005448D4">
              <w:rPr>
                <w:color w:val="000000"/>
                <w:sz w:val="22"/>
                <w:szCs w:val="22"/>
              </w:rPr>
              <w:t>8054</w:t>
            </w:r>
          </w:p>
        </w:tc>
        <w:tc>
          <w:tcPr>
            <w:tcW w:w="1248" w:type="dxa"/>
            <w:vAlign w:val="center"/>
          </w:tcPr>
          <w:p w14:paraId="18CB517C" w14:textId="2FB73C24" w:rsidR="0093778F" w:rsidRPr="005448D4" w:rsidRDefault="0093778F" w:rsidP="005448D4">
            <w:pPr>
              <w:jc w:val="center"/>
              <w:textAlignment w:val="center"/>
              <w:rPr>
                <w:color w:val="000000"/>
                <w:sz w:val="22"/>
                <w:szCs w:val="22"/>
              </w:rPr>
            </w:pPr>
            <w:r w:rsidRPr="005448D4">
              <w:rPr>
                <w:color w:val="000000"/>
                <w:sz w:val="22"/>
                <w:szCs w:val="22"/>
              </w:rPr>
              <w:t>2716,2</w:t>
            </w:r>
          </w:p>
        </w:tc>
        <w:tc>
          <w:tcPr>
            <w:tcW w:w="1521" w:type="dxa"/>
            <w:vAlign w:val="center"/>
          </w:tcPr>
          <w:p w14:paraId="1B898842" w14:textId="4776350C" w:rsidR="0093778F" w:rsidRPr="005448D4" w:rsidRDefault="0093778F" w:rsidP="005448D4">
            <w:pPr>
              <w:jc w:val="center"/>
              <w:textAlignment w:val="center"/>
              <w:rPr>
                <w:color w:val="000000"/>
                <w:sz w:val="22"/>
                <w:szCs w:val="22"/>
              </w:rPr>
            </w:pPr>
            <w:r w:rsidRPr="005448D4">
              <w:rPr>
                <w:color w:val="000000"/>
                <w:sz w:val="22"/>
                <w:szCs w:val="22"/>
              </w:rPr>
              <w:t>33,7</w:t>
            </w:r>
          </w:p>
        </w:tc>
      </w:tr>
      <w:tr w:rsidR="0093778F" w:rsidRPr="005448D4" w14:paraId="45662229" w14:textId="77777777" w:rsidTr="006754DE">
        <w:trPr>
          <w:trHeight w:val="436"/>
          <w:jc w:val="center"/>
        </w:trPr>
        <w:tc>
          <w:tcPr>
            <w:tcW w:w="3176" w:type="dxa"/>
            <w:vAlign w:val="center"/>
          </w:tcPr>
          <w:p w14:paraId="716245CC" w14:textId="77777777" w:rsidR="0093778F" w:rsidRPr="005448D4" w:rsidRDefault="0093778F" w:rsidP="005448D4">
            <w:pPr>
              <w:jc w:val="both"/>
              <w:textAlignment w:val="center"/>
              <w:rPr>
                <w:color w:val="000000"/>
                <w:sz w:val="22"/>
                <w:szCs w:val="22"/>
              </w:rPr>
            </w:pPr>
            <w:r w:rsidRPr="005448D4">
              <w:rPr>
                <w:rFonts w:eastAsia="SimSun"/>
                <w:color w:val="000000"/>
                <w:sz w:val="22"/>
                <w:szCs w:val="22"/>
                <w:lang w:eastAsia="zh-CN" w:bidi="ar"/>
              </w:rPr>
              <w:t>Среднемесячная начисленная заработная плата одного работника</w:t>
            </w:r>
          </w:p>
        </w:tc>
        <w:tc>
          <w:tcPr>
            <w:tcW w:w="1081" w:type="dxa"/>
            <w:vAlign w:val="center"/>
          </w:tcPr>
          <w:p w14:paraId="621C8783" w14:textId="079C8579" w:rsidR="0093778F" w:rsidRPr="005448D4" w:rsidRDefault="0093778F" w:rsidP="005448D4">
            <w:pPr>
              <w:jc w:val="center"/>
              <w:textAlignment w:val="center"/>
              <w:rPr>
                <w:color w:val="000000"/>
                <w:sz w:val="22"/>
                <w:szCs w:val="22"/>
              </w:rPr>
            </w:pPr>
            <w:r w:rsidRPr="005448D4">
              <w:rPr>
                <w:color w:val="000000"/>
                <w:sz w:val="22"/>
                <w:szCs w:val="22"/>
              </w:rPr>
              <w:t>рублей</w:t>
            </w:r>
          </w:p>
        </w:tc>
        <w:tc>
          <w:tcPr>
            <w:tcW w:w="942" w:type="dxa"/>
            <w:vAlign w:val="center"/>
          </w:tcPr>
          <w:p w14:paraId="7B8795B6" w14:textId="495540E8" w:rsidR="0093778F" w:rsidRPr="005448D4" w:rsidRDefault="0093778F" w:rsidP="005448D4">
            <w:pPr>
              <w:jc w:val="center"/>
              <w:textAlignment w:val="center"/>
              <w:rPr>
                <w:color w:val="000000"/>
                <w:sz w:val="22"/>
                <w:szCs w:val="22"/>
              </w:rPr>
            </w:pPr>
            <w:r w:rsidRPr="005448D4">
              <w:rPr>
                <w:color w:val="000000"/>
                <w:sz w:val="22"/>
                <w:szCs w:val="22"/>
              </w:rPr>
              <w:t>45591,3</w:t>
            </w:r>
          </w:p>
        </w:tc>
        <w:tc>
          <w:tcPr>
            <w:tcW w:w="1314" w:type="dxa"/>
            <w:vAlign w:val="center"/>
          </w:tcPr>
          <w:p w14:paraId="1B876141" w14:textId="4F0FD34E" w:rsidR="0093778F" w:rsidRPr="005448D4" w:rsidRDefault="0093778F" w:rsidP="005448D4">
            <w:pPr>
              <w:jc w:val="center"/>
              <w:textAlignment w:val="center"/>
              <w:rPr>
                <w:color w:val="000000"/>
                <w:sz w:val="22"/>
                <w:szCs w:val="22"/>
              </w:rPr>
            </w:pPr>
            <w:r w:rsidRPr="005448D4">
              <w:rPr>
                <w:color w:val="000000"/>
                <w:sz w:val="22"/>
                <w:szCs w:val="22"/>
              </w:rPr>
              <w:t>54862,5</w:t>
            </w:r>
          </w:p>
        </w:tc>
        <w:tc>
          <w:tcPr>
            <w:tcW w:w="1248" w:type="dxa"/>
            <w:vAlign w:val="center"/>
          </w:tcPr>
          <w:p w14:paraId="33AAB116" w14:textId="49F79720" w:rsidR="0093778F" w:rsidRPr="005448D4" w:rsidRDefault="0093778F" w:rsidP="005448D4">
            <w:pPr>
              <w:jc w:val="center"/>
              <w:textAlignment w:val="center"/>
              <w:rPr>
                <w:color w:val="000000"/>
                <w:sz w:val="22"/>
                <w:szCs w:val="22"/>
              </w:rPr>
            </w:pPr>
            <w:r w:rsidRPr="005448D4">
              <w:rPr>
                <w:color w:val="000000"/>
                <w:sz w:val="22"/>
                <w:szCs w:val="22"/>
              </w:rPr>
              <w:t>60074,4</w:t>
            </w:r>
          </w:p>
        </w:tc>
        <w:tc>
          <w:tcPr>
            <w:tcW w:w="1521" w:type="dxa"/>
            <w:vAlign w:val="center"/>
          </w:tcPr>
          <w:p w14:paraId="7A87C38E" w14:textId="60291B40" w:rsidR="0093778F" w:rsidRPr="005448D4" w:rsidRDefault="0093778F" w:rsidP="005448D4">
            <w:pPr>
              <w:jc w:val="center"/>
              <w:textAlignment w:val="center"/>
              <w:rPr>
                <w:color w:val="000000"/>
                <w:sz w:val="22"/>
                <w:szCs w:val="22"/>
              </w:rPr>
            </w:pPr>
            <w:r w:rsidRPr="005448D4">
              <w:rPr>
                <w:color w:val="000000"/>
                <w:sz w:val="22"/>
                <w:szCs w:val="22"/>
              </w:rPr>
              <w:t>109,5</w:t>
            </w:r>
          </w:p>
        </w:tc>
      </w:tr>
    </w:tbl>
    <w:p w14:paraId="1CEF688B" w14:textId="4A3FF0C0" w:rsidR="0048498C" w:rsidRDefault="00171C73" w:rsidP="005448D4">
      <w:pPr>
        <w:pStyle w:val="ConsPlusTitle"/>
        <w:ind w:firstLine="567"/>
        <w:jc w:val="both"/>
        <w:rPr>
          <w:rFonts w:ascii="Times New Roman" w:hAnsi="Times New Roman" w:cs="Times New Roman"/>
          <w:b w:val="0"/>
          <w:sz w:val="24"/>
          <w:szCs w:val="24"/>
          <w:lang w:eastAsia="en-US"/>
        </w:rPr>
      </w:pPr>
      <w:r w:rsidRPr="0048498C">
        <w:rPr>
          <w:rFonts w:ascii="Times New Roman" w:hAnsi="Times New Roman" w:cs="Times New Roman"/>
          <w:b w:val="0"/>
          <w:sz w:val="24"/>
          <w:szCs w:val="24"/>
          <w:lang w:eastAsia="en-US"/>
        </w:rPr>
        <w:lastRenderedPageBreak/>
        <w:t xml:space="preserve">В соответствии с п.4 ст.173 БК РФ </w:t>
      </w:r>
      <w:r w:rsidR="0048498C" w:rsidRPr="0048498C">
        <w:rPr>
          <w:rFonts w:ascii="Times New Roman" w:hAnsi="Times New Roman" w:cs="Times New Roman"/>
          <w:b w:val="0"/>
          <w:sz w:val="24"/>
          <w:szCs w:val="24"/>
          <w:lang w:eastAsia="en-US"/>
        </w:rPr>
        <w:t>прогноз СЭР разрабатывается путем уточнения параметров планового периода и добавления параметров второго года планового периода.</w:t>
      </w:r>
    </w:p>
    <w:p w14:paraId="79E677FB" w14:textId="251B3670" w:rsidR="00A87E03" w:rsidRDefault="0048498C" w:rsidP="005448D4">
      <w:pPr>
        <w:pStyle w:val="ConsPlusTitle"/>
        <w:ind w:firstLine="567"/>
        <w:jc w:val="both"/>
        <w:rPr>
          <w:rFonts w:ascii="Times New Roman" w:hAnsi="Times New Roman" w:cs="Times New Roman"/>
          <w:b w:val="0"/>
          <w:sz w:val="24"/>
          <w:szCs w:val="24"/>
        </w:rPr>
      </w:pPr>
      <w:r>
        <w:rPr>
          <w:rFonts w:ascii="Times New Roman" w:hAnsi="Times New Roman" w:cs="Times New Roman"/>
          <w:b w:val="0"/>
          <w:sz w:val="24"/>
          <w:szCs w:val="24"/>
          <w:lang w:eastAsia="en-US"/>
        </w:rPr>
        <w:t xml:space="preserve">В соответствии </w:t>
      </w:r>
      <w:r w:rsidRPr="0048498C">
        <w:rPr>
          <w:rFonts w:ascii="Times New Roman" w:hAnsi="Times New Roman" w:cs="Times New Roman"/>
          <w:b w:val="0"/>
          <w:sz w:val="24"/>
          <w:szCs w:val="24"/>
          <w:lang w:eastAsia="en-US"/>
        </w:rPr>
        <w:t xml:space="preserve">с п.6 </w:t>
      </w:r>
      <w:r w:rsidRPr="0048498C">
        <w:rPr>
          <w:rFonts w:ascii="Times New Roman" w:hAnsi="Times New Roman"/>
          <w:b w:val="0"/>
          <w:sz w:val="24"/>
          <w:szCs w:val="24"/>
          <w:lang w:eastAsia="en-US"/>
        </w:rPr>
        <w:t>Порядк</w:t>
      </w:r>
      <w:r w:rsidR="005C4F9A" w:rsidRPr="0048498C">
        <w:rPr>
          <w:rFonts w:ascii="Times New Roman" w:hAnsi="Times New Roman"/>
          <w:b w:val="0"/>
          <w:sz w:val="24"/>
          <w:szCs w:val="24"/>
          <w:lang w:eastAsia="en-US"/>
        </w:rPr>
        <w:t>а</w:t>
      </w:r>
      <w:r w:rsidR="00171C73">
        <w:rPr>
          <w:rFonts w:ascii="Times New Roman" w:hAnsi="Times New Roman"/>
          <w:b w:val="0"/>
          <w:sz w:val="24"/>
          <w:szCs w:val="24"/>
          <w:lang w:eastAsia="en-US"/>
        </w:rPr>
        <w:t xml:space="preserve"> от 27.11.2015</w:t>
      </w:r>
      <w:r w:rsidRPr="0048498C">
        <w:rPr>
          <w:rFonts w:ascii="Times New Roman" w:hAnsi="Times New Roman"/>
          <w:b w:val="0"/>
          <w:sz w:val="24"/>
          <w:szCs w:val="24"/>
          <w:lang w:eastAsia="en-US"/>
        </w:rPr>
        <w:t xml:space="preserve"> №1329</w:t>
      </w:r>
      <w:r w:rsidRPr="0048498C">
        <w:rPr>
          <w:rFonts w:ascii="Times New Roman" w:hAnsi="Times New Roman" w:cs="Times New Roman"/>
          <w:b w:val="0"/>
          <w:sz w:val="24"/>
          <w:szCs w:val="24"/>
          <w:lang w:eastAsia="en-US"/>
        </w:rPr>
        <w:t xml:space="preserve"> в пояснительной записке к прогнозу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15D2CCC2" w14:textId="2A824F49" w:rsidR="00920D66" w:rsidRPr="001A4C74" w:rsidRDefault="001A4C74" w:rsidP="00F02F42">
      <w:pPr>
        <w:pStyle w:val="ConsPlusTitle"/>
        <w:spacing w:after="120"/>
        <w:ind w:firstLine="567"/>
        <w:jc w:val="both"/>
        <w:rPr>
          <w:rFonts w:ascii="Times New Roman" w:hAnsi="Times New Roman" w:cs="Times New Roman"/>
          <w:b w:val="0"/>
          <w:i/>
          <w:iCs/>
          <w:sz w:val="24"/>
          <w:szCs w:val="24"/>
        </w:rPr>
      </w:pPr>
      <w:r w:rsidRPr="001A4C74">
        <w:rPr>
          <w:rFonts w:ascii="Times New Roman" w:hAnsi="Times New Roman" w:cs="Times New Roman"/>
          <w:b w:val="0"/>
          <w:i/>
          <w:iCs/>
          <w:sz w:val="24"/>
          <w:szCs w:val="24"/>
        </w:rPr>
        <w:t>В нарушение</w:t>
      </w:r>
      <w:r w:rsidRPr="001A4C74">
        <w:rPr>
          <w:rFonts w:ascii="Times New Roman" w:hAnsi="Times New Roman" w:cs="Times New Roman"/>
          <w:b w:val="0"/>
          <w:i/>
          <w:iCs/>
          <w:sz w:val="24"/>
          <w:szCs w:val="24"/>
          <w:lang w:eastAsia="en-US"/>
        </w:rPr>
        <w:t xml:space="preserve"> п.6 </w:t>
      </w:r>
      <w:r w:rsidR="00171C73">
        <w:rPr>
          <w:rFonts w:ascii="Times New Roman" w:hAnsi="Times New Roman"/>
          <w:b w:val="0"/>
          <w:i/>
          <w:iCs/>
          <w:sz w:val="24"/>
          <w:szCs w:val="24"/>
          <w:lang w:eastAsia="en-US"/>
        </w:rPr>
        <w:t>Порядка от 27.11.2015</w:t>
      </w:r>
      <w:r w:rsidRPr="001A4C74">
        <w:rPr>
          <w:rFonts w:ascii="Times New Roman" w:hAnsi="Times New Roman"/>
          <w:b w:val="0"/>
          <w:i/>
          <w:iCs/>
          <w:sz w:val="24"/>
          <w:szCs w:val="24"/>
          <w:lang w:eastAsia="en-US"/>
        </w:rPr>
        <w:t xml:space="preserve"> №1329</w:t>
      </w:r>
      <w:r w:rsidRPr="001A4C74">
        <w:rPr>
          <w:rFonts w:ascii="Times New Roman" w:hAnsi="Times New Roman" w:cs="Times New Roman"/>
          <w:b w:val="0"/>
          <w:i/>
          <w:iCs/>
          <w:sz w:val="24"/>
          <w:szCs w:val="24"/>
        </w:rPr>
        <w:t xml:space="preserve"> пояснительная записка </w:t>
      </w:r>
      <w:r w:rsidRPr="001B092E">
        <w:rPr>
          <w:rFonts w:ascii="Times New Roman" w:hAnsi="Times New Roman" w:cs="Times New Roman"/>
          <w:b w:val="0"/>
          <w:i/>
          <w:iCs/>
          <w:sz w:val="24"/>
          <w:szCs w:val="24"/>
          <w:lang w:eastAsia="en-US"/>
        </w:rPr>
        <w:t>к прогнозу</w:t>
      </w:r>
      <w:r w:rsidRPr="001B092E">
        <w:rPr>
          <w:rFonts w:ascii="Times New Roman" w:hAnsi="Times New Roman" w:cs="Times New Roman"/>
          <w:b w:val="0"/>
          <w:i/>
          <w:iCs/>
          <w:sz w:val="24"/>
          <w:szCs w:val="24"/>
        </w:rPr>
        <w:t xml:space="preserve"> </w:t>
      </w:r>
      <w:r w:rsidR="001B092E" w:rsidRPr="001B092E">
        <w:rPr>
          <w:rFonts w:ascii="Times New Roman" w:hAnsi="Times New Roman" w:cs="Times New Roman"/>
          <w:b w:val="0"/>
          <w:i/>
          <w:iCs/>
          <w:sz w:val="24"/>
          <w:szCs w:val="24"/>
        </w:rPr>
        <w:t>СЭР</w:t>
      </w:r>
      <w:r w:rsidRPr="001B092E">
        <w:rPr>
          <w:rFonts w:ascii="Times New Roman" w:hAnsi="Times New Roman" w:cs="Times New Roman"/>
          <w:b w:val="0"/>
          <w:i/>
          <w:iCs/>
          <w:sz w:val="24"/>
          <w:szCs w:val="24"/>
        </w:rPr>
        <w:t xml:space="preserve"> </w:t>
      </w:r>
      <w:r w:rsidR="0048498C" w:rsidRPr="001B092E">
        <w:rPr>
          <w:rFonts w:ascii="Times New Roman" w:hAnsi="Times New Roman" w:cs="Times New Roman"/>
          <w:b w:val="0"/>
          <w:i/>
          <w:iCs/>
          <w:sz w:val="24"/>
          <w:szCs w:val="24"/>
        </w:rPr>
        <w:t xml:space="preserve">в </w:t>
      </w:r>
      <w:r w:rsidR="00A87E03" w:rsidRPr="001B092E">
        <w:rPr>
          <w:rFonts w:ascii="Times New Roman" w:hAnsi="Times New Roman" w:cs="Times New Roman"/>
          <w:b w:val="0"/>
          <w:i/>
          <w:iCs/>
          <w:sz w:val="24"/>
          <w:szCs w:val="24"/>
        </w:rPr>
        <w:t xml:space="preserve">разделе «Сельское хозяйство» </w:t>
      </w:r>
      <w:r w:rsidRPr="001B092E">
        <w:rPr>
          <w:rFonts w:ascii="Times New Roman" w:hAnsi="Times New Roman" w:cs="Times New Roman"/>
          <w:b w:val="0"/>
          <w:i/>
          <w:iCs/>
          <w:sz w:val="24"/>
          <w:szCs w:val="24"/>
        </w:rPr>
        <w:t>содержит информацию</w:t>
      </w:r>
      <w:r w:rsidR="00920D66" w:rsidRPr="001B092E">
        <w:rPr>
          <w:rFonts w:ascii="Times New Roman" w:hAnsi="Times New Roman" w:cs="Times New Roman"/>
          <w:b w:val="0"/>
          <w:i/>
          <w:iCs/>
          <w:sz w:val="24"/>
          <w:szCs w:val="24"/>
        </w:rPr>
        <w:t xml:space="preserve"> о достигнутых результатах за 2023 и 2024 года</w:t>
      </w:r>
      <w:r w:rsidR="00A87E03" w:rsidRPr="001B092E">
        <w:rPr>
          <w:rFonts w:ascii="Times New Roman" w:hAnsi="Times New Roman" w:cs="Times New Roman"/>
          <w:b w:val="0"/>
          <w:i/>
          <w:iCs/>
          <w:sz w:val="24"/>
          <w:szCs w:val="24"/>
        </w:rPr>
        <w:t>,</w:t>
      </w:r>
      <w:r w:rsidRPr="001B092E">
        <w:rPr>
          <w:rFonts w:ascii="Times New Roman" w:hAnsi="Times New Roman" w:cs="Times New Roman"/>
          <w:b w:val="0"/>
          <w:i/>
          <w:iCs/>
          <w:sz w:val="24"/>
          <w:szCs w:val="24"/>
        </w:rPr>
        <w:t xml:space="preserve"> </w:t>
      </w:r>
      <w:r w:rsidR="0048498C" w:rsidRPr="001B092E">
        <w:rPr>
          <w:rFonts w:ascii="Times New Roman" w:hAnsi="Times New Roman" w:cs="Times New Roman"/>
          <w:b w:val="0"/>
          <w:i/>
          <w:iCs/>
          <w:sz w:val="24"/>
          <w:szCs w:val="24"/>
        </w:rPr>
        <w:t>показатели планового периода не уточнены</w:t>
      </w:r>
      <w:r w:rsidR="0048498C" w:rsidRPr="001A4C74">
        <w:rPr>
          <w:rFonts w:ascii="Times New Roman" w:hAnsi="Times New Roman" w:cs="Times New Roman"/>
          <w:b w:val="0"/>
          <w:i/>
          <w:iCs/>
          <w:sz w:val="24"/>
          <w:szCs w:val="24"/>
        </w:rPr>
        <w:t>, обоснование и сопоставление параметров отсутству</w:t>
      </w:r>
      <w:r w:rsidR="002E2088" w:rsidRPr="001A4C74">
        <w:rPr>
          <w:rFonts w:ascii="Times New Roman" w:hAnsi="Times New Roman" w:cs="Times New Roman"/>
          <w:b w:val="0"/>
          <w:i/>
          <w:iCs/>
          <w:sz w:val="24"/>
          <w:szCs w:val="24"/>
        </w:rPr>
        <w:t>ю</w:t>
      </w:r>
      <w:r w:rsidR="0048498C" w:rsidRPr="001A4C74">
        <w:rPr>
          <w:rFonts w:ascii="Times New Roman" w:hAnsi="Times New Roman" w:cs="Times New Roman"/>
          <w:b w:val="0"/>
          <w:i/>
          <w:iCs/>
          <w:sz w:val="24"/>
          <w:szCs w:val="24"/>
        </w:rPr>
        <w:t>т.</w:t>
      </w:r>
    </w:p>
    <w:p w14:paraId="6621BED1" w14:textId="77777777" w:rsidR="009E570A" w:rsidRDefault="00171C73">
      <w:pPr>
        <w:spacing w:after="120"/>
        <w:ind w:firstLine="709"/>
        <w:jc w:val="center"/>
        <w:rPr>
          <w:b/>
          <w:color w:val="000000" w:themeColor="text1"/>
        </w:rPr>
      </w:pPr>
      <w:r>
        <w:rPr>
          <w:b/>
          <w:color w:val="000000" w:themeColor="text1"/>
        </w:rPr>
        <w:t>4. Экспертиза текстовой части проекта бюджета</w:t>
      </w:r>
    </w:p>
    <w:p w14:paraId="37A252F5" w14:textId="3AC891F9" w:rsidR="009E570A" w:rsidRPr="00691DA9" w:rsidRDefault="00171C73">
      <w:pPr>
        <w:jc w:val="center"/>
        <w:rPr>
          <w:b/>
          <w:color w:val="000000" w:themeColor="text1"/>
        </w:rPr>
      </w:pPr>
      <w:r w:rsidRPr="00691DA9">
        <w:rPr>
          <w:b/>
          <w:color w:val="000000" w:themeColor="text1"/>
        </w:rPr>
        <w:t>4.1. Экспертиза текстовой части проекта бюджета (проект</w:t>
      </w:r>
      <w:r>
        <w:rPr>
          <w:b/>
          <w:color w:val="000000" w:themeColor="text1"/>
        </w:rPr>
        <w:t>а</w:t>
      </w:r>
      <w:r w:rsidRPr="00691DA9">
        <w:rPr>
          <w:b/>
          <w:color w:val="000000" w:themeColor="text1"/>
        </w:rPr>
        <w:t xml:space="preserve"> решения)</w:t>
      </w:r>
    </w:p>
    <w:p w14:paraId="69556495" w14:textId="5F0DEB5D" w:rsidR="009E570A" w:rsidRPr="00691DA9" w:rsidRDefault="00171C73">
      <w:pPr>
        <w:ind w:firstLine="567"/>
        <w:jc w:val="both"/>
        <w:rPr>
          <w:color w:val="000000" w:themeColor="text1"/>
        </w:rPr>
      </w:pPr>
      <w:r w:rsidRPr="00691DA9">
        <w:rPr>
          <w:color w:val="000000" w:themeColor="text1"/>
        </w:rPr>
        <w:t>Состав показателей, представленных для утверждения в проекте решения, соответствует требованиям статей 20, 21, 23, 32,</w:t>
      </w:r>
      <w:r w:rsidR="00691DA9" w:rsidRPr="00691DA9">
        <w:rPr>
          <w:color w:val="000000" w:themeColor="text1"/>
        </w:rPr>
        <w:t xml:space="preserve"> 35,</w:t>
      </w:r>
      <w:r w:rsidRPr="00691DA9">
        <w:rPr>
          <w:color w:val="000000" w:themeColor="text1"/>
        </w:rPr>
        <w:t xml:space="preserve"> 62,</w:t>
      </w:r>
      <w:r w:rsidR="00414ECF">
        <w:rPr>
          <w:color w:val="000000" w:themeColor="text1"/>
        </w:rPr>
        <w:t xml:space="preserve"> 69.2,</w:t>
      </w:r>
      <w:r w:rsidRPr="00691DA9">
        <w:rPr>
          <w:color w:val="000000" w:themeColor="text1"/>
        </w:rPr>
        <w:t xml:space="preserve"> 74, 78, 79, 81, 96, 110.2, 103, 107, 108.4, </w:t>
      </w:r>
      <w:r w:rsidR="00414ECF">
        <w:rPr>
          <w:color w:val="000000" w:themeColor="text1"/>
        </w:rPr>
        <w:t xml:space="preserve">110.2, 111, </w:t>
      </w:r>
      <w:r w:rsidRPr="00691DA9">
        <w:rPr>
          <w:color w:val="000000" w:themeColor="text1"/>
        </w:rPr>
        <w:t xml:space="preserve">137, 142.1, 179.4, 184.1, 217, 242.26 БК РФ, статьи </w:t>
      </w:r>
      <w:r w:rsidR="00691DA9" w:rsidRPr="00691DA9">
        <w:rPr>
          <w:color w:val="000000" w:themeColor="text1"/>
        </w:rPr>
        <w:t>65</w:t>
      </w:r>
      <w:r w:rsidRPr="00691DA9">
        <w:rPr>
          <w:color w:val="000000" w:themeColor="text1"/>
        </w:rPr>
        <w:t xml:space="preserve"> </w:t>
      </w:r>
      <w:r w:rsidR="00691DA9" w:rsidRPr="00691DA9">
        <w:rPr>
          <w:color w:val="000000" w:themeColor="text1"/>
        </w:rPr>
        <w:t>Фед</w:t>
      </w:r>
      <w:r>
        <w:rPr>
          <w:color w:val="000000" w:themeColor="text1"/>
        </w:rPr>
        <w:t>ерального закона от 20.03.2025 №</w:t>
      </w:r>
      <w:r w:rsidR="00691DA9" w:rsidRPr="00691DA9">
        <w:rPr>
          <w:color w:val="000000" w:themeColor="text1"/>
        </w:rPr>
        <w:t xml:space="preserve"> 33-ФЗ «Об общих принципах организации местного самоуправления в единой системе публичной власти»</w:t>
      </w:r>
      <w:r w:rsidRPr="00691DA9">
        <w:rPr>
          <w:color w:val="000000" w:themeColor="text1"/>
        </w:rPr>
        <w:t>, пункта 14.2 Положения о бюджетном процессе.</w:t>
      </w:r>
    </w:p>
    <w:p w14:paraId="0C009155" w14:textId="4C5CAA84" w:rsidR="009E570A" w:rsidRPr="00B458DA" w:rsidRDefault="00171C73">
      <w:pPr>
        <w:ind w:firstLine="567"/>
        <w:jc w:val="both"/>
        <w:rPr>
          <w:color w:val="000000" w:themeColor="text1"/>
        </w:rPr>
      </w:pPr>
      <w:r w:rsidRPr="00B458DA">
        <w:rPr>
          <w:color w:val="000000" w:themeColor="text1"/>
        </w:rPr>
        <w:t>В пункте 1 проекта решения содержатся основные характеристики бюджета, к которым относятся общий объем доходов, общий объем расходов, дефицит (профицит) бюджета, что соответствует требованиям</w:t>
      </w:r>
      <w:r w:rsidR="00B458DA" w:rsidRPr="00B458DA">
        <w:rPr>
          <w:color w:val="000000" w:themeColor="text1"/>
        </w:rPr>
        <w:t xml:space="preserve"> </w:t>
      </w:r>
      <w:r w:rsidR="00AC412D">
        <w:rPr>
          <w:color w:val="000000" w:themeColor="text1"/>
        </w:rPr>
        <w:t>п</w:t>
      </w:r>
      <w:r w:rsidRPr="00B458DA">
        <w:rPr>
          <w:color w:val="000000" w:themeColor="text1"/>
        </w:rPr>
        <w:t>.1 ст.184.1 БК РФ.</w:t>
      </w:r>
    </w:p>
    <w:p w14:paraId="0CD41E42" w14:textId="1B0935C4" w:rsidR="009E570A" w:rsidRPr="00B458DA" w:rsidRDefault="00171C73">
      <w:pPr>
        <w:ind w:firstLine="567"/>
        <w:jc w:val="both"/>
        <w:rPr>
          <w:color w:val="000000" w:themeColor="text1"/>
        </w:rPr>
      </w:pPr>
      <w:r w:rsidRPr="00B458DA">
        <w:rPr>
          <w:color w:val="000000" w:themeColor="text1"/>
        </w:rPr>
        <w:t xml:space="preserve">В пункте 1.1 проекта решения сформирован общий объем условно утверждённых расходов, что соответствует требованиям </w:t>
      </w:r>
      <w:r w:rsidR="00AC412D">
        <w:rPr>
          <w:color w:val="000000" w:themeColor="text1"/>
        </w:rPr>
        <w:t>п</w:t>
      </w:r>
      <w:r w:rsidRPr="00B458DA">
        <w:rPr>
          <w:color w:val="000000" w:themeColor="text1"/>
        </w:rPr>
        <w:t>.3 ст.184.1 БК РФ.</w:t>
      </w:r>
    </w:p>
    <w:p w14:paraId="40997C2E" w14:textId="77777777" w:rsidR="009E570A" w:rsidRPr="00B458DA" w:rsidRDefault="00171C73">
      <w:pPr>
        <w:ind w:firstLine="567"/>
        <w:jc w:val="both"/>
        <w:rPr>
          <w:color w:val="000000" w:themeColor="text1"/>
        </w:rPr>
      </w:pPr>
      <w:r w:rsidRPr="00B458DA">
        <w:rPr>
          <w:color w:val="000000" w:themeColor="text1"/>
        </w:rPr>
        <w:t>В пунктах 2, 3 проекта решения установлен объем доходов по основным источникам и источники внутреннего финансирования дефицита бюджета, что соответствует ст.32, и ст.96 БК РФ.</w:t>
      </w:r>
    </w:p>
    <w:p w14:paraId="5B3DBF02" w14:textId="66332CBE" w:rsidR="009E570A" w:rsidRPr="00B458DA" w:rsidRDefault="00171C73">
      <w:pPr>
        <w:ind w:firstLine="567"/>
        <w:jc w:val="both"/>
        <w:rPr>
          <w:color w:val="000000" w:themeColor="text1"/>
        </w:rPr>
      </w:pPr>
      <w:r w:rsidRPr="00B458DA">
        <w:rPr>
          <w:color w:val="000000" w:themeColor="text1"/>
        </w:rPr>
        <w:t>В пунктах 5, 6, 8, 10, 15 проекта решения утверждаются: 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ведомственная структура расходов бюджета на очередной финансовый год (очередной финансовый год и плановый период), распределение межбюджетных трансфертов, общий объем бюджетных ассигнований на исполнение публичных нормативных обязательств,</w:t>
      </w:r>
      <w:r w:rsidRPr="00B458DA">
        <w:t xml:space="preserve"> </w:t>
      </w:r>
      <w:r w:rsidRPr="00B458DA">
        <w:rPr>
          <w:color w:val="000000" w:themeColor="text1"/>
        </w:rPr>
        <w:t xml:space="preserve">верхний предел муниципального долга, что соответствует </w:t>
      </w:r>
      <w:r w:rsidR="00AC412D">
        <w:rPr>
          <w:color w:val="000000" w:themeColor="text1"/>
        </w:rPr>
        <w:t>п</w:t>
      </w:r>
      <w:r w:rsidRPr="00B458DA">
        <w:rPr>
          <w:color w:val="000000" w:themeColor="text1"/>
        </w:rPr>
        <w:t>.3 ст.184.1</w:t>
      </w:r>
      <w:r w:rsidR="00414ECF">
        <w:rPr>
          <w:color w:val="000000" w:themeColor="text1"/>
        </w:rPr>
        <w:t>, 107</w:t>
      </w:r>
      <w:r w:rsidRPr="00B458DA">
        <w:rPr>
          <w:color w:val="000000" w:themeColor="text1"/>
        </w:rPr>
        <w:t xml:space="preserve"> БК РФ.</w:t>
      </w:r>
    </w:p>
    <w:p w14:paraId="6AD5A8CF" w14:textId="77777777" w:rsidR="009E570A" w:rsidRPr="00B458DA" w:rsidRDefault="00171C73">
      <w:pPr>
        <w:ind w:firstLine="567"/>
        <w:jc w:val="both"/>
        <w:rPr>
          <w:color w:val="000000" w:themeColor="text1"/>
        </w:rPr>
      </w:pPr>
      <w:r w:rsidRPr="00B458DA">
        <w:rPr>
          <w:color w:val="000000" w:themeColor="text1"/>
        </w:rPr>
        <w:t>В пункте 4 проекта решения установлен порядок перечисления прибыли муниципальных унитарных предприятий, остающейся после уплаты налогов и иных обязательных платежей, что соответствует абз.5 ст.62 БК РФ.</w:t>
      </w:r>
    </w:p>
    <w:p w14:paraId="21B9FB6C" w14:textId="77777777" w:rsidR="009E570A" w:rsidRPr="00B458DA" w:rsidRDefault="00171C73">
      <w:pPr>
        <w:ind w:firstLine="567"/>
        <w:jc w:val="both"/>
        <w:rPr>
          <w:color w:val="000000" w:themeColor="text1"/>
        </w:rPr>
      </w:pPr>
      <w:r w:rsidRPr="00B458DA">
        <w:rPr>
          <w:color w:val="000000" w:themeColor="text1"/>
        </w:rPr>
        <w:t>В пункте 7 проекта решения установлен порядок доведения лимитов бюджетных обязательств до главных распорядителей средств бюджета муниципального образования, что соответствует ст.74 БК РФ.</w:t>
      </w:r>
    </w:p>
    <w:p w14:paraId="76EF1933" w14:textId="414CA8D0" w:rsidR="009E570A" w:rsidRPr="00B458DA" w:rsidRDefault="00171C73">
      <w:pPr>
        <w:ind w:firstLine="567"/>
        <w:jc w:val="both"/>
        <w:rPr>
          <w:color w:val="000000" w:themeColor="text1"/>
        </w:rPr>
      </w:pPr>
      <w:r w:rsidRPr="00B458DA">
        <w:rPr>
          <w:color w:val="000000" w:themeColor="text1"/>
        </w:rPr>
        <w:t xml:space="preserve">В пункте 9 проекта решения установлен критерий выравнивания расчётной бюджетной обеспеченности поселений, что соответствует </w:t>
      </w:r>
      <w:r w:rsidR="00AC412D">
        <w:rPr>
          <w:color w:val="000000" w:themeColor="text1"/>
        </w:rPr>
        <w:t>п</w:t>
      </w:r>
      <w:r w:rsidRPr="00B458DA">
        <w:rPr>
          <w:color w:val="000000" w:themeColor="text1"/>
        </w:rPr>
        <w:t>.3 ст.142.1 БК РФ.</w:t>
      </w:r>
    </w:p>
    <w:p w14:paraId="4DA6B7DB" w14:textId="77777777" w:rsidR="009E570A" w:rsidRPr="00B458DA" w:rsidRDefault="00171C73">
      <w:pPr>
        <w:ind w:firstLine="567"/>
        <w:jc w:val="both"/>
        <w:rPr>
          <w:color w:val="000000" w:themeColor="text1"/>
        </w:rPr>
      </w:pPr>
      <w:r w:rsidRPr="00B458DA">
        <w:rPr>
          <w:color w:val="000000" w:themeColor="text1"/>
        </w:rPr>
        <w:t>В пункте 11 проекта решения определён объем бюджетных ассигнований муниципального дорожного фонда, что соответствует ст.179.4 БК РФ.</w:t>
      </w:r>
    </w:p>
    <w:p w14:paraId="0FE82FFE" w14:textId="7E6ABDB1" w:rsidR="009E570A" w:rsidRPr="007C22A6" w:rsidRDefault="00171C73">
      <w:pPr>
        <w:ind w:firstLine="567"/>
        <w:jc w:val="both"/>
        <w:rPr>
          <w:color w:val="000000" w:themeColor="text1"/>
        </w:rPr>
      </w:pPr>
      <w:r w:rsidRPr="007C22A6">
        <w:rPr>
          <w:color w:val="000000" w:themeColor="text1"/>
        </w:rPr>
        <w:t>В пункте 12 проекта решения установлена возможность направления остатков средств бюджета на 01.01.202</w:t>
      </w:r>
      <w:r w:rsidR="00B458DA" w:rsidRPr="007C22A6">
        <w:rPr>
          <w:color w:val="000000" w:themeColor="text1"/>
        </w:rPr>
        <w:t>6</w:t>
      </w:r>
      <w:r w:rsidRPr="007C22A6">
        <w:rPr>
          <w:color w:val="000000" w:themeColor="text1"/>
        </w:rPr>
        <w:t xml:space="preserve"> г. на определённые расходы, что соответствует ст.96 БК РФ.</w:t>
      </w:r>
    </w:p>
    <w:p w14:paraId="5985D82C" w14:textId="7B75DC9B" w:rsidR="009E570A" w:rsidRPr="00691DA9" w:rsidRDefault="00171C73">
      <w:pPr>
        <w:ind w:firstLine="567"/>
        <w:jc w:val="both"/>
        <w:rPr>
          <w:color w:val="000000" w:themeColor="text1"/>
        </w:rPr>
      </w:pPr>
      <w:r w:rsidRPr="00691DA9">
        <w:rPr>
          <w:color w:val="000000" w:themeColor="text1"/>
        </w:rPr>
        <w:lastRenderedPageBreak/>
        <w:t xml:space="preserve">В пункте 13 проекта решения установлена возможность возврата остатков субсидий, </w:t>
      </w:r>
      <w:r w:rsidRPr="001B092E">
        <w:rPr>
          <w:color w:val="000000" w:themeColor="text1"/>
        </w:rPr>
        <w:t>предоставленных в 202</w:t>
      </w:r>
      <w:r w:rsidR="001B092E" w:rsidRPr="001B092E">
        <w:rPr>
          <w:color w:val="000000" w:themeColor="text1"/>
        </w:rPr>
        <w:t>6</w:t>
      </w:r>
      <w:r w:rsidRPr="001B092E">
        <w:rPr>
          <w:color w:val="000000" w:themeColor="text1"/>
        </w:rPr>
        <w:t xml:space="preserve"> году муниципальным</w:t>
      </w:r>
      <w:r w:rsidRPr="00691DA9">
        <w:rPr>
          <w:color w:val="000000" w:themeColor="text1"/>
        </w:rPr>
        <w:t xml:space="preserve"> бюджетным учреждениям муниципального образования «Ахтубинский муниципальный район Астраханской области»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 установленном Администрацией муниципального образования «Ахтубинский муниципальный район Астраханской области» порядке возврату в бюджет муниципального образования «Ахтубинский муниципальный район Астраханской области», что соответствует требованиям </w:t>
      </w:r>
      <w:r w:rsidR="00650DFE" w:rsidRPr="00691DA9">
        <w:rPr>
          <w:color w:val="000000" w:themeColor="text1"/>
        </w:rPr>
        <w:t xml:space="preserve">п.5 </w:t>
      </w:r>
      <w:r w:rsidRPr="00691DA9">
        <w:rPr>
          <w:color w:val="000000" w:themeColor="text1"/>
        </w:rPr>
        <w:t>ст.</w:t>
      </w:r>
      <w:r w:rsidR="00650DFE" w:rsidRPr="00691DA9">
        <w:rPr>
          <w:color w:val="000000" w:themeColor="text1"/>
        </w:rPr>
        <w:t>69.2</w:t>
      </w:r>
      <w:r w:rsidRPr="00691DA9">
        <w:rPr>
          <w:color w:val="000000" w:themeColor="text1"/>
        </w:rPr>
        <w:t xml:space="preserve"> БК РФ.</w:t>
      </w:r>
    </w:p>
    <w:p w14:paraId="7EC2F2F6" w14:textId="77777777" w:rsidR="009E570A" w:rsidRPr="00AC412D" w:rsidRDefault="00171C73">
      <w:pPr>
        <w:ind w:firstLine="567"/>
        <w:jc w:val="both"/>
        <w:rPr>
          <w:color w:val="000000" w:themeColor="text1"/>
        </w:rPr>
      </w:pPr>
      <w:r w:rsidRPr="00AC412D">
        <w:rPr>
          <w:color w:val="000000" w:themeColor="text1"/>
        </w:rPr>
        <w:t>В пункте 14 проекта решения утверждается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что соответствует ст.78 БК РФ.</w:t>
      </w:r>
    </w:p>
    <w:p w14:paraId="17EFC58D" w14:textId="13CCCBE1" w:rsidR="009E570A" w:rsidRPr="00AC412D" w:rsidRDefault="00171C73">
      <w:pPr>
        <w:ind w:firstLine="567"/>
        <w:jc w:val="both"/>
        <w:rPr>
          <w:color w:val="000000" w:themeColor="text1"/>
        </w:rPr>
      </w:pPr>
      <w:r w:rsidRPr="00AC412D">
        <w:rPr>
          <w:color w:val="000000" w:themeColor="text1"/>
        </w:rPr>
        <w:t>В пунктах 16, 17, 18, 20 проекта решения утверждаются программы муниципальных внутренних и внешних заимствований муниципального образования, программа предоставления муниципальных гарантий, а также право осуществления муниципальных заимствований администрации МО «Ахтубинский муниципальный район Астраханской области" и порядок возврата ранее выданных кредитов, что соответствует ст. 103, 108.4</w:t>
      </w:r>
      <w:r w:rsidR="00C0446B">
        <w:rPr>
          <w:color w:val="000000" w:themeColor="text1"/>
        </w:rPr>
        <w:t>,</w:t>
      </w:r>
      <w:r w:rsidRPr="00AC412D">
        <w:rPr>
          <w:color w:val="000000" w:themeColor="text1"/>
        </w:rPr>
        <w:t xml:space="preserve"> </w:t>
      </w:r>
      <w:r w:rsidR="00C0446B" w:rsidRPr="00AC412D">
        <w:rPr>
          <w:color w:val="000000" w:themeColor="text1"/>
        </w:rPr>
        <w:t>110.2</w:t>
      </w:r>
      <w:r w:rsidR="00C0446B">
        <w:rPr>
          <w:color w:val="000000" w:themeColor="text1"/>
        </w:rPr>
        <w:t xml:space="preserve"> </w:t>
      </w:r>
      <w:r w:rsidRPr="00AC412D">
        <w:rPr>
          <w:color w:val="000000" w:themeColor="text1"/>
        </w:rPr>
        <w:t>БК РФ.</w:t>
      </w:r>
    </w:p>
    <w:p w14:paraId="647A6133" w14:textId="6824B3A6" w:rsidR="009E570A" w:rsidRPr="00161B89" w:rsidRDefault="00171C73">
      <w:pPr>
        <w:ind w:firstLine="567"/>
        <w:jc w:val="both"/>
        <w:rPr>
          <w:color w:val="000000" w:themeColor="text1"/>
        </w:rPr>
      </w:pPr>
      <w:r w:rsidRPr="00161B89">
        <w:rPr>
          <w:color w:val="000000" w:themeColor="text1"/>
        </w:rPr>
        <w:t>В пункте 19 проекта решения утверждается объём расходов на обслуживание муниципального долга, что соответствует ст.1</w:t>
      </w:r>
      <w:r w:rsidR="00161B89" w:rsidRPr="00161B89">
        <w:rPr>
          <w:color w:val="000000" w:themeColor="text1"/>
        </w:rPr>
        <w:t>11</w:t>
      </w:r>
      <w:r w:rsidRPr="00161B89">
        <w:rPr>
          <w:color w:val="000000" w:themeColor="text1"/>
        </w:rPr>
        <w:t xml:space="preserve"> БК РФ.</w:t>
      </w:r>
    </w:p>
    <w:p w14:paraId="1E0FBBFB" w14:textId="7E2BF9A6" w:rsidR="009E570A" w:rsidRPr="00161B89" w:rsidRDefault="00171C73">
      <w:pPr>
        <w:ind w:firstLine="567"/>
        <w:jc w:val="both"/>
        <w:rPr>
          <w:color w:val="000000" w:themeColor="text1"/>
        </w:rPr>
      </w:pPr>
      <w:r w:rsidRPr="00161B89">
        <w:rPr>
          <w:color w:val="000000" w:themeColor="text1"/>
        </w:rPr>
        <w:t>В пункте 2</w:t>
      </w:r>
      <w:r w:rsidR="00161B89" w:rsidRPr="00161B89">
        <w:rPr>
          <w:color w:val="000000" w:themeColor="text1"/>
        </w:rPr>
        <w:t>1</w:t>
      </w:r>
      <w:r w:rsidRPr="00161B89">
        <w:rPr>
          <w:color w:val="000000" w:themeColor="text1"/>
        </w:rPr>
        <w:t xml:space="preserve"> проекта решения утверждается перечень имущества, составляющего казну муниципального образования «Ахтубинский район», что соответствует п.14 ст.14.2 Положения о бюджетном процессе.</w:t>
      </w:r>
    </w:p>
    <w:p w14:paraId="5CAB43EE" w14:textId="7EC4E586" w:rsidR="009E570A" w:rsidRPr="00B82457" w:rsidRDefault="00171C73">
      <w:pPr>
        <w:ind w:firstLine="567"/>
        <w:jc w:val="both"/>
        <w:rPr>
          <w:color w:val="000000" w:themeColor="text1"/>
        </w:rPr>
      </w:pPr>
      <w:r w:rsidRPr="00B82457">
        <w:rPr>
          <w:color w:val="000000" w:themeColor="text1"/>
        </w:rPr>
        <w:t>В пункте 2</w:t>
      </w:r>
      <w:r w:rsidR="00161B89" w:rsidRPr="00B82457">
        <w:rPr>
          <w:color w:val="000000" w:themeColor="text1"/>
        </w:rPr>
        <w:t>2</w:t>
      </w:r>
      <w:r w:rsidRPr="00B82457">
        <w:rPr>
          <w:color w:val="000000" w:themeColor="text1"/>
        </w:rPr>
        <w:t xml:space="preserve"> проекта решения установлен норматив отчислений в бюджеты сельских поселений платы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 от продажи прав на заключение договоров аренды указанных земельных участков, что соответствует п.2 ст.184.1 БК РФ и решению Совета МО «Ахтубинский муниципальный район Астраханской области»</w:t>
      </w:r>
      <w:r w:rsidRPr="00B82457">
        <w:t xml:space="preserve"> </w:t>
      </w:r>
      <w:r>
        <w:rPr>
          <w:color w:val="000000" w:themeColor="text1"/>
        </w:rPr>
        <w:t xml:space="preserve">от 08.12.2022 </w:t>
      </w:r>
      <w:r w:rsidRPr="00B82457">
        <w:rPr>
          <w:color w:val="000000" w:themeColor="text1"/>
        </w:rPr>
        <w:t>№313 «Об установлении норматива отчислений от неналоговых доходов, подлежащих зачислению в местный бюджет, бюджетам сельских поселений муниципального образования «Ахтубинский район».</w:t>
      </w:r>
    </w:p>
    <w:p w14:paraId="3159E0B2" w14:textId="2658EE86" w:rsidR="009E570A" w:rsidRPr="00B82457" w:rsidRDefault="00171C73">
      <w:pPr>
        <w:ind w:firstLine="567"/>
        <w:jc w:val="both"/>
        <w:rPr>
          <w:color w:val="000000" w:themeColor="text1"/>
        </w:rPr>
      </w:pPr>
      <w:r w:rsidRPr="00B82457">
        <w:rPr>
          <w:color w:val="000000" w:themeColor="text1"/>
        </w:rPr>
        <w:t>В пункте 2</w:t>
      </w:r>
      <w:r w:rsidR="00B82457" w:rsidRPr="00B82457">
        <w:rPr>
          <w:color w:val="000000" w:themeColor="text1"/>
        </w:rPr>
        <w:t>3</w:t>
      </w:r>
      <w:r w:rsidRPr="00B82457">
        <w:rPr>
          <w:color w:val="000000" w:themeColor="text1"/>
        </w:rPr>
        <w:t xml:space="preserve"> проекта решения утверждается порядок направления добровольных взносов и пожертвований, что соответствует ст.35 БК РФ;</w:t>
      </w:r>
    </w:p>
    <w:p w14:paraId="600DE155" w14:textId="65782BA4" w:rsidR="009E570A" w:rsidRPr="00B82457" w:rsidRDefault="00171C73">
      <w:pPr>
        <w:ind w:firstLine="567"/>
        <w:jc w:val="both"/>
        <w:rPr>
          <w:color w:val="000000" w:themeColor="text1"/>
        </w:rPr>
      </w:pPr>
      <w:r w:rsidRPr="00B82457">
        <w:rPr>
          <w:color w:val="000000" w:themeColor="text1"/>
        </w:rPr>
        <w:t>В пункте 2</w:t>
      </w:r>
      <w:r w:rsidR="00B82457" w:rsidRPr="00B82457">
        <w:rPr>
          <w:color w:val="000000" w:themeColor="text1"/>
        </w:rPr>
        <w:t>4</w:t>
      </w:r>
      <w:r w:rsidRPr="00B82457">
        <w:rPr>
          <w:color w:val="000000" w:themeColor="text1"/>
        </w:rPr>
        <w:t xml:space="preserve"> проекта решения утверждается резервный фонд муниципального образования, что соответствует </w:t>
      </w:r>
      <w:r w:rsidR="00174494">
        <w:rPr>
          <w:color w:val="000000" w:themeColor="text1"/>
        </w:rPr>
        <w:t xml:space="preserve">п.3 </w:t>
      </w:r>
      <w:r w:rsidRPr="00B82457">
        <w:rPr>
          <w:color w:val="000000" w:themeColor="text1"/>
        </w:rPr>
        <w:t>ст.81 БК РФ.</w:t>
      </w:r>
    </w:p>
    <w:p w14:paraId="0F8A5D76" w14:textId="56E5A4A6" w:rsidR="009E570A" w:rsidRPr="005438A5" w:rsidRDefault="00171C73">
      <w:pPr>
        <w:ind w:firstLine="567"/>
        <w:jc w:val="both"/>
        <w:rPr>
          <w:color w:val="000000" w:themeColor="text1"/>
        </w:rPr>
      </w:pPr>
      <w:r w:rsidRPr="005438A5">
        <w:rPr>
          <w:color w:val="000000" w:themeColor="text1"/>
        </w:rPr>
        <w:t>Пунктом 2</w:t>
      </w:r>
      <w:r w:rsidR="00B82457" w:rsidRPr="005438A5">
        <w:rPr>
          <w:color w:val="000000" w:themeColor="text1"/>
        </w:rPr>
        <w:t>5</w:t>
      </w:r>
      <w:r w:rsidRPr="005438A5">
        <w:rPr>
          <w:color w:val="000000" w:themeColor="text1"/>
        </w:rPr>
        <w:t xml:space="preserve"> проекта решения предлагается установить дополнительные основания для внесения изменений в сводную бюджетную роспись бюджета муниципального образования без внесения изменений в решение о бюджете, что соответствует п.3 ст.217 БК РФ и ст.17.5 Положения о бюджетном процессе.</w:t>
      </w:r>
    </w:p>
    <w:p w14:paraId="4A303AB4" w14:textId="22147E42" w:rsidR="009E570A" w:rsidRPr="00691DA9" w:rsidRDefault="00171C73">
      <w:pPr>
        <w:ind w:firstLine="567"/>
        <w:jc w:val="both"/>
        <w:rPr>
          <w:color w:val="000000" w:themeColor="text1"/>
        </w:rPr>
      </w:pPr>
      <w:r w:rsidRPr="00691DA9">
        <w:rPr>
          <w:color w:val="000000" w:themeColor="text1"/>
        </w:rPr>
        <w:t>Пунктом 2</w:t>
      </w:r>
      <w:r w:rsidR="005438A5" w:rsidRPr="00691DA9">
        <w:rPr>
          <w:color w:val="000000" w:themeColor="text1"/>
        </w:rPr>
        <w:t>6</w:t>
      </w:r>
      <w:r w:rsidRPr="00691DA9">
        <w:rPr>
          <w:color w:val="000000" w:themeColor="text1"/>
        </w:rPr>
        <w:t xml:space="preserve"> проекта решения установлен порядок казначейского сопровождения средств, получаемых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бюджета муниципального образований «Ахтубинский муниципальный район Астраханской области», что соответствует ст.242.26 БК РФ.</w:t>
      </w:r>
    </w:p>
    <w:p w14:paraId="3748E621" w14:textId="77777777" w:rsidR="009E570A" w:rsidRPr="00691DA9" w:rsidRDefault="00171C73">
      <w:pPr>
        <w:ind w:firstLine="567"/>
        <w:jc w:val="both"/>
        <w:rPr>
          <w:color w:val="000000" w:themeColor="text1"/>
        </w:rPr>
      </w:pPr>
      <w:r w:rsidRPr="00691DA9">
        <w:rPr>
          <w:color w:val="000000" w:themeColor="text1"/>
        </w:rPr>
        <w:t>Значения всех характеристик бюджета, указанных в текстовой части проекта решения о бюджете, соответствует значениям этих показателей в приложениях к проекту Решения.</w:t>
      </w:r>
    </w:p>
    <w:p w14:paraId="02B1588F" w14:textId="287A051D" w:rsidR="009E570A" w:rsidRPr="00691DA9" w:rsidRDefault="00171C73">
      <w:pPr>
        <w:ind w:firstLine="567"/>
        <w:jc w:val="both"/>
        <w:rPr>
          <w:color w:val="000000" w:themeColor="text1"/>
        </w:rPr>
      </w:pPr>
      <w:r w:rsidRPr="00691DA9">
        <w:rPr>
          <w:color w:val="000000" w:themeColor="text1"/>
        </w:rPr>
        <w:lastRenderedPageBreak/>
        <w:t>Классификация доходов, расходов и источников финансирования дефицита бюджета, применённая при составлении проекта бюджета на предстоящий период, соответствует требованиям статьи 20,</w:t>
      </w:r>
      <w:r w:rsidR="00691DA9">
        <w:rPr>
          <w:color w:val="000000" w:themeColor="text1"/>
        </w:rPr>
        <w:t xml:space="preserve"> </w:t>
      </w:r>
      <w:r w:rsidRPr="00691DA9">
        <w:rPr>
          <w:color w:val="000000" w:themeColor="text1"/>
        </w:rPr>
        <w:t>21,</w:t>
      </w:r>
      <w:r w:rsidR="00691DA9">
        <w:rPr>
          <w:color w:val="000000" w:themeColor="text1"/>
        </w:rPr>
        <w:t xml:space="preserve"> </w:t>
      </w:r>
      <w:r w:rsidRPr="00691DA9">
        <w:rPr>
          <w:color w:val="000000" w:themeColor="text1"/>
        </w:rPr>
        <w:t xml:space="preserve">23 БК РФ, Приказа Минфина России от 24.05.2022 №82н «О Порядке формирования и применения кодов бюджетной классификации Российской Федерации, их структуре и принципах назначения» </w:t>
      </w:r>
      <w:r w:rsidR="008F601A" w:rsidRPr="008F601A">
        <w:rPr>
          <w:color w:val="000000" w:themeColor="text1"/>
        </w:rPr>
        <w:t>(в ред. Приказ</w:t>
      </w:r>
      <w:r w:rsidR="008F601A">
        <w:rPr>
          <w:color w:val="000000" w:themeColor="text1"/>
        </w:rPr>
        <w:t>ов</w:t>
      </w:r>
      <w:r w:rsidR="0073483C">
        <w:rPr>
          <w:color w:val="000000" w:themeColor="text1"/>
        </w:rPr>
        <w:t xml:space="preserve"> Минфина России от 10.06.2025 №</w:t>
      </w:r>
      <w:r w:rsidR="008F601A" w:rsidRPr="008F601A">
        <w:rPr>
          <w:color w:val="000000" w:themeColor="text1"/>
        </w:rPr>
        <w:t xml:space="preserve"> 71н</w:t>
      </w:r>
      <w:r w:rsidR="008F601A">
        <w:rPr>
          <w:color w:val="000000" w:themeColor="text1"/>
        </w:rPr>
        <w:t>,</w:t>
      </w:r>
      <w:r w:rsidR="008F601A" w:rsidRPr="008F601A">
        <w:t xml:space="preserve"> </w:t>
      </w:r>
      <w:r w:rsidR="0073483C">
        <w:rPr>
          <w:color w:val="000000" w:themeColor="text1"/>
        </w:rPr>
        <w:t>от 13.11.2024 №</w:t>
      </w:r>
      <w:r w:rsidR="008F601A" w:rsidRPr="008F601A">
        <w:rPr>
          <w:color w:val="000000" w:themeColor="text1"/>
        </w:rPr>
        <w:t xml:space="preserve"> 166н</w:t>
      </w:r>
      <w:r w:rsidRPr="00691DA9">
        <w:rPr>
          <w:color w:val="000000" w:themeColor="text1"/>
        </w:rPr>
        <w:t>).</w:t>
      </w:r>
    </w:p>
    <w:p w14:paraId="689F0DE2" w14:textId="77777777" w:rsidR="009E570A" w:rsidRPr="00410E6F" w:rsidRDefault="009E570A">
      <w:pPr>
        <w:ind w:firstLine="709"/>
        <w:jc w:val="both"/>
        <w:rPr>
          <w:color w:val="000000" w:themeColor="text1"/>
          <w:sz w:val="12"/>
          <w:szCs w:val="12"/>
          <w:highlight w:val="lightGray"/>
        </w:rPr>
      </w:pPr>
    </w:p>
    <w:p w14:paraId="38E49030" w14:textId="77777777" w:rsidR="009E570A" w:rsidRDefault="00171C73">
      <w:pPr>
        <w:widowControl w:val="0"/>
        <w:snapToGrid w:val="0"/>
        <w:jc w:val="center"/>
        <w:rPr>
          <w:b/>
        </w:rPr>
      </w:pPr>
      <w:r>
        <w:rPr>
          <w:b/>
        </w:rPr>
        <w:t>4.2. Оценка достоверности и полноты отражения доходов в проекте бюджета</w:t>
      </w:r>
    </w:p>
    <w:p w14:paraId="337C604C" w14:textId="581D4470" w:rsidR="009E570A" w:rsidRDefault="00171C73">
      <w:pPr>
        <w:pStyle w:val="af"/>
        <w:widowControl w:val="0"/>
        <w:snapToGrid w:val="0"/>
        <w:ind w:left="0" w:firstLine="567"/>
        <w:jc w:val="both"/>
      </w:pPr>
      <w:r w:rsidRPr="00FE2048">
        <w:t>Доходы бюджета на 202</w:t>
      </w:r>
      <w:r w:rsidR="00F071B5" w:rsidRPr="00FE2048">
        <w:t>6</w:t>
      </w:r>
      <w:r w:rsidRPr="00FE2048">
        <w:t xml:space="preserve"> год и плановый период 202</w:t>
      </w:r>
      <w:r w:rsidR="00F071B5" w:rsidRPr="00FE2048">
        <w:t xml:space="preserve">7 и </w:t>
      </w:r>
      <w:r w:rsidRPr="00FE2048">
        <w:t>202</w:t>
      </w:r>
      <w:r w:rsidR="00F071B5" w:rsidRPr="00FE2048">
        <w:t>8</w:t>
      </w:r>
      <w:r w:rsidRPr="00FE2048">
        <w:t xml:space="preserve"> год</w:t>
      </w:r>
      <w:r w:rsidR="00F071B5" w:rsidRPr="00FE2048">
        <w:t>ов</w:t>
      </w:r>
      <w:r w:rsidRPr="00FE2048">
        <w:t xml:space="preserve"> сформированы с учётом налогового и бюджетного законодательства Российской Федерации, действующего на момент составления проекта бюджета, на основе показателей социально-экономического развития </w:t>
      </w:r>
      <w:r w:rsidR="001B092E">
        <w:t>МО</w:t>
      </w:r>
      <w:r w:rsidRPr="00FE2048">
        <w:t xml:space="preserve"> «Ахтубинский район», в соответствии с методикой прогнозирования доходов в бюджет, утверждённой Постановлением администрации </w:t>
      </w:r>
      <w:r w:rsidR="001B092E">
        <w:t>МО</w:t>
      </w:r>
      <w:r w:rsidRPr="00FE2048">
        <w:t xml:space="preserve"> «Ахтубинский район» от 02.07.2018 №426 и предложениями, представленными главными администраторами доходов </w:t>
      </w:r>
      <w:r w:rsidRPr="001B092E">
        <w:t xml:space="preserve">бюджета </w:t>
      </w:r>
      <w:r w:rsidR="001B092E" w:rsidRPr="001B092E">
        <w:t>МО</w:t>
      </w:r>
      <w:r w:rsidRPr="001B092E">
        <w:t xml:space="preserve"> «</w:t>
      </w:r>
      <w:r w:rsidRPr="001B092E">
        <w:rPr>
          <w:color w:val="000000" w:themeColor="text1"/>
        </w:rPr>
        <w:t>Ахтубинский район</w:t>
      </w:r>
      <w:r w:rsidRPr="001B092E">
        <w:t>».</w:t>
      </w:r>
    </w:p>
    <w:p w14:paraId="45871BCD" w14:textId="77777777" w:rsidR="009E570A" w:rsidRDefault="009E570A">
      <w:pPr>
        <w:ind w:firstLine="567"/>
        <w:jc w:val="center"/>
        <w:rPr>
          <w:sz w:val="12"/>
          <w:szCs w:val="12"/>
          <w:highlight w:val="yellow"/>
        </w:rPr>
      </w:pPr>
    </w:p>
    <w:p w14:paraId="6B42594B" w14:textId="77777777" w:rsidR="009E570A" w:rsidRPr="00F02F42" w:rsidRDefault="00171C73">
      <w:pPr>
        <w:pStyle w:val="af"/>
        <w:numPr>
          <w:ilvl w:val="0"/>
          <w:numId w:val="3"/>
        </w:numPr>
        <w:ind w:left="360"/>
        <w:jc w:val="center"/>
        <w:rPr>
          <w:b/>
        </w:rPr>
      </w:pPr>
      <w:r w:rsidRPr="00F02F42">
        <w:rPr>
          <w:b/>
        </w:rPr>
        <w:t>Характеристика проекта бюджета</w:t>
      </w:r>
    </w:p>
    <w:p w14:paraId="6B687992" w14:textId="77777777" w:rsidR="009E570A" w:rsidRPr="00F02F42" w:rsidRDefault="00171C73">
      <w:pPr>
        <w:pStyle w:val="af"/>
        <w:numPr>
          <w:ilvl w:val="1"/>
          <w:numId w:val="3"/>
        </w:numPr>
        <w:jc w:val="center"/>
        <w:rPr>
          <w:b/>
        </w:rPr>
      </w:pPr>
      <w:r w:rsidRPr="00F02F42">
        <w:rPr>
          <w:b/>
        </w:rPr>
        <w:t>Основные характеристики проекта бюджета</w:t>
      </w:r>
    </w:p>
    <w:p w14:paraId="220CC276" w14:textId="75CF957B" w:rsidR="009E570A" w:rsidRPr="00F02F42" w:rsidRDefault="00171C73">
      <w:pPr>
        <w:pStyle w:val="af"/>
        <w:ind w:left="0" w:firstLine="567"/>
        <w:jc w:val="both"/>
        <w:rPr>
          <w:b/>
        </w:rPr>
      </w:pPr>
      <w:r w:rsidRPr="00F02F42">
        <w:t>Анализ содержания проекта бюджета, а также представленных одновременно с ним документов и материалов, показал, что при формировании бюджета обеспечена сбалансированность и финансовая устойчивость бюджета. В соответствии с требованиями статьи 184.1 БК РФ проектом решения о бюджете предлагаются к утверждению основные характеристики бюджета (см. приложения к бюджету №1, №1.1, №2, №2.1, №3, №3.1):</w:t>
      </w:r>
    </w:p>
    <w:p w14:paraId="5E8CFC69" w14:textId="77777777" w:rsidR="009E570A" w:rsidRPr="00F02F42" w:rsidRDefault="00171C73">
      <w:pPr>
        <w:pStyle w:val="af"/>
        <w:keepNext/>
        <w:keepLines/>
        <w:spacing w:line="276" w:lineRule="auto"/>
        <w:ind w:left="0"/>
        <w:jc w:val="right"/>
        <w:outlineLvl w:val="1"/>
      </w:pPr>
      <w:r w:rsidRPr="00F02F42">
        <w:t>Таблица №2 (тыс. руб.)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946"/>
        <w:gridCol w:w="1842"/>
        <w:gridCol w:w="1418"/>
        <w:gridCol w:w="1417"/>
        <w:gridCol w:w="1417"/>
      </w:tblGrid>
      <w:tr w:rsidR="009E570A" w:rsidRPr="008975B0" w14:paraId="3B082ED1" w14:textId="77777777" w:rsidTr="001C18A5">
        <w:trPr>
          <w:trHeight w:val="198"/>
          <w:jc w:val="center"/>
        </w:trPr>
        <w:tc>
          <w:tcPr>
            <w:tcW w:w="1316" w:type="dxa"/>
            <w:vMerge w:val="restart"/>
            <w:noWrap/>
            <w:tcFitText/>
            <w:vAlign w:val="center"/>
          </w:tcPr>
          <w:p w14:paraId="61BC364A" w14:textId="77777777" w:rsidR="009E570A" w:rsidRPr="008975B0" w:rsidRDefault="00171C73">
            <w:pPr>
              <w:jc w:val="center"/>
              <w:textAlignment w:val="bottom"/>
              <w:rPr>
                <w:color w:val="000000"/>
                <w:sz w:val="20"/>
                <w:szCs w:val="20"/>
              </w:rPr>
            </w:pPr>
            <w:proofErr w:type="spellStart"/>
            <w:r w:rsidRPr="00894BE3">
              <w:rPr>
                <w:rFonts w:eastAsia="SimSun"/>
                <w:color w:val="000000"/>
                <w:w w:val="91"/>
                <w:lang w:val="en-US" w:eastAsia="zh-CN" w:bidi="ar"/>
              </w:rPr>
              <w:t>Показател</w:t>
            </w:r>
            <w:r w:rsidRPr="00894BE3">
              <w:rPr>
                <w:rFonts w:eastAsia="SimSun"/>
                <w:color w:val="000000"/>
                <w:spacing w:val="8"/>
                <w:w w:val="91"/>
                <w:lang w:val="en-US" w:eastAsia="zh-CN" w:bidi="ar"/>
              </w:rPr>
              <w:t>и</w:t>
            </w:r>
            <w:proofErr w:type="spellEnd"/>
          </w:p>
        </w:tc>
        <w:tc>
          <w:tcPr>
            <w:tcW w:w="3788" w:type="dxa"/>
            <w:gridSpan w:val="2"/>
            <w:noWrap/>
            <w:vAlign w:val="center"/>
          </w:tcPr>
          <w:p w14:paraId="0C7B8F2D" w14:textId="36999463" w:rsidR="009E570A" w:rsidRPr="008975B0" w:rsidRDefault="00171C73">
            <w:pPr>
              <w:jc w:val="center"/>
              <w:textAlignment w:val="center"/>
              <w:rPr>
                <w:color w:val="000000"/>
                <w:sz w:val="20"/>
                <w:szCs w:val="20"/>
              </w:rPr>
            </w:pPr>
            <w:r w:rsidRPr="008975B0">
              <w:rPr>
                <w:rFonts w:eastAsia="SimSun"/>
                <w:color w:val="000000"/>
                <w:lang w:val="en-US" w:eastAsia="zh-CN" w:bidi="ar"/>
              </w:rPr>
              <w:t>202</w:t>
            </w:r>
            <w:r w:rsidR="0048498C" w:rsidRPr="008975B0">
              <w:rPr>
                <w:rFonts w:eastAsia="SimSun"/>
                <w:color w:val="000000"/>
                <w:lang w:eastAsia="zh-CN" w:bidi="ar"/>
              </w:rPr>
              <w:t>5</w:t>
            </w:r>
            <w:r w:rsidRPr="008975B0">
              <w:rPr>
                <w:rFonts w:eastAsia="SimSun"/>
                <w:color w:val="000000"/>
                <w:lang w:val="en-US" w:eastAsia="zh-CN" w:bidi="ar"/>
              </w:rPr>
              <w:t xml:space="preserve"> </w:t>
            </w:r>
            <w:proofErr w:type="spellStart"/>
            <w:r w:rsidRPr="008975B0">
              <w:rPr>
                <w:rFonts w:eastAsia="SimSun"/>
                <w:color w:val="000000"/>
                <w:lang w:val="en-US" w:eastAsia="zh-CN" w:bidi="ar"/>
              </w:rPr>
              <w:t>год</w:t>
            </w:r>
            <w:proofErr w:type="spellEnd"/>
          </w:p>
        </w:tc>
        <w:tc>
          <w:tcPr>
            <w:tcW w:w="1418" w:type="dxa"/>
            <w:vMerge w:val="restart"/>
            <w:vAlign w:val="center"/>
          </w:tcPr>
          <w:p w14:paraId="73245310" w14:textId="77777777" w:rsidR="009E570A" w:rsidRPr="008975B0" w:rsidRDefault="00171C73">
            <w:pPr>
              <w:jc w:val="center"/>
              <w:textAlignment w:val="center"/>
              <w:rPr>
                <w:rFonts w:eastAsia="SimSun"/>
                <w:color w:val="000000"/>
                <w:lang w:eastAsia="zh-CN" w:bidi="ar"/>
              </w:rPr>
            </w:pPr>
            <w:r w:rsidRPr="008975B0">
              <w:rPr>
                <w:rFonts w:eastAsia="SimSun"/>
                <w:color w:val="000000"/>
                <w:lang w:val="en-US" w:eastAsia="zh-CN" w:bidi="ar"/>
              </w:rPr>
              <w:t>202</w:t>
            </w:r>
            <w:r w:rsidR="008975B0" w:rsidRPr="008975B0">
              <w:rPr>
                <w:rFonts w:eastAsia="SimSun"/>
                <w:color w:val="000000"/>
                <w:lang w:eastAsia="zh-CN" w:bidi="ar"/>
              </w:rPr>
              <w:t>6</w:t>
            </w:r>
            <w:r w:rsidRPr="008975B0">
              <w:rPr>
                <w:rFonts w:eastAsia="SimSun"/>
                <w:color w:val="000000"/>
                <w:lang w:val="en-US" w:eastAsia="zh-CN" w:bidi="ar"/>
              </w:rPr>
              <w:t xml:space="preserve"> </w:t>
            </w:r>
            <w:proofErr w:type="spellStart"/>
            <w:r w:rsidRPr="008975B0">
              <w:rPr>
                <w:rFonts w:eastAsia="SimSun"/>
                <w:color w:val="000000"/>
                <w:lang w:val="en-US" w:eastAsia="zh-CN" w:bidi="ar"/>
              </w:rPr>
              <w:t>год</w:t>
            </w:r>
            <w:proofErr w:type="spellEnd"/>
          </w:p>
          <w:p w14:paraId="7B30601A" w14:textId="201C5E9A" w:rsidR="008975B0" w:rsidRPr="008975B0" w:rsidRDefault="008975B0">
            <w:pPr>
              <w:jc w:val="center"/>
              <w:textAlignment w:val="center"/>
              <w:rPr>
                <w:color w:val="000000"/>
                <w:sz w:val="20"/>
                <w:szCs w:val="20"/>
              </w:rPr>
            </w:pPr>
            <w:r w:rsidRPr="008975B0">
              <w:rPr>
                <w:rFonts w:eastAsia="SimSun"/>
                <w:color w:val="000000"/>
                <w:lang w:eastAsia="zh-CN" w:bidi="ar"/>
              </w:rPr>
              <w:t>(прогноз)</w:t>
            </w:r>
          </w:p>
        </w:tc>
        <w:tc>
          <w:tcPr>
            <w:tcW w:w="1417" w:type="dxa"/>
            <w:vMerge w:val="restart"/>
            <w:vAlign w:val="center"/>
          </w:tcPr>
          <w:p w14:paraId="516B2110" w14:textId="77777777" w:rsidR="008975B0" w:rsidRPr="008975B0" w:rsidRDefault="00171C73">
            <w:pPr>
              <w:jc w:val="center"/>
              <w:textAlignment w:val="center"/>
              <w:rPr>
                <w:rFonts w:eastAsia="SimSun"/>
                <w:color w:val="000000"/>
                <w:lang w:eastAsia="zh-CN" w:bidi="ar"/>
              </w:rPr>
            </w:pPr>
            <w:r w:rsidRPr="008975B0">
              <w:rPr>
                <w:rFonts w:eastAsia="SimSun"/>
                <w:color w:val="000000"/>
                <w:lang w:val="en-US" w:eastAsia="zh-CN" w:bidi="ar"/>
              </w:rPr>
              <w:t>202</w:t>
            </w:r>
            <w:r w:rsidR="008975B0" w:rsidRPr="008975B0">
              <w:rPr>
                <w:rFonts w:eastAsia="SimSun"/>
                <w:color w:val="000000"/>
                <w:lang w:eastAsia="zh-CN" w:bidi="ar"/>
              </w:rPr>
              <w:t>7</w:t>
            </w:r>
            <w:r w:rsidRPr="008975B0">
              <w:rPr>
                <w:rFonts w:eastAsia="SimSun"/>
                <w:color w:val="000000"/>
                <w:lang w:val="en-US" w:eastAsia="zh-CN" w:bidi="ar"/>
              </w:rPr>
              <w:t xml:space="preserve"> </w:t>
            </w:r>
            <w:proofErr w:type="spellStart"/>
            <w:r w:rsidRPr="008975B0">
              <w:rPr>
                <w:rFonts w:eastAsia="SimSun"/>
                <w:color w:val="000000"/>
                <w:lang w:val="en-US" w:eastAsia="zh-CN" w:bidi="ar"/>
              </w:rPr>
              <w:t>год</w:t>
            </w:r>
            <w:proofErr w:type="spellEnd"/>
          </w:p>
          <w:p w14:paraId="09E3AC7A" w14:textId="47959B14" w:rsidR="009E570A" w:rsidRPr="008975B0" w:rsidRDefault="008975B0">
            <w:pPr>
              <w:jc w:val="center"/>
              <w:textAlignment w:val="center"/>
              <w:rPr>
                <w:color w:val="000000"/>
                <w:sz w:val="20"/>
                <w:szCs w:val="20"/>
              </w:rPr>
            </w:pPr>
            <w:r w:rsidRPr="008975B0">
              <w:rPr>
                <w:rFonts w:eastAsia="SimSun"/>
                <w:color w:val="000000"/>
                <w:lang w:eastAsia="zh-CN" w:bidi="ar"/>
              </w:rPr>
              <w:t>(прогноз)</w:t>
            </w:r>
          </w:p>
        </w:tc>
        <w:tc>
          <w:tcPr>
            <w:tcW w:w="1417" w:type="dxa"/>
            <w:vMerge w:val="restart"/>
            <w:vAlign w:val="center"/>
          </w:tcPr>
          <w:p w14:paraId="54DD175A" w14:textId="77777777" w:rsidR="009E570A" w:rsidRPr="008975B0" w:rsidRDefault="00171C73">
            <w:pPr>
              <w:jc w:val="center"/>
              <w:textAlignment w:val="center"/>
              <w:rPr>
                <w:rFonts w:eastAsia="SimSun"/>
                <w:color w:val="000000"/>
                <w:lang w:eastAsia="zh-CN" w:bidi="ar"/>
              </w:rPr>
            </w:pPr>
            <w:r w:rsidRPr="008975B0">
              <w:rPr>
                <w:rFonts w:eastAsia="SimSun"/>
                <w:color w:val="000000"/>
                <w:lang w:val="en-US" w:eastAsia="zh-CN" w:bidi="ar"/>
              </w:rPr>
              <w:t>202</w:t>
            </w:r>
            <w:r w:rsidR="008975B0" w:rsidRPr="008975B0">
              <w:rPr>
                <w:rFonts w:eastAsia="SimSun"/>
                <w:color w:val="000000"/>
                <w:lang w:eastAsia="zh-CN" w:bidi="ar"/>
              </w:rPr>
              <w:t>8</w:t>
            </w:r>
            <w:r w:rsidRPr="008975B0">
              <w:rPr>
                <w:rFonts w:eastAsia="SimSun"/>
                <w:color w:val="000000"/>
                <w:lang w:val="en-US" w:eastAsia="zh-CN" w:bidi="ar"/>
              </w:rPr>
              <w:t xml:space="preserve"> </w:t>
            </w:r>
            <w:proofErr w:type="spellStart"/>
            <w:r w:rsidRPr="008975B0">
              <w:rPr>
                <w:rFonts w:eastAsia="SimSun"/>
                <w:color w:val="000000"/>
                <w:lang w:val="en-US" w:eastAsia="zh-CN" w:bidi="ar"/>
              </w:rPr>
              <w:t>год</w:t>
            </w:r>
            <w:proofErr w:type="spellEnd"/>
          </w:p>
          <w:p w14:paraId="7E5C6E80" w14:textId="177B6BCD" w:rsidR="008975B0" w:rsidRPr="008975B0" w:rsidRDefault="008975B0">
            <w:pPr>
              <w:jc w:val="center"/>
              <w:textAlignment w:val="center"/>
              <w:rPr>
                <w:color w:val="000000"/>
                <w:sz w:val="20"/>
                <w:szCs w:val="20"/>
              </w:rPr>
            </w:pPr>
            <w:r w:rsidRPr="008975B0">
              <w:rPr>
                <w:rFonts w:eastAsia="SimSun"/>
                <w:color w:val="000000"/>
                <w:lang w:eastAsia="zh-CN" w:bidi="ar"/>
              </w:rPr>
              <w:t>(прогноз)</w:t>
            </w:r>
          </w:p>
        </w:tc>
      </w:tr>
      <w:tr w:rsidR="009E570A" w:rsidRPr="008975B0" w14:paraId="6E5F4CF8" w14:textId="77777777" w:rsidTr="008975B0">
        <w:trPr>
          <w:trHeight w:val="472"/>
          <w:jc w:val="center"/>
        </w:trPr>
        <w:tc>
          <w:tcPr>
            <w:tcW w:w="1316" w:type="dxa"/>
            <w:vMerge/>
            <w:vAlign w:val="center"/>
          </w:tcPr>
          <w:p w14:paraId="43F8EDC1" w14:textId="77777777" w:rsidR="009E570A" w:rsidRPr="008975B0" w:rsidRDefault="009E570A">
            <w:pPr>
              <w:jc w:val="center"/>
              <w:rPr>
                <w:color w:val="000000"/>
                <w:sz w:val="20"/>
                <w:szCs w:val="20"/>
              </w:rPr>
            </w:pPr>
          </w:p>
        </w:tc>
        <w:tc>
          <w:tcPr>
            <w:tcW w:w="1946" w:type="dxa"/>
            <w:noWrap/>
            <w:vAlign w:val="center"/>
          </w:tcPr>
          <w:p w14:paraId="3FC5D92F" w14:textId="510E809A" w:rsidR="009E570A" w:rsidRPr="008975B0" w:rsidRDefault="00171C73">
            <w:pPr>
              <w:jc w:val="center"/>
              <w:textAlignment w:val="top"/>
              <w:rPr>
                <w:color w:val="000000"/>
                <w:sz w:val="22"/>
                <w:szCs w:val="22"/>
              </w:rPr>
            </w:pPr>
            <w:proofErr w:type="spellStart"/>
            <w:r w:rsidRPr="008975B0">
              <w:rPr>
                <w:rFonts w:eastAsia="SimSun"/>
                <w:color w:val="000000"/>
                <w:lang w:val="en-US" w:eastAsia="zh-CN" w:bidi="ar"/>
              </w:rPr>
              <w:t>Решение</w:t>
            </w:r>
            <w:proofErr w:type="spellEnd"/>
            <w:r w:rsidRPr="008975B0">
              <w:rPr>
                <w:rFonts w:eastAsia="SimSun"/>
                <w:color w:val="000000"/>
                <w:lang w:val="en-US" w:eastAsia="zh-CN" w:bidi="ar"/>
              </w:rPr>
              <w:t xml:space="preserve"> </w:t>
            </w:r>
            <w:proofErr w:type="spellStart"/>
            <w:r w:rsidRPr="008975B0">
              <w:rPr>
                <w:rFonts w:eastAsia="SimSun"/>
                <w:color w:val="000000"/>
                <w:lang w:val="en-US" w:eastAsia="zh-CN" w:bidi="ar"/>
              </w:rPr>
              <w:t>от</w:t>
            </w:r>
            <w:proofErr w:type="spellEnd"/>
            <w:r w:rsidRPr="008975B0">
              <w:rPr>
                <w:rFonts w:eastAsia="SimSun"/>
                <w:color w:val="000000"/>
                <w:lang w:val="en-US" w:eastAsia="zh-CN" w:bidi="ar"/>
              </w:rPr>
              <w:t xml:space="preserve"> </w:t>
            </w:r>
            <w:r w:rsidR="008975B0" w:rsidRPr="008975B0">
              <w:rPr>
                <w:rFonts w:eastAsia="SimSun"/>
                <w:color w:val="000000"/>
                <w:lang w:eastAsia="zh-CN" w:bidi="ar"/>
              </w:rPr>
              <w:t>12.12.2024 №37</w:t>
            </w:r>
          </w:p>
        </w:tc>
        <w:tc>
          <w:tcPr>
            <w:tcW w:w="1842" w:type="dxa"/>
            <w:noWrap/>
            <w:vAlign w:val="center"/>
          </w:tcPr>
          <w:p w14:paraId="2429B246" w14:textId="59A13BA6" w:rsidR="009E570A" w:rsidRPr="008975B0" w:rsidRDefault="00171C73">
            <w:pPr>
              <w:jc w:val="center"/>
              <w:textAlignment w:val="top"/>
              <w:rPr>
                <w:color w:val="000000"/>
                <w:sz w:val="22"/>
                <w:szCs w:val="22"/>
              </w:rPr>
            </w:pPr>
            <w:proofErr w:type="spellStart"/>
            <w:r w:rsidRPr="008975B0">
              <w:rPr>
                <w:rFonts w:eastAsia="SimSun"/>
                <w:color w:val="000000"/>
                <w:lang w:val="en-US" w:eastAsia="zh-CN" w:bidi="ar"/>
              </w:rPr>
              <w:t>Решение</w:t>
            </w:r>
            <w:proofErr w:type="spellEnd"/>
            <w:r w:rsidRPr="008975B0">
              <w:rPr>
                <w:rFonts w:eastAsia="SimSun"/>
                <w:color w:val="000000"/>
                <w:lang w:val="en-US" w:eastAsia="zh-CN" w:bidi="ar"/>
              </w:rPr>
              <w:t xml:space="preserve"> </w:t>
            </w:r>
            <w:proofErr w:type="spellStart"/>
            <w:r w:rsidRPr="008975B0">
              <w:rPr>
                <w:rFonts w:eastAsia="SimSun"/>
                <w:color w:val="000000"/>
                <w:lang w:val="en-US" w:eastAsia="zh-CN" w:bidi="ar"/>
              </w:rPr>
              <w:t>от</w:t>
            </w:r>
            <w:proofErr w:type="spellEnd"/>
            <w:r w:rsidRPr="008975B0">
              <w:rPr>
                <w:rFonts w:eastAsia="SimSun"/>
                <w:color w:val="000000"/>
                <w:lang w:val="en-US" w:eastAsia="zh-CN" w:bidi="ar"/>
              </w:rPr>
              <w:t xml:space="preserve"> </w:t>
            </w:r>
            <w:r w:rsidR="008975B0" w:rsidRPr="008975B0">
              <w:rPr>
                <w:rFonts w:eastAsia="SimSun"/>
                <w:color w:val="000000"/>
                <w:lang w:eastAsia="zh-CN" w:bidi="ar"/>
              </w:rPr>
              <w:t>29.10.2025</w:t>
            </w:r>
            <w:r w:rsidRPr="008975B0">
              <w:rPr>
                <w:rFonts w:eastAsia="SimSun"/>
                <w:color w:val="000000"/>
                <w:lang w:val="en-US" w:eastAsia="zh-CN" w:bidi="ar"/>
              </w:rPr>
              <w:t xml:space="preserve"> №</w:t>
            </w:r>
            <w:r w:rsidR="008975B0" w:rsidRPr="008975B0">
              <w:rPr>
                <w:rFonts w:eastAsia="SimSun"/>
                <w:color w:val="000000"/>
                <w:lang w:eastAsia="zh-CN" w:bidi="ar"/>
              </w:rPr>
              <w:t>91</w:t>
            </w:r>
          </w:p>
        </w:tc>
        <w:tc>
          <w:tcPr>
            <w:tcW w:w="1418" w:type="dxa"/>
            <w:vMerge/>
            <w:vAlign w:val="center"/>
          </w:tcPr>
          <w:p w14:paraId="6EA8E4DE" w14:textId="77777777" w:rsidR="009E570A" w:rsidRPr="008975B0" w:rsidRDefault="009E570A">
            <w:pPr>
              <w:jc w:val="center"/>
              <w:rPr>
                <w:color w:val="000000"/>
                <w:sz w:val="20"/>
                <w:szCs w:val="20"/>
              </w:rPr>
            </w:pPr>
          </w:p>
        </w:tc>
        <w:tc>
          <w:tcPr>
            <w:tcW w:w="1417" w:type="dxa"/>
            <w:vMerge/>
            <w:vAlign w:val="center"/>
          </w:tcPr>
          <w:p w14:paraId="606116C0" w14:textId="77777777" w:rsidR="009E570A" w:rsidRPr="008975B0" w:rsidRDefault="009E570A">
            <w:pPr>
              <w:jc w:val="center"/>
              <w:rPr>
                <w:color w:val="000000"/>
                <w:sz w:val="20"/>
                <w:szCs w:val="20"/>
              </w:rPr>
            </w:pPr>
          </w:p>
        </w:tc>
        <w:tc>
          <w:tcPr>
            <w:tcW w:w="1417" w:type="dxa"/>
            <w:vMerge/>
            <w:vAlign w:val="center"/>
          </w:tcPr>
          <w:p w14:paraId="07B2B891" w14:textId="77777777" w:rsidR="009E570A" w:rsidRPr="008975B0" w:rsidRDefault="009E570A">
            <w:pPr>
              <w:jc w:val="center"/>
              <w:rPr>
                <w:color w:val="000000"/>
                <w:sz w:val="20"/>
                <w:szCs w:val="20"/>
              </w:rPr>
            </w:pPr>
          </w:p>
        </w:tc>
      </w:tr>
      <w:tr w:rsidR="008975B0" w:rsidRPr="008975B0" w14:paraId="17DFB284" w14:textId="77777777" w:rsidTr="008975B0">
        <w:trPr>
          <w:trHeight w:val="197"/>
          <w:jc w:val="center"/>
        </w:trPr>
        <w:tc>
          <w:tcPr>
            <w:tcW w:w="1316" w:type="dxa"/>
            <w:vAlign w:val="center"/>
          </w:tcPr>
          <w:p w14:paraId="5918AC12" w14:textId="77777777" w:rsidR="008975B0" w:rsidRPr="008975B0" w:rsidRDefault="008975B0" w:rsidP="008975B0">
            <w:pPr>
              <w:jc w:val="center"/>
              <w:textAlignment w:val="center"/>
              <w:rPr>
                <w:color w:val="000000"/>
                <w:sz w:val="20"/>
                <w:szCs w:val="20"/>
              </w:rPr>
            </w:pPr>
            <w:proofErr w:type="spellStart"/>
            <w:r w:rsidRPr="008975B0">
              <w:rPr>
                <w:rFonts w:eastAsia="SimSun"/>
                <w:color w:val="000000"/>
                <w:lang w:val="en-US" w:eastAsia="zh-CN" w:bidi="ar"/>
              </w:rPr>
              <w:t>Доходы</w:t>
            </w:r>
            <w:proofErr w:type="spellEnd"/>
          </w:p>
        </w:tc>
        <w:tc>
          <w:tcPr>
            <w:tcW w:w="1946" w:type="dxa"/>
            <w:vAlign w:val="bottom"/>
          </w:tcPr>
          <w:p w14:paraId="228E109F" w14:textId="499B6063" w:rsidR="008975B0" w:rsidRPr="008975B0" w:rsidRDefault="008975B0" w:rsidP="008975B0">
            <w:pPr>
              <w:jc w:val="center"/>
              <w:textAlignment w:val="bottom"/>
              <w:rPr>
                <w:color w:val="000000"/>
                <w:sz w:val="22"/>
                <w:szCs w:val="22"/>
              </w:rPr>
            </w:pPr>
            <w:r w:rsidRPr="008975B0">
              <w:rPr>
                <w:color w:val="000000"/>
                <w:sz w:val="22"/>
                <w:szCs w:val="22"/>
              </w:rPr>
              <w:t>1764 398,06</w:t>
            </w:r>
          </w:p>
        </w:tc>
        <w:tc>
          <w:tcPr>
            <w:tcW w:w="1842" w:type="dxa"/>
            <w:vAlign w:val="bottom"/>
          </w:tcPr>
          <w:p w14:paraId="3F2074AF" w14:textId="68CD88C2" w:rsidR="008975B0" w:rsidRPr="008975B0" w:rsidRDefault="008975B0" w:rsidP="008975B0">
            <w:pPr>
              <w:jc w:val="center"/>
              <w:textAlignment w:val="bottom"/>
              <w:rPr>
                <w:color w:val="000000"/>
                <w:sz w:val="22"/>
                <w:szCs w:val="22"/>
              </w:rPr>
            </w:pPr>
            <w:r w:rsidRPr="008975B0">
              <w:rPr>
                <w:color w:val="000000"/>
                <w:sz w:val="22"/>
                <w:szCs w:val="22"/>
              </w:rPr>
              <w:t>2109 006,78</w:t>
            </w:r>
          </w:p>
        </w:tc>
        <w:tc>
          <w:tcPr>
            <w:tcW w:w="1418" w:type="dxa"/>
            <w:vAlign w:val="bottom"/>
          </w:tcPr>
          <w:p w14:paraId="5B293E01" w14:textId="30046FAA" w:rsidR="008975B0" w:rsidRPr="008975B0" w:rsidRDefault="008975B0" w:rsidP="008975B0">
            <w:pPr>
              <w:jc w:val="center"/>
              <w:textAlignment w:val="bottom"/>
              <w:rPr>
                <w:color w:val="000000"/>
                <w:sz w:val="22"/>
                <w:szCs w:val="22"/>
              </w:rPr>
            </w:pPr>
            <w:r w:rsidRPr="008975B0">
              <w:rPr>
                <w:color w:val="000000"/>
                <w:sz w:val="22"/>
                <w:szCs w:val="22"/>
              </w:rPr>
              <w:t>1871 437,59</w:t>
            </w:r>
          </w:p>
        </w:tc>
        <w:tc>
          <w:tcPr>
            <w:tcW w:w="1417" w:type="dxa"/>
            <w:vAlign w:val="bottom"/>
          </w:tcPr>
          <w:p w14:paraId="583CA3CC" w14:textId="353CA9E5" w:rsidR="008975B0" w:rsidRPr="008975B0" w:rsidRDefault="008975B0" w:rsidP="008975B0">
            <w:pPr>
              <w:jc w:val="center"/>
              <w:textAlignment w:val="bottom"/>
              <w:rPr>
                <w:color w:val="000000"/>
                <w:sz w:val="22"/>
                <w:szCs w:val="22"/>
              </w:rPr>
            </w:pPr>
            <w:r w:rsidRPr="008975B0">
              <w:rPr>
                <w:color w:val="000000"/>
                <w:sz w:val="22"/>
                <w:szCs w:val="22"/>
              </w:rPr>
              <w:t>1929 570,28</w:t>
            </w:r>
          </w:p>
        </w:tc>
        <w:tc>
          <w:tcPr>
            <w:tcW w:w="1417" w:type="dxa"/>
            <w:vAlign w:val="bottom"/>
          </w:tcPr>
          <w:p w14:paraId="2964B77B" w14:textId="734E8790" w:rsidR="008975B0" w:rsidRPr="008975B0" w:rsidRDefault="008975B0" w:rsidP="008975B0">
            <w:pPr>
              <w:jc w:val="center"/>
              <w:textAlignment w:val="bottom"/>
              <w:rPr>
                <w:color w:val="000000"/>
                <w:sz w:val="22"/>
                <w:szCs w:val="22"/>
              </w:rPr>
            </w:pPr>
            <w:r w:rsidRPr="008975B0">
              <w:rPr>
                <w:color w:val="000000"/>
                <w:sz w:val="22"/>
                <w:szCs w:val="22"/>
              </w:rPr>
              <w:t>1804 112,61</w:t>
            </w:r>
          </w:p>
        </w:tc>
      </w:tr>
      <w:tr w:rsidR="008975B0" w:rsidRPr="008975B0" w14:paraId="17493ACC" w14:textId="77777777" w:rsidTr="008975B0">
        <w:trPr>
          <w:trHeight w:val="200"/>
          <w:jc w:val="center"/>
        </w:trPr>
        <w:tc>
          <w:tcPr>
            <w:tcW w:w="1316" w:type="dxa"/>
            <w:vAlign w:val="center"/>
          </w:tcPr>
          <w:p w14:paraId="7BD03AB5" w14:textId="77777777" w:rsidR="008975B0" w:rsidRPr="008975B0" w:rsidRDefault="008975B0" w:rsidP="008975B0">
            <w:pPr>
              <w:jc w:val="center"/>
              <w:textAlignment w:val="center"/>
              <w:rPr>
                <w:color w:val="000000"/>
                <w:sz w:val="20"/>
                <w:szCs w:val="20"/>
              </w:rPr>
            </w:pPr>
            <w:proofErr w:type="spellStart"/>
            <w:r w:rsidRPr="008975B0">
              <w:rPr>
                <w:rFonts w:eastAsia="SimSun"/>
                <w:color w:val="000000"/>
                <w:lang w:val="en-US" w:eastAsia="zh-CN" w:bidi="ar"/>
              </w:rPr>
              <w:t>Расходы</w:t>
            </w:r>
            <w:proofErr w:type="spellEnd"/>
          </w:p>
        </w:tc>
        <w:tc>
          <w:tcPr>
            <w:tcW w:w="1946" w:type="dxa"/>
            <w:vAlign w:val="bottom"/>
          </w:tcPr>
          <w:p w14:paraId="7E6919E7" w14:textId="26B38332" w:rsidR="008975B0" w:rsidRPr="008975B0" w:rsidRDefault="008975B0" w:rsidP="008975B0">
            <w:pPr>
              <w:jc w:val="center"/>
              <w:textAlignment w:val="bottom"/>
              <w:rPr>
                <w:color w:val="000000"/>
                <w:sz w:val="22"/>
                <w:szCs w:val="22"/>
              </w:rPr>
            </w:pPr>
            <w:r w:rsidRPr="008975B0">
              <w:rPr>
                <w:color w:val="000000"/>
                <w:sz w:val="22"/>
                <w:szCs w:val="22"/>
              </w:rPr>
              <w:t>1773 995,42</w:t>
            </w:r>
          </w:p>
        </w:tc>
        <w:tc>
          <w:tcPr>
            <w:tcW w:w="1842" w:type="dxa"/>
            <w:vAlign w:val="bottom"/>
          </w:tcPr>
          <w:p w14:paraId="21139F57" w14:textId="4FBCCD96" w:rsidR="008975B0" w:rsidRPr="008975B0" w:rsidRDefault="008975B0" w:rsidP="008975B0">
            <w:pPr>
              <w:jc w:val="center"/>
              <w:textAlignment w:val="bottom"/>
              <w:rPr>
                <w:color w:val="000000"/>
                <w:sz w:val="22"/>
                <w:szCs w:val="22"/>
              </w:rPr>
            </w:pPr>
            <w:r w:rsidRPr="008975B0">
              <w:rPr>
                <w:color w:val="000000"/>
                <w:sz w:val="22"/>
                <w:szCs w:val="22"/>
              </w:rPr>
              <w:t>2116 626,19</w:t>
            </w:r>
          </w:p>
        </w:tc>
        <w:tc>
          <w:tcPr>
            <w:tcW w:w="1418" w:type="dxa"/>
            <w:vAlign w:val="bottom"/>
          </w:tcPr>
          <w:p w14:paraId="08D4A027" w14:textId="1927C4B8" w:rsidR="008975B0" w:rsidRPr="008975B0" w:rsidRDefault="008975B0" w:rsidP="008975B0">
            <w:pPr>
              <w:jc w:val="center"/>
              <w:textAlignment w:val="bottom"/>
              <w:rPr>
                <w:color w:val="000000"/>
                <w:sz w:val="22"/>
                <w:szCs w:val="22"/>
              </w:rPr>
            </w:pPr>
            <w:r w:rsidRPr="008975B0">
              <w:rPr>
                <w:color w:val="000000"/>
                <w:sz w:val="22"/>
                <w:szCs w:val="22"/>
              </w:rPr>
              <w:t>1872 953,14</w:t>
            </w:r>
          </w:p>
        </w:tc>
        <w:tc>
          <w:tcPr>
            <w:tcW w:w="1417" w:type="dxa"/>
            <w:vAlign w:val="bottom"/>
          </w:tcPr>
          <w:p w14:paraId="6010BFF3" w14:textId="25B2766D" w:rsidR="008975B0" w:rsidRPr="008975B0" w:rsidRDefault="008975B0" w:rsidP="008975B0">
            <w:pPr>
              <w:jc w:val="center"/>
              <w:textAlignment w:val="bottom"/>
              <w:rPr>
                <w:color w:val="000000"/>
                <w:sz w:val="22"/>
                <w:szCs w:val="22"/>
              </w:rPr>
            </w:pPr>
            <w:r w:rsidRPr="008975B0">
              <w:rPr>
                <w:color w:val="000000"/>
                <w:sz w:val="22"/>
                <w:szCs w:val="22"/>
              </w:rPr>
              <w:t>1916 720,28</w:t>
            </w:r>
          </w:p>
        </w:tc>
        <w:tc>
          <w:tcPr>
            <w:tcW w:w="1417" w:type="dxa"/>
            <w:vAlign w:val="bottom"/>
          </w:tcPr>
          <w:p w14:paraId="7DA0A790" w14:textId="4A75F42F" w:rsidR="008975B0" w:rsidRPr="008975B0" w:rsidRDefault="008975B0" w:rsidP="008975B0">
            <w:pPr>
              <w:jc w:val="center"/>
              <w:textAlignment w:val="bottom"/>
              <w:rPr>
                <w:color w:val="000000"/>
                <w:sz w:val="22"/>
                <w:szCs w:val="22"/>
              </w:rPr>
            </w:pPr>
            <w:r w:rsidRPr="008975B0">
              <w:rPr>
                <w:color w:val="000000"/>
                <w:sz w:val="22"/>
                <w:szCs w:val="22"/>
              </w:rPr>
              <w:t>1796 172,06</w:t>
            </w:r>
          </w:p>
        </w:tc>
      </w:tr>
      <w:tr w:rsidR="008975B0" w:rsidRPr="00317498" w14:paraId="57F23FD1" w14:textId="77777777" w:rsidTr="008975B0">
        <w:trPr>
          <w:trHeight w:val="63"/>
          <w:jc w:val="center"/>
        </w:trPr>
        <w:tc>
          <w:tcPr>
            <w:tcW w:w="1316" w:type="dxa"/>
            <w:vAlign w:val="center"/>
          </w:tcPr>
          <w:p w14:paraId="6F6164C5" w14:textId="77777777" w:rsidR="008975B0" w:rsidRPr="008975B0" w:rsidRDefault="008975B0" w:rsidP="008975B0">
            <w:pPr>
              <w:jc w:val="center"/>
              <w:textAlignment w:val="center"/>
              <w:rPr>
                <w:color w:val="000000"/>
                <w:sz w:val="20"/>
                <w:szCs w:val="20"/>
              </w:rPr>
            </w:pPr>
            <w:proofErr w:type="spellStart"/>
            <w:r w:rsidRPr="008975B0">
              <w:rPr>
                <w:rFonts w:eastAsia="SimSun"/>
                <w:color w:val="000000"/>
                <w:lang w:val="en-US" w:eastAsia="zh-CN" w:bidi="ar"/>
              </w:rPr>
              <w:t>Дефицит</w:t>
            </w:r>
            <w:proofErr w:type="spellEnd"/>
          </w:p>
        </w:tc>
        <w:tc>
          <w:tcPr>
            <w:tcW w:w="1946" w:type="dxa"/>
            <w:vAlign w:val="bottom"/>
          </w:tcPr>
          <w:p w14:paraId="0663D068" w14:textId="2A259EF2" w:rsidR="008975B0" w:rsidRPr="008975B0" w:rsidRDefault="008975B0" w:rsidP="008975B0">
            <w:pPr>
              <w:jc w:val="center"/>
              <w:textAlignment w:val="bottom"/>
              <w:rPr>
                <w:color w:val="000000"/>
                <w:sz w:val="22"/>
                <w:szCs w:val="22"/>
              </w:rPr>
            </w:pPr>
            <w:r w:rsidRPr="008975B0">
              <w:rPr>
                <w:color w:val="000000"/>
                <w:sz w:val="22"/>
                <w:szCs w:val="22"/>
              </w:rPr>
              <w:t>-9 597,36</w:t>
            </w:r>
          </w:p>
        </w:tc>
        <w:tc>
          <w:tcPr>
            <w:tcW w:w="1842" w:type="dxa"/>
            <w:vAlign w:val="bottom"/>
          </w:tcPr>
          <w:p w14:paraId="3E3EDC8E" w14:textId="004F64A9" w:rsidR="008975B0" w:rsidRPr="008975B0" w:rsidRDefault="008975B0" w:rsidP="008975B0">
            <w:pPr>
              <w:jc w:val="center"/>
              <w:textAlignment w:val="bottom"/>
              <w:rPr>
                <w:color w:val="000000"/>
                <w:sz w:val="22"/>
                <w:szCs w:val="22"/>
              </w:rPr>
            </w:pPr>
            <w:r w:rsidRPr="008975B0">
              <w:rPr>
                <w:color w:val="000000"/>
                <w:sz w:val="22"/>
                <w:szCs w:val="22"/>
              </w:rPr>
              <w:t>-7 619,41</w:t>
            </w:r>
          </w:p>
        </w:tc>
        <w:tc>
          <w:tcPr>
            <w:tcW w:w="1418" w:type="dxa"/>
            <w:vAlign w:val="bottom"/>
          </w:tcPr>
          <w:p w14:paraId="0CA004F6" w14:textId="00D56A76" w:rsidR="008975B0" w:rsidRPr="008975B0" w:rsidRDefault="008975B0" w:rsidP="008975B0">
            <w:pPr>
              <w:jc w:val="center"/>
              <w:textAlignment w:val="bottom"/>
              <w:rPr>
                <w:color w:val="000000"/>
                <w:sz w:val="22"/>
                <w:szCs w:val="22"/>
              </w:rPr>
            </w:pPr>
            <w:r w:rsidRPr="008975B0">
              <w:rPr>
                <w:color w:val="000000"/>
                <w:sz w:val="22"/>
                <w:szCs w:val="22"/>
              </w:rPr>
              <w:t>-1 515,55</w:t>
            </w:r>
          </w:p>
        </w:tc>
        <w:tc>
          <w:tcPr>
            <w:tcW w:w="1417" w:type="dxa"/>
            <w:vAlign w:val="bottom"/>
          </w:tcPr>
          <w:p w14:paraId="71EB0EE1" w14:textId="1661D3CA" w:rsidR="008975B0" w:rsidRPr="008975B0" w:rsidRDefault="008975B0" w:rsidP="008975B0">
            <w:pPr>
              <w:jc w:val="center"/>
              <w:textAlignment w:val="bottom"/>
              <w:rPr>
                <w:color w:val="000000"/>
                <w:sz w:val="22"/>
                <w:szCs w:val="22"/>
              </w:rPr>
            </w:pPr>
            <w:r w:rsidRPr="008975B0">
              <w:rPr>
                <w:color w:val="000000"/>
                <w:sz w:val="22"/>
                <w:szCs w:val="22"/>
              </w:rPr>
              <w:t>12 850,00</w:t>
            </w:r>
          </w:p>
        </w:tc>
        <w:tc>
          <w:tcPr>
            <w:tcW w:w="1417" w:type="dxa"/>
            <w:vAlign w:val="bottom"/>
          </w:tcPr>
          <w:p w14:paraId="61A6D2CF" w14:textId="4206A098" w:rsidR="008975B0" w:rsidRPr="008975B0" w:rsidRDefault="008975B0" w:rsidP="008975B0">
            <w:pPr>
              <w:jc w:val="center"/>
              <w:textAlignment w:val="bottom"/>
              <w:rPr>
                <w:color w:val="000000"/>
                <w:sz w:val="22"/>
                <w:szCs w:val="22"/>
              </w:rPr>
            </w:pPr>
            <w:r w:rsidRPr="008975B0">
              <w:rPr>
                <w:color w:val="000000"/>
                <w:sz w:val="22"/>
                <w:szCs w:val="22"/>
              </w:rPr>
              <w:t>7 940,55</w:t>
            </w:r>
          </w:p>
        </w:tc>
      </w:tr>
    </w:tbl>
    <w:p w14:paraId="03870EFE" w14:textId="77777777" w:rsidR="009E570A" w:rsidRPr="00317498" w:rsidRDefault="009E570A">
      <w:pPr>
        <w:autoSpaceDE w:val="0"/>
        <w:autoSpaceDN w:val="0"/>
        <w:adjustRightInd w:val="0"/>
        <w:ind w:firstLine="567"/>
        <w:jc w:val="both"/>
        <w:rPr>
          <w:sz w:val="12"/>
          <w:szCs w:val="12"/>
          <w:highlight w:val="lightGray"/>
        </w:rPr>
      </w:pPr>
    </w:p>
    <w:p w14:paraId="6F56E67C" w14:textId="744AD30E" w:rsidR="009E570A" w:rsidRPr="00066C27" w:rsidRDefault="00171C73">
      <w:pPr>
        <w:autoSpaceDE w:val="0"/>
        <w:autoSpaceDN w:val="0"/>
        <w:adjustRightInd w:val="0"/>
        <w:spacing w:before="120"/>
        <w:ind w:firstLine="567"/>
        <w:jc w:val="center"/>
        <w:rPr>
          <w:bCs/>
          <w:sz w:val="22"/>
          <w:szCs w:val="22"/>
        </w:rPr>
      </w:pPr>
      <w:r w:rsidRPr="00066C27">
        <w:rPr>
          <w:bCs/>
          <w:sz w:val="22"/>
          <w:szCs w:val="22"/>
        </w:rPr>
        <w:t xml:space="preserve">Рисунок 1. Основные параметры бюджета </w:t>
      </w:r>
    </w:p>
    <w:p w14:paraId="1B02E38C" w14:textId="551BFC3D" w:rsidR="00F02F42" w:rsidRDefault="00F02F42">
      <w:pPr>
        <w:autoSpaceDE w:val="0"/>
        <w:autoSpaceDN w:val="0"/>
        <w:adjustRightInd w:val="0"/>
        <w:spacing w:before="120"/>
        <w:ind w:firstLine="567"/>
        <w:jc w:val="center"/>
        <w:rPr>
          <w:b/>
          <w:sz w:val="22"/>
          <w:szCs w:val="22"/>
          <w:highlight w:val="lightGray"/>
        </w:rPr>
      </w:pPr>
      <w:r>
        <w:rPr>
          <w:noProof/>
        </w:rPr>
        <w:drawing>
          <wp:inline distT="0" distB="0" distL="0" distR="0" wp14:anchorId="2DA88C19" wp14:editId="07C91113">
            <wp:extent cx="5471795" cy="1595438"/>
            <wp:effectExtent l="0" t="0" r="0" b="5080"/>
            <wp:docPr id="1684572636" name="Диаграмма 1">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D5166F" w14:textId="73D14D06" w:rsidR="009E570A" w:rsidRPr="00317498" w:rsidRDefault="00F02F42">
      <w:pPr>
        <w:autoSpaceDE w:val="0"/>
        <w:autoSpaceDN w:val="0"/>
        <w:adjustRightInd w:val="0"/>
        <w:jc w:val="center"/>
        <w:rPr>
          <w:sz w:val="22"/>
          <w:szCs w:val="22"/>
          <w:highlight w:val="lightGray"/>
        </w:rPr>
      </w:pPr>
      <w:r>
        <w:rPr>
          <w:noProof/>
        </w:rPr>
        <w:drawing>
          <wp:inline distT="0" distB="0" distL="0" distR="0" wp14:anchorId="3F84E5D4" wp14:editId="2FEC05D8">
            <wp:extent cx="5500370" cy="1214437"/>
            <wp:effectExtent l="0" t="0" r="5080" b="5080"/>
            <wp:docPr id="746081056" name="Диаграмма 1">
              <a:extLst xmlns:a="http://schemas.openxmlformats.org/drawingml/2006/main">
                <a:ext uri="{FF2B5EF4-FFF2-40B4-BE49-F238E27FC236}">
                  <a16:creationId xmlns:a16="http://schemas.microsoft.com/office/drawing/2014/main" id="{00000000-0008-0000-02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AA390B" w14:textId="058458D2" w:rsidR="009E570A" w:rsidRPr="00F02F42" w:rsidRDefault="00171C73">
      <w:pPr>
        <w:widowControl w:val="0"/>
        <w:ind w:firstLine="567"/>
        <w:jc w:val="both"/>
      </w:pPr>
      <w:r w:rsidRPr="00F02F42">
        <w:t>Сопоставление основных характеристик и показателей бюджета муниципального района на 202</w:t>
      </w:r>
      <w:r w:rsidR="00F02F42" w:rsidRPr="00F02F42">
        <w:t>6</w:t>
      </w:r>
      <w:r w:rsidRPr="00F02F42">
        <w:t xml:space="preserve"> год представлено в таблице №3:</w:t>
      </w:r>
    </w:p>
    <w:p w14:paraId="7B5B63BD" w14:textId="77777777" w:rsidR="009E570A" w:rsidRPr="00F02F42" w:rsidRDefault="00171C73" w:rsidP="00F02F42">
      <w:pPr>
        <w:autoSpaceDE w:val="0"/>
        <w:autoSpaceDN w:val="0"/>
        <w:adjustRightInd w:val="0"/>
        <w:spacing w:line="276" w:lineRule="auto"/>
        <w:ind w:left="6372" w:firstLine="291"/>
        <w:jc w:val="right"/>
      </w:pPr>
      <w:r w:rsidRPr="00F02F42">
        <w:t>Таблица №3 (тыс. руб.)</w:t>
      </w:r>
    </w:p>
    <w:tbl>
      <w:tblPr>
        <w:tblW w:w="10505" w:type="dxa"/>
        <w:tblInd w:w="-1026" w:type="dxa"/>
        <w:tblLayout w:type="fixed"/>
        <w:tblLook w:val="04A0" w:firstRow="1" w:lastRow="0" w:firstColumn="1" w:lastColumn="0" w:noHBand="0" w:noVBand="1"/>
      </w:tblPr>
      <w:tblGrid>
        <w:gridCol w:w="1575"/>
        <w:gridCol w:w="1417"/>
        <w:gridCol w:w="1322"/>
        <w:gridCol w:w="1371"/>
        <w:gridCol w:w="1276"/>
        <w:gridCol w:w="1219"/>
        <w:gridCol w:w="1121"/>
        <w:gridCol w:w="1204"/>
      </w:tblGrid>
      <w:tr w:rsidR="009E570A" w:rsidRPr="00776443" w14:paraId="18E85C51" w14:textId="77777777" w:rsidTr="00F02F42">
        <w:trPr>
          <w:trHeight w:val="422"/>
        </w:trPr>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0E3687" w14:textId="77777777" w:rsidR="009E570A" w:rsidRPr="00776443" w:rsidRDefault="00171C73">
            <w:pPr>
              <w:jc w:val="center"/>
              <w:textAlignment w:val="center"/>
              <w:rPr>
                <w:color w:val="000000"/>
                <w:sz w:val="22"/>
                <w:szCs w:val="22"/>
              </w:rPr>
            </w:pPr>
            <w:proofErr w:type="spellStart"/>
            <w:r w:rsidRPr="00776443">
              <w:rPr>
                <w:rFonts w:eastAsia="SimSun"/>
                <w:color w:val="000000"/>
                <w:sz w:val="22"/>
                <w:szCs w:val="22"/>
                <w:lang w:val="en-US" w:eastAsia="zh-CN" w:bidi="ar"/>
              </w:rPr>
              <w:lastRenderedPageBreak/>
              <w:t>Показатели</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4ED666" w14:textId="1F33080A" w:rsidR="009E570A" w:rsidRPr="00776443" w:rsidRDefault="00171C73">
            <w:pPr>
              <w:ind w:left="-172" w:right="-44"/>
              <w:jc w:val="center"/>
              <w:textAlignment w:val="center"/>
              <w:rPr>
                <w:color w:val="000000"/>
                <w:sz w:val="22"/>
                <w:szCs w:val="22"/>
              </w:rPr>
            </w:pPr>
            <w:r w:rsidRPr="00776443">
              <w:rPr>
                <w:rFonts w:eastAsia="SimSun"/>
                <w:color w:val="000000"/>
                <w:sz w:val="22"/>
                <w:szCs w:val="22"/>
                <w:lang w:val="en-US" w:eastAsia="zh-CN" w:bidi="ar"/>
              </w:rPr>
              <w:t>202</w:t>
            </w:r>
            <w:r w:rsidR="00F02F42" w:rsidRPr="00776443">
              <w:rPr>
                <w:rFonts w:eastAsia="SimSun"/>
                <w:color w:val="000000"/>
                <w:sz w:val="22"/>
                <w:szCs w:val="22"/>
                <w:lang w:eastAsia="zh-CN" w:bidi="ar"/>
              </w:rPr>
              <w:t>4</w:t>
            </w:r>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год</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исполнение</w:t>
            </w:r>
            <w:proofErr w:type="spellEnd"/>
            <w:r w:rsidRPr="00776443">
              <w:rPr>
                <w:rFonts w:eastAsia="SimSun"/>
                <w:color w:val="000000"/>
                <w:sz w:val="22"/>
                <w:szCs w:val="22"/>
                <w:lang w:val="en-US" w:eastAsia="zh-CN" w:bidi="ar"/>
              </w:rPr>
              <w:t>)</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tcPr>
          <w:p w14:paraId="1383DC8D" w14:textId="32FAC259"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202</w:t>
            </w:r>
            <w:r w:rsidR="00F02F42" w:rsidRPr="00776443">
              <w:rPr>
                <w:rFonts w:eastAsia="SimSun"/>
                <w:color w:val="000000"/>
                <w:sz w:val="22"/>
                <w:szCs w:val="22"/>
                <w:lang w:eastAsia="zh-CN" w:bidi="ar"/>
              </w:rPr>
              <w:t>5</w:t>
            </w:r>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год</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4B0CA5D" w14:textId="223706D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202</w:t>
            </w:r>
            <w:r w:rsidR="00F02F42" w:rsidRPr="00776443">
              <w:rPr>
                <w:rFonts w:eastAsia="SimSun"/>
                <w:color w:val="000000"/>
                <w:sz w:val="22"/>
                <w:szCs w:val="22"/>
                <w:lang w:eastAsia="zh-CN" w:bidi="ar"/>
              </w:rPr>
              <w:t>6</w:t>
            </w:r>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год</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прогноз</w:t>
            </w:r>
            <w:proofErr w:type="spellEnd"/>
            <w:r w:rsidRPr="00776443">
              <w:rPr>
                <w:rFonts w:eastAsia="SimSun"/>
                <w:color w:val="000000"/>
                <w:sz w:val="22"/>
                <w:szCs w:val="22"/>
                <w:lang w:val="en-US" w:eastAsia="zh-CN" w:bidi="ar"/>
              </w:rPr>
              <w:t>)</w:t>
            </w:r>
          </w:p>
        </w:tc>
        <w:tc>
          <w:tcPr>
            <w:tcW w:w="3544" w:type="dxa"/>
            <w:gridSpan w:val="3"/>
            <w:tcBorders>
              <w:top w:val="single" w:sz="4" w:space="0" w:color="auto"/>
              <w:left w:val="nil"/>
              <w:bottom w:val="single" w:sz="4" w:space="0" w:color="auto"/>
              <w:right w:val="single" w:sz="4" w:space="0" w:color="auto"/>
            </w:tcBorders>
            <w:shd w:val="clear" w:color="000000" w:fill="FFFFFF"/>
            <w:vAlign w:val="center"/>
          </w:tcPr>
          <w:p w14:paraId="4D503404" w14:textId="77777777" w:rsidR="009E570A" w:rsidRPr="00776443" w:rsidRDefault="00171C73">
            <w:pPr>
              <w:jc w:val="center"/>
              <w:textAlignment w:val="center"/>
              <w:rPr>
                <w:color w:val="000000"/>
                <w:sz w:val="22"/>
                <w:szCs w:val="22"/>
              </w:rPr>
            </w:pPr>
            <w:proofErr w:type="spellStart"/>
            <w:r w:rsidRPr="00776443">
              <w:rPr>
                <w:rFonts w:eastAsia="SimSun"/>
                <w:color w:val="000000"/>
                <w:sz w:val="22"/>
                <w:szCs w:val="22"/>
                <w:lang w:val="en-US" w:eastAsia="zh-CN" w:bidi="ar"/>
              </w:rPr>
              <w:t>Изменение</w:t>
            </w:r>
            <w:proofErr w:type="spellEnd"/>
            <w:r w:rsidRPr="00776443">
              <w:rPr>
                <w:rFonts w:eastAsia="SimSun"/>
                <w:color w:val="000000"/>
                <w:sz w:val="22"/>
                <w:szCs w:val="22"/>
                <w:lang w:val="en-US" w:eastAsia="zh-CN" w:bidi="ar"/>
              </w:rPr>
              <w:t xml:space="preserve">, тыс. </w:t>
            </w:r>
            <w:proofErr w:type="spellStart"/>
            <w:r w:rsidRPr="00776443">
              <w:rPr>
                <w:rFonts w:eastAsia="SimSun"/>
                <w:color w:val="000000"/>
                <w:sz w:val="22"/>
                <w:szCs w:val="22"/>
                <w:lang w:val="en-US" w:eastAsia="zh-CN" w:bidi="ar"/>
              </w:rPr>
              <w:t>руб</w:t>
            </w:r>
            <w:proofErr w:type="spellEnd"/>
            <w:r w:rsidRPr="00776443">
              <w:rPr>
                <w:rFonts w:eastAsia="SimSun"/>
                <w:color w:val="000000"/>
                <w:sz w:val="22"/>
                <w:szCs w:val="22"/>
                <w:lang w:val="en-US" w:eastAsia="zh-CN" w:bidi="ar"/>
              </w:rPr>
              <w:t>.</w:t>
            </w:r>
          </w:p>
        </w:tc>
      </w:tr>
      <w:tr w:rsidR="009E570A" w:rsidRPr="00776443" w14:paraId="19650027" w14:textId="77777777" w:rsidTr="00F02F42">
        <w:trPr>
          <w:trHeight w:val="839"/>
        </w:trPr>
        <w:tc>
          <w:tcPr>
            <w:tcW w:w="1575" w:type="dxa"/>
            <w:vMerge/>
            <w:tcBorders>
              <w:top w:val="single" w:sz="4" w:space="0" w:color="auto"/>
              <w:left w:val="single" w:sz="4" w:space="0" w:color="auto"/>
              <w:bottom w:val="single" w:sz="4" w:space="0" w:color="auto"/>
              <w:right w:val="single" w:sz="4" w:space="0" w:color="auto"/>
            </w:tcBorders>
            <w:vAlign w:val="center"/>
          </w:tcPr>
          <w:p w14:paraId="252A4141" w14:textId="77777777" w:rsidR="009E570A" w:rsidRPr="00776443" w:rsidRDefault="009E570A">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162C6F" w14:textId="77777777" w:rsidR="009E570A" w:rsidRPr="00776443" w:rsidRDefault="009E570A">
            <w:pPr>
              <w:jc w:val="center"/>
              <w:rPr>
                <w:color w:val="000000"/>
                <w:sz w:val="22"/>
                <w:szCs w:val="22"/>
              </w:rPr>
            </w:pPr>
          </w:p>
        </w:tc>
        <w:tc>
          <w:tcPr>
            <w:tcW w:w="1322" w:type="dxa"/>
            <w:tcBorders>
              <w:top w:val="nil"/>
              <w:left w:val="nil"/>
              <w:bottom w:val="single" w:sz="4" w:space="0" w:color="auto"/>
              <w:right w:val="single" w:sz="4" w:space="0" w:color="auto"/>
            </w:tcBorders>
            <w:shd w:val="clear" w:color="000000" w:fill="FFFFFF"/>
            <w:vAlign w:val="center"/>
          </w:tcPr>
          <w:p w14:paraId="2AB385A7" w14:textId="2562C044" w:rsidR="009E570A" w:rsidRPr="00776443" w:rsidRDefault="00171C73">
            <w:pPr>
              <w:jc w:val="center"/>
              <w:textAlignment w:val="center"/>
              <w:rPr>
                <w:color w:val="000000"/>
                <w:sz w:val="22"/>
                <w:szCs w:val="22"/>
              </w:rPr>
            </w:pPr>
            <w:proofErr w:type="spellStart"/>
            <w:r w:rsidRPr="00776443">
              <w:rPr>
                <w:rFonts w:eastAsia="SimSun"/>
                <w:color w:val="000000"/>
                <w:sz w:val="22"/>
                <w:szCs w:val="22"/>
                <w:lang w:val="en-US" w:eastAsia="zh-CN" w:bidi="ar"/>
              </w:rPr>
              <w:t>Решение</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от</w:t>
            </w:r>
            <w:proofErr w:type="spellEnd"/>
            <w:r w:rsidRPr="00776443">
              <w:rPr>
                <w:rFonts w:eastAsia="SimSun"/>
                <w:color w:val="000000"/>
                <w:sz w:val="22"/>
                <w:szCs w:val="22"/>
                <w:lang w:val="en-US" w:eastAsia="zh-CN" w:bidi="ar"/>
              </w:rPr>
              <w:t xml:space="preserve"> </w:t>
            </w:r>
            <w:r w:rsidR="00F02F42" w:rsidRPr="00776443">
              <w:rPr>
                <w:rFonts w:eastAsia="SimSun"/>
                <w:color w:val="000000"/>
                <w:sz w:val="22"/>
                <w:szCs w:val="22"/>
                <w:lang w:eastAsia="zh-CN" w:bidi="ar"/>
              </w:rPr>
              <w:t xml:space="preserve">12.12.2024 </w:t>
            </w:r>
            <w:r w:rsidR="002E2088">
              <w:rPr>
                <w:rFonts w:eastAsia="SimSun"/>
                <w:color w:val="000000"/>
                <w:sz w:val="22"/>
                <w:szCs w:val="22"/>
                <w:lang w:eastAsia="zh-CN" w:bidi="ar"/>
              </w:rPr>
              <w:t>№</w:t>
            </w:r>
            <w:r w:rsidR="00F02F42" w:rsidRPr="00776443">
              <w:rPr>
                <w:rFonts w:eastAsia="SimSun"/>
                <w:color w:val="000000"/>
                <w:sz w:val="22"/>
                <w:szCs w:val="22"/>
                <w:lang w:eastAsia="zh-CN" w:bidi="ar"/>
              </w:rPr>
              <w:t>37</w:t>
            </w:r>
          </w:p>
        </w:tc>
        <w:tc>
          <w:tcPr>
            <w:tcW w:w="1371" w:type="dxa"/>
            <w:tcBorders>
              <w:top w:val="nil"/>
              <w:left w:val="nil"/>
              <w:bottom w:val="single" w:sz="4" w:space="0" w:color="auto"/>
              <w:right w:val="single" w:sz="4" w:space="0" w:color="auto"/>
            </w:tcBorders>
            <w:shd w:val="clear" w:color="000000" w:fill="FFFFFF"/>
            <w:vAlign w:val="center"/>
          </w:tcPr>
          <w:p w14:paraId="441B1DA7" w14:textId="31E7C317" w:rsidR="009E570A" w:rsidRPr="00776443" w:rsidRDefault="00171C73">
            <w:pPr>
              <w:ind w:left="-76" w:right="-45"/>
              <w:jc w:val="center"/>
              <w:textAlignment w:val="center"/>
              <w:rPr>
                <w:color w:val="000000"/>
                <w:sz w:val="22"/>
                <w:szCs w:val="22"/>
              </w:rPr>
            </w:pPr>
            <w:proofErr w:type="spellStart"/>
            <w:r w:rsidRPr="00776443">
              <w:rPr>
                <w:rFonts w:eastAsia="SimSun"/>
                <w:color w:val="000000"/>
                <w:sz w:val="22"/>
                <w:szCs w:val="22"/>
                <w:lang w:val="en-US" w:eastAsia="zh-CN" w:bidi="ar"/>
              </w:rPr>
              <w:t>Оценка</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ожидаемого</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исполнения</w:t>
            </w:r>
            <w:proofErr w:type="spellEnd"/>
            <w:r w:rsidRPr="00776443">
              <w:rPr>
                <w:rFonts w:eastAsia="SimSun"/>
                <w:color w:val="000000"/>
                <w:sz w:val="22"/>
                <w:szCs w:val="22"/>
                <w:lang w:val="en-US" w:eastAsia="zh-CN" w:bidi="ar"/>
              </w:rPr>
              <w:t>, 202</w:t>
            </w:r>
            <w:r w:rsidR="00F02F42" w:rsidRPr="00776443">
              <w:rPr>
                <w:rFonts w:eastAsia="SimSun"/>
                <w:color w:val="000000"/>
                <w:sz w:val="22"/>
                <w:szCs w:val="22"/>
                <w:lang w:eastAsia="zh-CN" w:bidi="ar"/>
              </w:rPr>
              <w:t>5</w:t>
            </w:r>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год</w:t>
            </w:r>
            <w:proofErr w:type="spellEnd"/>
          </w:p>
        </w:tc>
        <w:tc>
          <w:tcPr>
            <w:tcW w:w="1276"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4D5C2B" w14:textId="77777777" w:rsidR="009E570A" w:rsidRPr="00776443" w:rsidRDefault="009E570A">
            <w:pPr>
              <w:jc w:val="center"/>
              <w:rPr>
                <w:color w:val="000000"/>
                <w:sz w:val="22"/>
                <w:szCs w:val="22"/>
              </w:rPr>
            </w:pPr>
          </w:p>
        </w:tc>
        <w:tc>
          <w:tcPr>
            <w:tcW w:w="1219" w:type="dxa"/>
            <w:tcBorders>
              <w:top w:val="nil"/>
              <w:left w:val="nil"/>
              <w:bottom w:val="single" w:sz="4" w:space="0" w:color="auto"/>
              <w:right w:val="single" w:sz="4" w:space="0" w:color="auto"/>
            </w:tcBorders>
            <w:shd w:val="clear" w:color="000000" w:fill="FFFFFF"/>
            <w:vAlign w:val="center"/>
          </w:tcPr>
          <w:p w14:paraId="35D5C8EB"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гр.5-гр.2</w:t>
            </w:r>
          </w:p>
        </w:tc>
        <w:tc>
          <w:tcPr>
            <w:tcW w:w="1121" w:type="dxa"/>
            <w:tcBorders>
              <w:top w:val="nil"/>
              <w:left w:val="nil"/>
              <w:bottom w:val="single" w:sz="4" w:space="0" w:color="auto"/>
              <w:right w:val="single" w:sz="4" w:space="0" w:color="auto"/>
            </w:tcBorders>
            <w:shd w:val="clear" w:color="000000" w:fill="FFFFFF"/>
            <w:vAlign w:val="center"/>
          </w:tcPr>
          <w:p w14:paraId="6589BD67"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гр.5- гр.3</w:t>
            </w:r>
          </w:p>
        </w:tc>
        <w:tc>
          <w:tcPr>
            <w:tcW w:w="1204" w:type="dxa"/>
            <w:tcBorders>
              <w:top w:val="nil"/>
              <w:left w:val="nil"/>
              <w:bottom w:val="single" w:sz="4" w:space="0" w:color="auto"/>
              <w:right w:val="single" w:sz="4" w:space="0" w:color="auto"/>
            </w:tcBorders>
            <w:shd w:val="clear" w:color="000000" w:fill="FFFFFF"/>
            <w:vAlign w:val="center"/>
          </w:tcPr>
          <w:p w14:paraId="7034170B"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гр.5-гр.4</w:t>
            </w:r>
          </w:p>
        </w:tc>
      </w:tr>
      <w:tr w:rsidR="009E570A" w:rsidRPr="00776443" w14:paraId="7DEEE9B7" w14:textId="77777777" w:rsidTr="00F02F42">
        <w:trPr>
          <w:trHeight w:val="102"/>
        </w:trPr>
        <w:tc>
          <w:tcPr>
            <w:tcW w:w="1575" w:type="dxa"/>
            <w:tcBorders>
              <w:top w:val="nil"/>
              <w:left w:val="single" w:sz="4" w:space="0" w:color="auto"/>
              <w:bottom w:val="single" w:sz="4" w:space="0" w:color="auto"/>
              <w:right w:val="single" w:sz="4" w:space="0" w:color="auto"/>
            </w:tcBorders>
            <w:shd w:val="clear" w:color="000000" w:fill="FFFFFF"/>
            <w:vAlign w:val="center"/>
          </w:tcPr>
          <w:p w14:paraId="52C39515"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1</w:t>
            </w:r>
          </w:p>
        </w:tc>
        <w:tc>
          <w:tcPr>
            <w:tcW w:w="1417" w:type="dxa"/>
            <w:tcBorders>
              <w:top w:val="nil"/>
              <w:left w:val="nil"/>
              <w:bottom w:val="single" w:sz="4" w:space="0" w:color="auto"/>
              <w:right w:val="single" w:sz="4" w:space="0" w:color="auto"/>
            </w:tcBorders>
            <w:shd w:val="clear" w:color="000000" w:fill="FFFFFF"/>
            <w:vAlign w:val="center"/>
          </w:tcPr>
          <w:p w14:paraId="343B3A52"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2</w:t>
            </w:r>
          </w:p>
        </w:tc>
        <w:tc>
          <w:tcPr>
            <w:tcW w:w="1322" w:type="dxa"/>
            <w:tcBorders>
              <w:top w:val="nil"/>
              <w:left w:val="nil"/>
              <w:bottom w:val="single" w:sz="4" w:space="0" w:color="auto"/>
              <w:right w:val="single" w:sz="4" w:space="0" w:color="auto"/>
            </w:tcBorders>
            <w:shd w:val="clear" w:color="000000" w:fill="FFFFFF"/>
            <w:vAlign w:val="center"/>
          </w:tcPr>
          <w:p w14:paraId="5F3920A6"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3</w:t>
            </w:r>
          </w:p>
        </w:tc>
        <w:tc>
          <w:tcPr>
            <w:tcW w:w="1371" w:type="dxa"/>
            <w:tcBorders>
              <w:top w:val="nil"/>
              <w:left w:val="nil"/>
              <w:bottom w:val="single" w:sz="4" w:space="0" w:color="auto"/>
              <w:right w:val="single" w:sz="4" w:space="0" w:color="auto"/>
            </w:tcBorders>
            <w:shd w:val="clear" w:color="000000" w:fill="FFFFFF"/>
            <w:vAlign w:val="center"/>
          </w:tcPr>
          <w:p w14:paraId="2DA6575F"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4</w:t>
            </w:r>
          </w:p>
        </w:tc>
        <w:tc>
          <w:tcPr>
            <w:tcW w:w="127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6172B3E6"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5</w:t>
            </w:r>
          </w:p>
        </w:tc>
        <w:tc>
          <w:tcPr>
            <w:tcW w:w="1219" w:type="dxa"/>
            <w:tcBorders>
              <w:top w:val="nil"/>
              <w:left w:val="nil"/>
              <w:bottom w:val="single" w:sz="4" w:space="0" w:color="auto"/>
              <w:right w:val="single" w:sz="4" w:space="0" w:color="auto"/>
            </w:tcBorders>
            <w:shd w:val="clear" w:color="000000" w:fill="FFFFFF"/>
            <w:vAlign w:val="center"/>
          </w:tcPr>
          <w:p w14:paraId="086C56F9"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6</w:t>
            </w:r>
          </w:p>
        </w:tc>
        <w:tc>
          <w:tcPr>
            <w:tcW w:w="1121" w:type="dxa"/>
            <w:tcBorders>
              <w:top w:val="nil"/>
              <w:left w:val="nil"/>
              <w:bottom w:val="single" w:sz="4" w:space="0" w:color="auto"/>
              <w:right w:val="single" w:sz="4" w:space="0" w:color="auto"/>
            </w:tcBorders>
            <w:shd w:val="clear" w:color="000000" w:fill="FFFFFF"/>
            <w:vAlign w:val="center"/>
          </w:tcPr>
          <w:p w14:paraId="3F514ED2"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7</w:t>
            </w:r>
          </w:p>
        </w:tc>
        <w:tc>
          <w:tcPr>
            <w:tcW w:w="1204" w:type="dxa"/>
            <w:tcBorders>
              <w:top w:val="nil"/>
              <w:left w:val="nil"/>
              <w:bottom w:val="single" w:sz="4" w:space="0" w:color="auto"/>
              <w:right w:val="single" w:sz="4" w:space="0" w:color="auto"/>
            </w:tcBorders>
            <w:shd w:val="clear" w:color="000000" w:fill="FFFFFF"/>
            <w:vAlign w:val="center"/>
          </w:tcPr>
          <w:p w14:paraId="2D49A941" w14:textId="77777777" w:rsidR="009E570A" w:rsidRPr="00776443" w:rsidRDefault="00171C73">
            <w:pPr>
              <w:jc w:val="center"/>
              <w:textAlignment w:val="center"/>
              <w:rPr>
                <w:color w:val="000000"/>
                <w:sz w:val="22"/>
                <w:szCs w:val="22"/>
              </w:rPr>
            </w:pPr>
            <w:r w:rsidRPr="00776443">
              <w:rPr>
                <w:rFonts w:eastAsia="SimSun"/>
                <w:color w:val="000000"/>
                <w:sz w:val="22"/>
                <w:szCs w:val="22"/>
                <w:lang w:val="en-US" w:eastAsia="zh-CN" w:bidi="ar"/>
              </w:rPr>
              <w:t>8</w:t>
            </w:r>
          </w:p>
        </w:tc>
      </w:tr>
      <w:tr w:rsidR="00776443" w:rsidRPr="00776443" w14:paraId="110ACA8B" w14:textId="77777777" w:rsidTr="00F02F42">
        <w:trPr>
          <w:trHeight w:val="315"/>
        </w:trPr>
        <w:tc>
          <w:tcPr>
            <w:tcW w:w="1575" w:type="dxa"/>
            <w:tcBorders>
              <w:top w:val="nil"/>
              <w:left w:val="single" w:sz="4" w:space="0" w:color="auto"/>
              <w:bottom w:val="single" w:sz="4" w:space="0" w:color="auto"/>
              <w:right w:val="single" w:sz="4" w:space="0" w:color="auto"/>
            </w:tcBorders>
            <w:shd w:val="clear" w:color="000000" w:fill="FFFFFF"/>
            <w:vAlign w:val="center"/>
          </w:tcPr>
          <w:p w14:paraId="51892025" w14:textId="77777777" w:rsidR="00776443" w:rsidRPr="00776443" w:rsidRDefault="00776443" w:rsidP="00776443">
            <w:pPr>
              <w:ind w:left="-15" w:right="-44"/>
              <w:textAlignment w:val="center"/>
              <w:rPr>
                <w:color w:val="000000"/>
                <w:sz w:val="22"/>
                <w:szCs w:val="22"/>
              </w:rPr>
            </w:pPr>
            <w:r w:rsidRPr="00776443">
              <w:rPr>
                <w:rFonts w:eastAsia="SimSun"/>
                <w:color w:val="000000"/>
                <w:sz w:val="22"/>
                <w:szCs w:val="22"/>
                <w:lang w:val="en-US" w:eastAsia="zh-CN" w:bidi="ar"/>
              </w:rPr>
              <w:t>ДОХОДЫ (</w:t>
            </w:r>
            <w:proofErr w:type="spellStart"/>
            <w:r w:rsidRPr="00776443">
              <w:rPr>
                <w:rFonts w:eastAsia="SimSun"/>
                <w:color w:val="000000"/>
                <w:sz w:val="22"/>
                <w:szCs w:val="22"/>
                <w:lang w:val="en-US" w:eastAsia="zh-CN" w:bidi="ar"/>
              </w:rPr>
              <w:t>всего</w:t>
            </w:r>
            <w:proofErr w:type="spellEnd"/>
            <w:r w:rsidRPr="00776443">
              <w:rPr>
                <w:rFonts w:eastAsia="SimSun"/>
                <w:color w:val="000000"/>
                <w:sz w:val="22"/>
                <w:szCs w:val="22"/>
                <w:lang w:val="en-US" w:eastAsia="zh-CN" w:bidi="ar"/>
              </w:rPr>
              <w:t xml:space="preserve">), </w:t>
            </w:r>
          </w:p>
        </w:tc>
        <w:tc>
          <w:tcPr>
            <w:tcW w:w="1417" w:type="dxa"/>
            <w:tcBorders>
              <w:top w:val="nil"/>
              <w:left w:val="nil"/>
              <w:bottom w:val="single" w:sz="4" w:space="0" w:color="auto"/>
              <w:right w:val="single" w:sz="4" w:space="0" w:color="auto"/>
            </w:tcBorders>
            <w:vAlign w:val="center"/>
          </w:tcPr>
          <w:p w14:paraId="14A2FF4A" w14:textId="02DEF1E3" w:rsidR="00776443" w:rsidRPr="00776443" w:rsidRDefault="00776443" w:rsidP="00776443">
            <w:pPr>
              <w:jc w:val="center"/>
              <w:textAlignment w:val="center"/>
              <w:rPr>
                <w:color w:val="000000"/>
                <w:sz w:val="20"/>
                <w:szCs w:val="20"/>
              </w:rPr>
            </w:pPr>
            <w:r w:rsidRPr="00776443">
              <w:rPr>
                <w:color w:val="000000"/>
                <w:sz w:val="20"/>
                <w:szCs w:val="20"/>
              </w:rPr>
              <w:t>2291 354,12</w:t>
            </w:r>
          </w:p>
        </w:tc>
        <w:tc>
          <w:tcPr>
            <w:tcW w:w="1322" w:type="dxa"/>
            <w:tcBorders>
              <w:top w:val="nil"/>
              <w:left w:val="nil"/>
              <w:bottom w:val="single" w:sz="4" w:space="0" w:color="auto"/>
              <w:right w:val="single" w:sz="4" w:space="0" w:color="auto"/>
            </w:tcBorders>
            <w:vAlign w:val="center"/>
          </w:tcPr>
          <w:p w14:paraId="4C28772C" w14:textId="117CC389" w:rsidR="00776443" w:rsidRPr="00776443" w:rsidRDefault="00776443" w:rsidP="00776443">
            <w:pPr>
              <w:jc w:val="center"/>
              <w:textAlignment w:val="center"/>
              <w:rPr>
                <w:color w:val="000000"/>
                <w:sz w:val="20"/>
                <w:szCs w:val="20"/>
              </w:rPr>
            </w:pPr>
            <w:r w:rsidRPr="00776443">
              <w:rPr>
                <w:color w:val="000000"/>
                <w:sz w:val="20"/>
                <w:szCs w:val="20"/>
              </w:rPr>
              <w:t>1764 398,06</w:t>
            </w:r>
          </w:p>
        </w:tc>
        <w:tc>
          <w:tcPr>
            <w:tcW w:w="1371" w:type="dxa"/>
            <w:tcBorders>
              <w:top w:val="nil"/>
              <w:left w:val="nil"/>
              <w:bottom w:val="single" w:sz="4" w:space="0" w:color="auto"/>
              <w:right w:val="single" w:sz="4" w:space="0" w:color="auto"/>
            </w:tcBorders>
            <w:vAlign w:val="center"/>
          </w:tcPr>
          <w:p w14:paraId="4770C327" w14:textId="3A7D598C" w:rsidR="00776443" w:rsidRPr="00776443" w:rsidRDefault="00776443" w:rsidP="00776443">
            <w:pPr>
              <w:jc w:val="center"/>
              <w:textAlignment w:val="center"/>
              <w:rPr>
                <w:color w:val="000000"/>
                <w:sz w:val="20"/>
                <w:szCs w:val="20"/>
              </w:rPr>
            </w:pPr>
            <w:r w:rsidRPr="00776443">
              <w:rPr>
                <w:color w:val="000000"/>
                <w:sz w:val="20"/>
                <w:szCs w:val="20"/>
              </w:rPr>
              <w:t>2109 006,78</w:t>
            </w:r>
          </w:p>
        </w:tc>
        <w:tc>
          <w:tcPr>
            <w:tcW w:w="127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4BFB85C9" w14:textId="5B2EBC82" w:rsidR="00776443" w:rsidRPr="00776443" w:rsidRDefault="00776443" w:rsidP="00776443">
            <w:pPr>
              <w:jc w:val="center"/>
              <w:textAlignment w:val="center"/>
              <w:rPr>
                <w:color w:val="000000"/>
                <w:sz w:val="20"/>
                <w:szCs w:val="20"/>
              </w:rPr>
            </w:pPr>
            <w:r w:rsidRPr="00776443">
              <w:rPr>
                <w:color w:val="000000"/>
                <w:sz w:val="20"/>
                <w:szCs w:val="20"/>
              </w:rPr>
              <w:t>1871 437,59</w:t>
            </w:r>
          </w:p>
        </w:tc>
        <w:tc>
          <w:tcPr>
            <w:tcW w:w="1219" w:type="dxa"/>
            <w:tcBorders>
              <w:top w:val="nil"/>
              <w:left w:val="nil"/>
              <w:bottom w:val="single" w:sz="4" w:space="0" w:color="auto"/>
              <w:right w:val="single" w:sz="4" w:space="0" w:color="auto"/>
            </w:tcBorders>
            <w:noWrap/>
            <w:vAlign w:val="center"/>
          </w:tcPr>
          <w:p w14:paraId="0B4848F7" w14:textId="1F17D8C8" w:rsidR="00776443" w:rsidRPr="00776443" w:rsidRDefault="00776443" w:rsidP="00776443">
            <w:pPr>
              <w:jc w:val="center"/>
              <w:textAlignment w:val="center"/>
              <w:rPr>
                <w:color w:val="000000"/>
                <w:sz w:val="20"/>
                <w:szCs w:val="20"/>
              </w:rPr>
            </w:pPr>
            <w:r w:rsidRPr="00776443">
              <w:rPr>
                <w:color w:val="000000"/>
                <w:sz w:val="20"/>
                <w:szCs w:val="20"/>
              </w:rPr>
              <w:t>-419 916,53</w:t>
            </w:r>
          </w:p>
        </w:tc>
        <w:tc>
          <w:tcPr>
            <w:tcW w:w="1121" w:type="dxa"/>
            <w:tcBorders>
              <w:top w:val="nil"/>
              <w:left w:val="nil"/>
              <w:bottom w:val="single" w:sz="4" w:space="0" w:color="auto"/>
              <w:right w:val="single" w:sz="4" w:space="0" w:color="auto"/>
            </w:tcBorders>
            <w:noWrap/>
            <w:vAlign w:val="center"/>
          </w:tcPr>
          <w:p w14:paraId="6F23D025" w14:textId="7CD7AC2C" w:rsidR="00776443" w:rsidRPr="00776443" w:rsidRDefault="00776443" w:rsidP="00776443">
            <w:pPr>
              <w:jc w:val="center"/>
              <w:textAlignment w:val="center"/>
              <w:rPr>
                <w:color w:val="000000"/>
                <w:sz w:val="20"/>
                <w:szCs w:val="20"/>
              </w:rPr>
            </w:pPr>
            <w:r w:rsidRPr="00776443">
              <w:rPr>
                <w:color w:val="000000"/>
                <w:sz w:val="20"/>
                <w:szCs w:val="20"/>
              </w:rPr>
              <w:t>107 039,53</w:t>
            </w:r>
          </w:p>
        </w:tc>
        <w:tc>
          <w:tcPr>
            <w:tcW w:w="1204" w:type="dxa"/>
            <w:tcBorders>
              <w:top w:val="nil"/>
              <w:left w:val="nil"/>
              <w:bottom w:val="single" w:sz="4" w:space="0" w:color="auto"/>
              <w:right w:val="single" w:sz="4" w:space="0" w:color="auto"/>
            </w:tcBorders>
            <w:noWrap/>
            <w:vAlign w:val="center"/>
          </w:tcPr>
          <w:p w14:paraId="4BF4FFEB" w14:textId="6E05BC52" w:rsidR="00776443" w:rsidRPr="00776443" w:rsidRDefault="00776443" w:rsidP="00776443">
            <w:pPr>
              <w:textAlignment w:val="center"/>
              <w:rPr>
                <w:color w:val="000000"/>
                <w:sz w:val="20"/>
                <w:szCs w:val="20"/>
              </w:rPr>
            </w:pPr>
            <w:r w:rsidRPr="00776443">
              <w:rPr>
                <w:color w:val="000000"/>
                <w:sz w:val="20"/>
                <w:szCs w:val="20"/>
              </w:rPr>
              <w:t>-237 569,19</w:t>
            </w:r>
          </w:p>
        </w:tc>
      </w:tr>
      <w:tr w:rsidR="00776443" w:rsidRPr="00776443" w14:paraId="7A0099AD" w14:textId="77777777" w:rsidTr="00F02F42">
        <w:trPr>
          <w:trHeight w:val="315"/>
        </w:trPr>
        <w:tc>
          <w:tcPr>
            <w:tcW w:w="1575" w:type="dxa"/>
            <w:tcBorders>
              <w:top w:val="nil"/>
              <w:left w:val="single" w:sz="4" w:space="0" w:color="auto"/>
              <w:bottom w:val="single" w:sz="4" w:space="0" w:color="auto"/>
              <w:right w:val="single" w:sz="4" w:space="0" w:color="auto"/>
            </w:tcBorders>
            <w:shd w:val="clear" w:color="000000" w:fill="FFFFFF"/>
            <w:vAlign w:val="center"/>
          </w:tcPr>
          <w:p w14:paraId="6608E6BF" w14:textId="77777777" w:rsidR="00776443" w:rsidRPr="00776443" w:rsidRDefault="00776443" w:rsidP="00776443">
            <w:pPr>
              <w:ind w:left="-15" w:right="-44"/>
              <w:textAlignment w:val="center"/>
              <w:rPr>
                <w:color w:val="000000"/>
                <w:sz w:val="22"/>
                <w:szCs w:val="22"/>
              </w:rPr>
            </w:pPr>
            <w:proofErr w:type="spellStart"/>
            <w:r w:rsidRPr="00776443">
              <w:rPr>
                <w:rFonts w:eastAsia="SimSun"/>
                <w:color w:val="000000"/>
                <w:sz w:val="22"/>
                <w:szCs w:val="22"/>
                <w:lang w:val="en-US" w:eastAsia="zh-CN" w:bidi="ar"/>
              </w:rPr>
              <w:t>налоговые</w:t>
            </w:r>
            <w:proofErr w:type="spellEnd"/>
            <w:r w:rsidRPr="00776443">
              <w:rPr>
                <w:rFonts w:eastAsia="SimSun"/>
                <w:color w:val="000000"/>
                <w:sz w:val="22"/>
                <w:szCs w:val="22"/>
                <w:lang w:val="en-US" w:eastAsia="zh-CN" w:bidi="ar"/>
              </w:rPr>
              <w:t xml:space="preserve"> и </w:t>
            </w:r>
            <w:proofErr w:type="spellStart"/>
            <w:r w:rsidRPr="00776443">
              <w:rPr>
                <w:rFonts w:eastAsia="SimSun"/>
                <w:color w:val="000000"/>
                <w:sz w:val="22"/>
                <w:szCs w:val="22"/>
                <w:lang w:val="en-US" w:eastAsia="zh-CN" w:bidi="ar"/>
              </w:rPr>
              <w:t>неналоговые</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доходы</w:t>
            </w:r>
            <w:proofErr w:type="spellEnd"/>
          </w:p>
        </w:tc>
        <w:tc>
          <w:tcPr>
            <w:tcW w:w="1417" w:type="dxa"/>
            <w:tcBorders>
              <w:top w:val="nil"/>
              <w:left w:val="nil"/>
              <w:bottom w:val="single" w:sz="4" w:space="0" w:color="auto"/>
              <w:right w:val="single" w:sz="4" w:space="0" w:color="auto"/>
            </w:tcBorders>
            <w:vAlign w:val="center"/>
          </w:tcPr>
          <w:p w14:paraId="7E892CB0" w14:textId="119FBB69" w:rsidR="00776443" w:rsidRPr="00776443" w:rsidRDefault="00776443" w:rsidP="00776443">
            <w:pPr>
              <w:jc w:val="center"/>
              <w:textAlignment w:val="center"/>
              <w:rPr>
                <w:color w:val="000000"/>
                <w:sz w:val="20"/>
                <w:szCs w:val="20"/>
              </w:rPr>
            </w:pPr>
            <w:r w:rsidRPr="00776443">
              <w:rPr>
                <w:color w:val="000000"/>
                <w:sz w:val="20"/>
                <w:szCs w:val="20"/>
              </w:rPr>
              <w:t xml:space="preserve">589 102,19 </w:t>
            </w:r>
          </w:p>
        </w:tc>
        <w:tc>
          <w:tcPr>
            <w:tcW w:w="1322" w:type="dxa"/>
            <w:tcBorders>
              <w:top w:val="nil"/>
              <w:left w:val="nil"/>
              <w:bottom w:val="single" w:sz="4" w:space="0" w:color="auto"/>
              <w:right w:val="single" w:sz="4" w:space="0" w:color="auto"/>
            </w:tcBorders>
            <w:noWrap/>
            <w:vAlign w:val="center"/>
          </w:tcPr>
          <w:p w14:paraId="6F844D14" w14:textId="75774AEA" w:rsidR="00776443" w:rsidRPr="00776443" w:rsidRDefault="00776443" w:rsidP="00776443">
            <w:pPr>
              <w:jc w:val="center"/>
              <w:textAlignment w:val="center"/>
              <w:rPr>
                <w:color w:val="000000"/>
                <w:sz w:val="20"/>
                <w:szCs w:val="20"/>
              </w:rPr>
            </w:pPr>
            <w:r w:rsidRPr="00776443">
              <w:rPr>
                <w:color w:val="000000"/>
                <w:sz w:val="20"/>
                <w:szCs w:val="20"/>
              </w:rPr>
              <w:t>633 854,61</w:t>
            </w:r>
          </w:p>
        </w:tc>
        <w:tc>
          <w:tcPr>
            <w:tcW w:w="1371" w:type="dxa"/>
            <w:tcBorders>
              <w:top w:val="nil"/>
              <w:left w:val="nil"/>
              <w:bottom w:val="single" w:sz="4" w:space="0" w:color="auto"/>
              <w:right w:val="single" w:sz="4" w:space="0" w:color="auto"/>
            </w:tcBorders>
            <w:vAlign w:val="center"/>
          </w:tcPr>
          <w:p w14:paraId="418DDCE5" w14:textId="1DD28D98" w:rsidR="00776443" w:rsidRPr="00776443" w:rsidRDefault="00776443" w:rsidP="00776443">
            <w:pPr>
              <w:jc w:val="center"/>
              <w:textAlignment w:val="center"/>
              <w:rPr>
                <w:color w:val="000000"/>
                <w:sz w:val="20"/>
                <w:szCs w:val="20"/>
              </w:rPr>
            </w:pPr>
            <w:r w:rsidRPr="00776443">
              <w:rPr>
                <w:color w:val="000000"/>
                <w:sz w:val="20"/>
                <w:szCs w:val="20"/>
              </w:rPr>
              <w:t>654 428,99</w:t>
            </w:r>
          </w:p>
        </w:tc>
        <w:tc>
          <w:tcPr>
            <w:tcW w:w="127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7A6014EE" w14:textId="4D25A797" w:rsidR="00776443" w:rsidRPr="00776443" w:rsidRDefault="00776443" w:rsidP="00776443">
            <w:pPr>
              <w:jc w:val="center"/>
              <w:textAlignment w:val="center"/>
              <w:rPr>
                <w:color w:val="000000"/>
                <w:sz w:val="20"/>
                <w:szCs w:val="20"/>
              </w:rPr>
            </w:pPr>
            <w:r w:rsidRPr="00776443">
              <w:rPr>
                <w:color w:val="000000"/>
                <w:sz w:val="20"/>
                <w:szCs w:val="20"/>
              </w:rPr>
              <w:t>719 452,64</w:t>
            </w:r>
          </w:p>
        </w:tc>
        <w:tc>
          <w:tcPr>
            <w:tcW w:w="1219" w:type="dxa"/>
            <w:tcBorders>
              <w:top w:val="nil"/>
              <w:left w:val="nil"/>
              <w:bottom w:val="single" w:sz="4" w:space="0" w:color="auto"/>
              <w:right w:val="single" w:sz="4" w:space="0" w:color="auto"/>
            </w:tcBorders>
            <w:noWrap/>
            <w:vAlign w:val="center"/>
          </w:tcPr>
          <w:p w14:paraId="530FE333" w14:textId="349FDCB7" w:rsidR="00776443" w:rsidRPr="00776443" w:rsidRDefault="00776443" w:rsidP="00776443">
            <w:pPr>
              <w:jc w:val="center"/>
              <w:textAlignment w:val="center"/>
              <w:rPr>
                <w:color w:val="000000"/>
                <w:sz w:val="20"/>
                <w:szCs w:val="20"/>
              </w:rPr>
            </w:pPr>
            <w:r w:rsidRPr="00776443">
              <w:rPr>
                <w:color w:val="000000"/>
                <w:sz w:val="20"/>
                <w:szCs w:val="20"/>
              </w:rPr>
              <w:t>130 350,44</w:t>
            </w:r>
          </w:p>
        </w:tc>
        <w:tc>
          <w:tcPr>
            <w:tcW w:w="1121" w:type="dxa"/>
            <w:tcBorders>
              <w:top w:val="nil"/>
              <w:left w:val="nil"/>
              <w:bottom w:val="single" w:sz="4" w:space="0" w:color="auto"/>
              <w:right w:val="single" w:sz="4" w:space="0" w:color="auto"/>
            </w:tcBorders>
            <w:noWrap/>
            <w:vAlign w:val="center"/>
          </w:tcPr>
          <w:p w14:paraId="238BF55E" w14:textId="6B4B2546" w:rsidR="00776443" w:rsidRPr="00776443" w:rsidRDefault="00776443" w:rsidP="00776443">
            <w:pPr>
              <w:jc w:val="center"/>
              <w:textAlignment w:val="center"/>
              <w:rPr>
                <w:color w:val="000000"/>
                <w:sz w:val="20"/>
                <w:szCs w:val="20"/>
              </w:rPr>
            </w:pPr>
            <w:r w:rsidRPr="00776443">
              <w:rPr>
                <w:color w:val="000000"/>
                <w:sz w:val="20"/>
                <w:szCs w:val="20"/>
              </w:rPr>
              <w:t>85 598,02</w:t>
            </w:r>
          </w:p>
        </w:tc>
        <w:tc>
          <w:tcPr>
            <w:tcW w:w="1204" w:type="dxa"/>
            <w:tcBorders>
              <w:top w:val="nil"/>
              <w:left w:val="nil"/>
              <w:bottom w:val="single" w:sz="4" w:space="0" w:color="auto"/>
              <w:right w:val="single" w:sz="4" w:space="0" w:color="auto"/>
            </w:tcBorders>
            <w:noWrap/>
            <w:vAlign w:val="center"/>
          </w:tcPr>
          <w:p w14:paraId="4B50E8D2" w14:textId="3F2E3565" w:rsidR="00776443" w:rsidRPr="00776443" w:rsidRDefault="00776443" w:rsidP="00776443">
            <w:pPr>
              <w:textAlignment w:val="center"/>
              <w:rPr>
                <w:color w:val="000000"/>
                <w:sz w:val="20"/>
                <w:szCs w:val="20"/>
              </w:rPr>
            </w:pPr>
            <w:r w:rsidRPr="00776443">
              <w:rPr>
                <w:color w:val="000000"/>
                <w:sz w:val="20"/>
                <w:szCs w:val="20"/>
              </w:rPr>
              <w:t>65 023,65</w:t>
            </w:r>
          </w:p>
        </w:tc>
      </w:tr>
      <w:tr w:rsidR="00776443" w:rsidRPr="00776443" w14:paraId="55F163F0" w14:textId="77777777" w:rsidTr="00F02F42">
        <w:trPr>
          <w:trHeight w:val="315"/>
        </w:trPr>
        <w:tc>
          <w:tcPr>
            <w:tcW w:w="1575" w:type="dxa"/>
            <w:tcBorders>
              <w:top w:val="nil"/>
              <w:left w:val="single" w:sz="4" w:space="0" w:color="auto"/>
              <w:bottom w:val="single" w:sz="4" w:space="0" w:color="auto"/>
              <w:right w:val="single" w:sz="4" w:space="0" w:color="auto"/>
            </w:tcBorders>
            <w:shd w:val="clear" w:color="000000" w:fill="FFFFFF"/>
            <w:vAlign w:val="center"/>
          </w:tcPr>
          <w:p w14:paraId="04147671" w14:textId="77777777" w:rsidR="00776443" w:rsidRPr="00776443" w:rsidRDefault="00776443" w:rsidP="00776443">
            <w:pPr>
              <w:ind w:left="-15" w:right="-44"/>
              <w:textAlignment w:val="center"/>
              <w:rPr>
                <w:color w:val="000000"/>
                <w:sz w:val="22"/>
                <w:szCs w:val="22"/>
              </w:rPr>
            </w:pPr>
            <w:proofErr w:type="spellStart"/>
            <w:r w:rsidRPr="00776443">
              <w:rPr>
                <w:rFonts w:eastAsia="SimSun"/>
                <w:color w:val="000000"/>
                <w:sz w:val="22"/>
                <w:szCs w:val="22"/>
                <w:lang w:val="en-US" w:eastAsia="zh-CN" w:bidi="ar"/>
              </w:rPr>
              <w:t>безвозмездные</w:t>
            </w:r>
            <w:proofErr w:type="spellEnd"/>
            <w:r w:rsidRPr="00776443">
              <w:rPr>
                <w:rFonts w:eastAsia="SimSun"/>
                <w:color w:val="000000"/>
                <w:sz w:val="22"/>
                <w:szCs w:val="22"/>
                <w:lang w:val="en-US" w:eastAsia="zh-CN" w:bidi="ar"/>
              </w:rPr>
              <w:t xml:space="preserve"> </w:t>
            </w:r>
            <w:proofErr w:type="spellStart"/>
            <w:r w:rsidRPr="00776443">
              <w:rPr>
                <w:rFonts w:eastAsia="SimSun"/>
                <w:color w:val="000000"/>
                <w:sz w:val="22"/>
                <w:szCs w:val="22"/>
                <w:lang w:val="en-US" w:eastAsia="zh-CN" w:bidi="ar"/>
              </w:rPr>
              <w:t>доходы</w:t>
            </w:r>
            <w:proofErr w:type="spellEnd"/>
          </w:p>
        </w:tc>
        <w:tc>
          <w:tcPr>
            <w:tcW w:w="1417" w:type="dxa"/>
            <w:tcBorders>
              <w:top w:val="nil"/>
              <w:left w:val="nil"/>
              <w:bottom w:val="single" w:sz="4" w:space="0" w:color="auto"/>
              <w:right w:val="single" w:sz="4" w:space="0" w:color="auto"/>
            </w:tcBorders>
            <w:vAlign w:val="center"/>
          </w:tcPr>
          <w:p w14:paraId="20107271" w14:textId="6163E1D3" w:rsidR="00776443" w:rsidRPr="00776443" w:rsidRDefault="00776443" w:rsidP="00776443">
            <w:pPr>
              <w:jc w:val="center"/>
              <w:textAlignment w:val="center"/>
              <w:rPr>
                <w:color w:val="000000"/>
                <w:sz w:val="20"/>
                <w:szCs w:val="20"/>
              </w:rPr>
            </w:pPr>
            <w:r w:rsidRPr="00776443">
              <w:rPr>
                <w:color w:val="000000"/>
                <w:sz w:val="20"/>
                <w:szCs w:val="20"/>
              </w:rPr>
              <w:t xml:space="preserve">1702 251,93 </w:t>
            </w:r>
          </w:p>
        </w:tc>
        <w:tc>
          <w:tcPr>
            <w:tcW w:w="1322" w:type="dxa"/>
            <w:tcBorders>
              <w:top w:val="nil"/>
              <w:left w:val="nil"/>
              <w:bottom w:val="single" w:sz="4" w:space="0" w:color="auto"/>
              <w:right w:val="single" w:sz="4" w:space="0" w:color="auto"/>
            </w:tcBorders>
            <w:noWrap/>
            <w:vAlign w:val="center"/>
          </w:tcPr>
          <w:p w14:paraId="32032507" w14:textId="28AB486B" w:rsidR="00776443" w:rsidRPr="00776443" w:rsidRDefault="00776443" w:rsidP="00776443">
            <w:pPr>
              <w:jc w:val="center"/>
              <w:textAlignment w:val="center"/>
              <w:rPr>
                <w:color w:val="000000"/>
                <w:sz w:val="20"/>
                <w:szCs w:val="20"/>
              </w:rPr>
            </w:pPr>
            <w:r w:rsidRPr="00776443">
              <w:rPr>
                <w:color w:val="000000"/>
                <w:sz w:val="20"/>
                <w:szCs w:val="20"/>
              </w:rPr>
              <w:t>1130 543,45</w:t>
            </w:r>
          </w:p>
        </w:tc>
        <w:tc>
          <w:tcPr>
            <w:tcW w:w="1371" w:type="dxa"/>
            <w:tcBorders>
              <w:top w:val="nil"/>
              <w:left w:val="nil"/>
              <w:bottom w:val="single" w:sz="4" w:space="0" w:color="auto"/>
              <w:right w:val="single" w:sz="4" w:space="0" w:color="auto"/>
            </w:tcBorders>
            <w:vAlign w:val="center"/>
          </w:tcPr>
          <w:p w14:paraId="3DB05E6D" w14:textId="58D2D9EB" w:rsidR="00776443" w:rsidRPr="00776443" w:rsidRDefault="00776443" w:rsidP="00776443">
            <w:pPr>
              <w:jc w:val="center"/>
              <w:textAlignment w:val="center"/>
              <w:rPr>
                <w:color w:val="000000"/>
                <w:sz w:val="20"/>
                <w:szCs w:val="20"/>
              </w:rPr>
            </w:pPr>
            <w:r w:rsidRPr="00776443">
              <w:rPr>
                <w:color w:val="000000"/>
                <w:sz w:val="20"/>
                <w:szCs w:val="20"/>
              </w:rPr>
              <w:t>1454 577,79</w:t>
            </w:r>
          </w:p>
        </w:tc>
        <w:tc>
          <w:tcPr>
            <w:tcW w:w="127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3223501E" w14:textId="6D5F50F3" w:rsidR="00776443" w:rsidRPr="00776443" w:rsidRDefault="00776443" w:rsidP="00776443">
            <w:pPr>
              <w:jc w:val="center"/>
              <w:textAlignment w:val="center"/>
              <w:rPr>
                <w:color w:val="000000"/>
                <w:sz w:val="20"/>
                <w:szCs w:val="20"/>
              </w:rPr>
            </w:pPr>
            <w:r w:rsidRPr="00776443">
              <w:rPr>
                <w:color w:val="000000"/>
                <w:sz w:val="20"/>
                <w:szCs w:val="20"/>
              </w:rPr>
              <w:t>1151 984,96</w:t>
            </w:r>
          </w:p>
        </w:tc>
        <w:tc>
          <w:tcPr>
            <w:tcW w:w="1219" w:type="dxa"/>
            <w:tcBorders>
              <w:top w:val="nil"/>
              <w:left w:val="nil"/>
              <w:bottom w:val="single" w:sz="4" w:space="0" w:color="auto"/>
              <w:right w:val="single" w:sz="4" w:space="0" w:color="auto"/>
            </w:tcBorders>
            <w:noWrap/>
            <w:vAlign w:val="center"/>
          </w:tcPr>
          <w:p w14:paraId="0FC5648B" w14:textId="3E1F44BE" w:rsidR="00776443" w:rsidRPr="00776443" w:rsidRDefault="00776443" w:rsidP="00776443">
            <w:pPr>
              <w:jc w:val="center"/>
              <w:textAlignment w:val="center"/>
              <w:rPr>
                <w:color w:val="000000"/>
                <w:sz w:val="20"/>
                <w:szCs w:val="20"/>
              </w:rPr>
            </w:pPr>
            <w:r w:rsidRPr="00776443">
              <w:rPr>
                <w:color w:val="000000"/>
                <w:sz w:val="20"/>
                <w:szCs w:val="20"/>
              </w:rPr>
              <w:t>-550 266,97</w:t>
            </w:r>
          </w:p>
        </w:tc>
        <w:tc>
          <w:tcPr>
            <w:tcW w:w="1121" w:type="dxa"/>
            <w:tcBorders>
              <w:top w:val="nil"/>
              <w:left w:val="nil"/>
              <w:bottom w:val="single" w:sz="4" w:space="0" w:color="auto"/>
              <w:right w:val="single" w:sz="4" w:space="0" w:color="auto"/>
            </w:tcBorders>
            <w:noWrap/>
            <w:vAlign w:val="center"/>
          </w:tcPr>
          <w:p w14:paraId="22AEF394" w14:textId="303D3F11" w:rsidR="00776443" w:rsidRPr="00776443" w:rsidRDefault="00776443" w:rsidP="00776443">
            <w:pPr>
              <w:jc w:val="center"/>
              <w:textAlignment w:val="center"/>
              <w:rPr>
                <w:color w:val="000000"/>
                <w:sz w:val="20"/>
                <w:szCs w:val="20"/>
              </w:rPr>
            </w:pPr>
            <w:r w:rsidRPr="00776443">
              <w:rPr>
                <w:color w:val="000000"/>
                <w:sz w:val="20"/>
                <w:szCs w:val="20"/>
              </w:rPr>
              <w:t>21 441,51</w:t>
            </w:r>
          </w:p>
        </w:tc>
        <w:tc>
          <w:tcPr>
            <w:tcW w:w="1204" w:type="dxa"/>
            <w:tcBorders>
              <w:top w:val="nil"/>
              <w:left w:val="nil"/>
              <w:bottom w:val="single" w:sz="4" w:space="0" w:color="auto"/>
              <w:right w:val="single" w:sz="4" w:space="0" w:color="auto"/>
            </w:tcBorders>
            <w:noWrap/>
            <w:vAlign w:val="center"/>
          </w:tcPr>
          <w:p w14:paraId="2CC32865" w14:textId="4E71D202" w:rsidR="00776443" w:rsidRPr="00776443" w:rsidRDefault="00776443" w:rsidP="00776443">
            <w:pPr>
              <w:textAlignment w:val="center"/>
              <w:rPr>
                <w:color w:val="000000"/>
                <w:sz w:val="20"/>
                <w:szCs w:val="20"/>
              </w:rPr>
            </w:pPr>
            <w:r w:rsidRPr="00776443">
              <w:rPr>
                <w:color w:val="000000"/>
                <w:sz w:val="20"/>
                <w:szCs w:val="20"/>
              </w:rPr>
              <w:t>-302 592,83</w:t>
            </w:r>
          </w:p>
        </w:tc>
      </w:tr>
      <w:tr w:rsidR="00776443" w:rsidRPr="00776443" w14:paraId="7D185846" w14:textId="77777777" w:rsidTr="00F02F42">
        <w:trPr>
          <w:trHeight w:val="315"/>
        </w:trPr>
        <w:tc>
          <w:tcPr>
            <w:tcW w:w="1575" w:type="dxa"/>
            <w:tcBorders>
              <w:top w:val="nil"/>
              <w:left w:val="single" w:sz="4" w:space="0" w:color="auto"/>
              <w:bottom w:val="single" w:sz="4" w:space="0" w:color="auto"/>
              <w:right w:val="single" w:sz="4" w:space="0" w:color="auto"/>
            </w:tcBorders>
            <w:shd w:val="clear" w:color="000000" w:fill="FFFFFF"/>
            <w:vAlign w:val="center"/>
          </w:tcPr>
          <w:p w14:paraId="2893BF56" w14:textId="77777777" w:rsidR="00776443" w:rsidRPr="00776443" w:rsidRDefault="00776443" w:rsidP="00776443">
            <w:pPr>
              <w:ind w:left="-15" w:right="-44"/>
              <w:textAlignment w:val="center"/>
              <w:rPr>
                <w:color w:val="000000"/>
                <w:sz w:val="22"/>
                <w:szCs w:val="22"/>
              </w:rPr>
            </w:pPr>
            <w:r w:rsidRPr="00776443">
              <w:rPr>
                <w:rFonts w:eastAsia="SimSun"/>
                <w:color w:val="000000"/>
                <w:sz w:val="22"/>
                <w:szCs w:val="22"/>
                <w:lang w:val="en-US" w:eastAsia="zh-CN" w:bidi="ar"/>
              </w:rPr>
              <w:t>РАСХОДЫ (</w:t>
            </w:r>
            <w:proofErr w:type="spellStart"/>
            <w:r w:rsidRPr="00776443">
              <w:rPr>
                <w:rFonts w:eastAsia="SimSun"/>
                <w:color w:val="000000"/>
                <w:sz w:val="22"/>
                <w:szCs w:val="22"/>
                <w:lang w:val="en-US" w:eastAsia="zh-CN" w:bidi="ar"/>
              </w:rPr>
              <w:t>всего</w:t>
            </w:r>
            <w:proofErr w:type="spellEnd"/>
            <w:r w:rsidRPr="00776443">
              <w:rPr>
                <w:rFonts w:eastAsia="SimSun"/>
                <w:color w:val="000000"/>
                <w:sz w:val="22"/>
                <w:szCs w:val="22"/>
                <w:lang w:val="en-US" w:eastAsia="zh-CN" w:bidi="ar"/>
              </w:rPr>
              <w:t>)</w:t>
            </w:r>
          </w:p>
        </w:tc>
        <w:tc>
          <w:tcPr>
            <w:tcW w:w="1417" w:type="dxa"/>
            <w:tcBorders>
              <w:top w:val="nil"/>
              <w:left w:val="nil"/>
              <w:bottom w:val="single" w:sz="4" w:space="0" w:color="auto"/>
              <w:right w:val="single" w:sz="4" w:space="0" w:color="auto"/>
            </w:tcBorders>
            <w:noWrap/>
            <w:vAlign w:val="center"/>
          </w:tcPr>
          <w:p w14:paraId="47201537" w14:textId="30B8B38E" w:rsidR="00776443" w:rsidRPr="00776443" w:rsidRDefault="00776443" w:rsidP="00776443">
            <w:pPr>
              <w:jc w:val="center"/>
              <w:textAlignment w:val="center"/>
              <w:rPr>
                <w:color w:val="000000"/>
                <w:sz w:val="20"/>
                <w:szCs w:val="20"/>
              </w:rPr>
            </w:pPr>
            <w:r w:rsidRPr="00776443">
              <w:rPr>
                <w:color w:val="000000"/>
                <w:sz w:val="20"/>
                <w:szCs w:val="20"/>
              </w:rPr>
              <w:t>2308 444,49</w:t>
            </w:r>
          </w:p>
        </w:tc>
        <w:tc>
          <w:tcPr>
            <w:tcW w:w="1322" w:type="dxa"/>
            <w:tcBorders>
              <w:top w:val="nil"/>
              <w:left w:val="nil"/>
              <w:bottom w:val="single" w:sz="4" w:space="0" w:color="auto"/>
              <w:right w:val="single" w:sz="4" w:space="0" w:color="auto"/>
            </w:tcBorders>
            <w:noWrap/>
            <w:vAlign w:val="center"/>
          </w:tcPr>
          <w:p w14:paraId="34DACA0E" w14:textId="2FC8C3F7" w:rsidR="00776443" w:rsidRPr="00776443" w:rsidRDefault="00776443" w:rsidP="00776443">
            <w:pPr>
              <w:jc w:val="center"/>
              <w:textAlignment w:val="center"/>
              <w:rPr>
                <w:color w:val="000000"/>
                <w:sz w:val="20"/>
                <w:szCs w:val="20"/>
              </w:rPr>
            </w:pPr>
            <w:r w:rsidRPr="00776443">
              <w:rPr>
                <w:color w:val="000000"/>
                <w:sz w:val="20"/>
                <w:szCs w:val="20"/>
              </w:rPr>
              <w:t>1773 995,42</w:t>
            </w:r>
          </w:p>
        </w:tc>
        <w:tc>
          <w:tcPr>
            <w:tcW w:w="1371" w:type="dxa"/>
            <w:tcBorders>
              <w:top w:val="nil"/>
              <w:left w:val="nil"/>
              <w:bottom w:val="single" w:sz="4" w:space="0" w:color="auto"/>
              <w:right w:val="single" w:sz="4" w:space="0" w:color="auto"/>
            </w:tcBorders>
            <w:noWrap/>
            <w:vAlign w:val="center"/>
          </w:tcPr>
          <w:p w14:paraId="48864437" w14:textId="17E90D4A" w:rsidR="00776443" w:rsidRPr="00776443" w:rsidRDefault="00776443" w:rsidP="00776443">
            <w:pPr>
              <w:jc w:val="center"/>
              <w:textAlignment w:val="center"/>
              <w:rPr>
                <w:color w:val="000000"/>
                <w:sz w:val="20"/>
                <w:szCs w:val="20"/>
              </w:rPr>
            </w:pPr>
            <w:r w:rsidRPr="00776443">
              <w:rPr>
                <w:color w:val="000000"/>
                <w:sz w:val="20"/>
                <w:szCs w:val="20"/>
              </w:rPr>
              <w:t>2108 022,19</w:t>
            </w:r>
          </w:p>
        </w:tc>
        <w:tc>
          <w:tcPr>
            <w:tcW w:w="1276"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61F3D69B" w14:textId="04269CE3" w:rsidR="00776443" w:rsidRPr="00776443" w:rsidRDefault="00776443" w:rsidP="00776443">
            <w:pPr>
              <w:jc w:val="center"/>
              <w:textAlignment w:val="center"/>
              <w:rPr>
                <w:color w:val="000000"/>
                <w:sz w:val="20"/>
                <w:szCs w:val="20"/>
              </w:rPr>
            </w:pPr>
            <w:r w:rsidRPr="00776443">
              <w:rPr>
                <w:color w:val="000000"/>
                <w:sz w:val="20"/>
                <w:szCs w:val="20"/>
              </w:rPr>
              <w:t>1872 953,14</w:t>
            </w:r>
          </w:p>
        </w:tc>
        <w:tc>
          <w:tcPr>
            <w:tcW w:w="1219" w:type="dxa"/>
            <w:tcBorders>
              <w:top w:val="nil"/>
              <w:left w:val="nil"/>
              <w:bottom w:val="single" w:sz="4" w:space="0" w:color="auto"/>
              <w:right w:val="single" w:sz="4" w:space="0" w:color="auto"/>
            </w:tcBorders>
            <w:noWrap/>
            <w:vAlign w:val="center"/>
          </w:tcPr>
          <w:p w14:paraId="627CF656" w14:textId="13F20DA7" w:rsidR="00776443" w:rsidRPr="00776443" w:rsidRDefault="00776443" w:rsidP="00776443">
            <w:pPr>
              <w:jc w:val="center"/>
              <w:textAlignment w:val="center"/>
              <w:rPr>
                <w:color w:val="000000"/>
                <w:sz w:val="20"/>
                <w:szCs w:val="20"/>
              </w:rPr>
            </w:pPr>
            <w:r w:rsidRPr="00776443">
              <w:rPr>
                <w:color w:val="000000"/>
                <w:sz w:val="20"/>
                <w:szCs w:val="20"/>
              </w:rPr>
              <w:t>-435 491,35</w:t>
            </w:r>
          </w:p>
        </w:tc>
        <w:tc>
          <w:tcPr>
            <w:tcW w:w="1121" w:type="dxa"/>
            <w:tcBorders>
              <w:top w:val="nil"/>
              <w:left w:val="nil"/>
              <w:bottom w:val="single" w:sz="4" w:space="0" w:color="auto"/>
              <w:right w:val="single" w:sz="4" w:space="0" w:color="auto"/>
            </w:tcBorders>
            <w:noWrap/>
            <w:vAlign w:val="center"/>
          </w:tcPr>
          <w:p w14:paraId="6F032F02" w14:textId="245AFDD6" w:rsidR="00776443" w:rsidRPr="00776443" w:rsidRDefault="00776443" w:rsidP="00776443">
            <w:pPr>
              <w:jc w:val="center"/>
              <w:textAlignment w:val="center"/>
              <w:rPr>
                <w:color w:val="000000"/>
                <w:sz w:val="20"/>
                <w:szCs w:val="20"/>
              </w:rPr>
            </w:pPr>
            <w:r w:rsidRPr="00776443">
              <w:rPr>
                <w:color w:val="000000"/>
                <w:sz w:val="20"/>
                <w:szCs w:val="20"/>
              </w:rPr>
              <w:t>98 957,72</w:t>
            </w:r>
          </w:p>
        </w:tc>
        <w:tc>
          <w:tcPr>
            <w:tcW w:w="1204" w:type="dxa"/>
            <w:tcBorders>
              <w:top w:val="nil"/>
              <w:left w:val="nil"/>
              <w:bottom w:val="single" w:sz="4" w:space="0" w:color="auto"/>
              <w:right w:val="single" w:sz="4" w:space="0" w:color="auto"/>
            </w:tcBorders>
            <w:noWrap/>
            <w:vAlign w:val="center"/>
          </w:tcPr>
          <w:p w14:paraId="682F63E6" w14:textId="1BEA1F58" w:rsidR="00776443" w:rsidRPr="00776443" w:rsidRDefault="00776443" w:rsidP="00776443">
            <w:pPr>
              <w:textAlignment w:val="center"/>
              <w:rPr>
                <w:color w:val="000000"/>
                <w:sz w:val="20"/>
                <w:szCs w:val="20"/>
              </w:rPr>
            </w:pPr>
            <w:r w:rsidRPr="00776443">
              <w:rPr>
                <w:color w:val="000000"/>
                <w:sz w:val="20"/>
                <w:szCs w:val="20"/>
              </w:rPr>
              <w:t>-235 069,04</w:t>
            </w:r>
          </w:p>
        </w:tc>
      </w:tr>
      <w:tr w:rsidR="00776443" w:rsidRPr="00317498" w14:paraId="5B3154A0" w14:textId="77777777" w:rsidTr="00F02F42">
        <w:trPr>
          <w:trHeight w:val="315"/>
        </w:trPr>
        <w:tc>
          <w:tcPr>
            <w:tcW w:w="1575" w:type="dxa"/>
            <w:tcBorders>
              <w:top w:val="nil"/>
              <w:left w:val="single" w:sz="4" w:space="0" w:color="auto"/>
              <w:bottom w:val="single" w:sz="4" w:space="0" w:color="auto"/>
              <w:right w:val="single" w:sz="4" w:space="0" w:color="auto"/>
            </w:tcBorders>
            <w:shd w:val="clear" w:color="000000" w:fill="FFFFFF"/>
            <w:vAlign w:val="center"/>
          </w:tcPr>
          <w:p w14:paraId="29FF80F3" w14:textId="77777777" w:rsidR="00776443" w:rsidRPr="00776443" w:rsidRDefault="00776443" w:rsidP="00776443">
            <w:pPr>
              <w:ind w:left="-15" w:right="-44"/>
              <w:textAlignment w:val="center"/>
              <w:rPr>
                <w:rFonts w:eastAsia="SimSun"/>
                <w:color w:val="000000"/>
                <w:sz w:val="20"/>
                <w:szCs w:val="20"/>
                <w:lang w:val="en-US" w:eastAsia="zh-CN" w:bidi="ar"/>
              </w:rPr>
            </w:pPr>
            <w:proofErr w:type="spellStart"/>
            <w:r w:rsidRPr="00776443">
              <w:rPr>
                <w:rFonts w:eastAsia="SimSun"/>
                <w:color w:val="000000"/>
                <w:sz w:val="20"/>
                <w:szCs w:val="20"/>
                <w:lang w:val="en-US" w:eastAsia="zh-CN" w:bidi="ar"/>
              </w:rPr>
              <w:t>Дефицит</w:t>
            </w:r>
            <w:proofErr w:type="spellEnd"/>
            <w:r w:rsidRPr="00776443">
              <w:rPr>
                <w:rFonts w:eastAsia="SimSun"/>
                <w:color w:val="000000"/>
                <w:sz w:val="20"/>
                <w:szCs w:val="20"/>
                <w:lang w:eastAsia="zh-CN" w:bidi="ar"/>
              </w:rPr>
              <w:t xml:space="preserve"> </w:t>
            </w:r>
            <w:r w:rsidRPr="00776443">
              <w:rPr>
                <w:rFonts w:eastAsia="SimSun"/>
                <w:color w:val="000000"/>
                <w:sz w:val="20"/>
                <w:szCs w:val="20"/>
                <w:lang w:val="en-US" w:eastAsia="zh-CN" w:bidi="ar"/>
              </w:rPr>
              <w:t>(-)</w:t>
            </w:r>
            <w:r w:rsidRPr="00776443">
              <w:rPr>
                <w:rFonts w:eastAsia="SimSun"/>
                <w:color w:val="000000"/>
                <w:sz w:val="20"/>
                <w:szCs w:val="20"/>
                <w:lang w:eastAsia="zh-CN" w:bidi="ar"/>
              </w:rPr>
              <w:t xml:space="preserve"> </w:t>
            </w:r>
            <w:r w:rsidRPr="00776443">
              <w:rPr>
                <w:rFonts w:eastAsia="SimSun"/>
                <w:color w:val="000000"/>
                <w:sz w:val="20"/>
                <w:szCs w:val="20"/>
                <w:lang w:val="en-US" w:eastAsia="zh-CN" w:bidi="ar"/>
              </w:rPr>
              <w:t>/</w:t>
            </w:r>
            <w:proofErr w:type="spellStart"/>
            <w:r w:rsidRPr="00776443">
              <w:rPr>
                <w:rFonts w:eastAsia="SimSun"/>
                <w:color w:val="000000"/>
                <w:sz w:val="20"/>
                <w:szCs w:val="20"/>
                <w:lang w:val="en-US" w:eastAsia="zh-CN" w:bidi="ar"/>
              </w:rPr>
              <w:t>Профицит</w:t>
            </w:r>
            <w:proofErr w:type="spellEnd"/>
            <w:r w:rsidRPr="00776443">
              <w:rPr>
                <w:rFonts w:eastAsia="SimSun"/>
                <w:color w:val="000000"/>
                <w:sz w:val="20"/>
                <w:szCs w:val="20"/>
                <w:lang w:val="en-US" w:eastAsia="zh-CN" w:bidi="ar"/>
              </w:rPr>
              <w:t xml:space="preserve"> (+)</w:t>
            </w:r>
          </w:p>
        </w:tc>
        <w:tc>
          <w:tcPr>
            <w:tcW w:w="1417" w:type="dxa"/>
            <w:tcBorders>
              <w:top w:val="nil"/>
              <w:left w:val="nil"/>
              <w:bottom w:val="single" w:sz="4" w:space="0" w:color="auto"/>
              <w:right w:val="single" w:sz="4" w:space="0" w:color="auto"/>
            </w:tcBorders>
            <w:vAlign w:val="center"/>
          </w:tcPr>
          <w:p w14:paraId="4A02A625" w14:textId="32931691" w:rsidR="00776443" w:rsidRPr="00776443" w:rsidRDefault="00776443" w:rsidP="00776443">
            <w:pPr>
              <w:jc w:val="center"/>
              <w:textAlignment w:val="center"/>
              <w:rPr>
                <w:color w:val="000000"/>
                <w:sz w:val="20"/>
                <w:szCs w:val="20"/>
              </w:rPr>
            </w:pPr>
            <w:r w:rsidRPr="00776443">
              <w:rPr>
                <w:color w:val="000000"/>
                <w:sz w:val="20"/>
                <w:szCs w:val="20"/>
              </w:rPr>
              <w:t>-17 090,37</w:t>
            </w:r>
          </w:p>
        </w:tc>
        <w:tc>
          <w:tcPr>
            <w:tcW w:w="1322" w:type="dxa"/>
            <w:tcBorders>
              <w:top w:val="nil"/>
              <w:left w:val="nil"/>
              <w:bottom w:val="single" w:sz="4" w:space="0" w:color="auto"/>
              <w:right w:val="single" w:sz="4" w:space="0" w:color="auto"/>
            </w:tcBorders>
            <w:vAlign w:val="center"/>
          </w:tcPr>
          <w:p w14:paraId="62ACB84D" w14:textId="4D51BB6C" w:rsidR="00776443" w:rsidRPr="00776443" w:rsidRDefault="00776443" w:rsidP="00776443">
            <w:pPr>
              <w:jc w:val="center"/>
              <w:textAlignment w:val="center"/>
              <w:rPr>
                <w:color w:val="000000"/>
                <w:sz w:val="20"/>
                <w:szCs w:val="20"/>
              </w:rPr>
            </w:pPr>
            <w:r w:rsidRPr="00776443">
              <w:rPr>
                <w:color w:val="000000"/>
                <w:sz w:val="20"/>
                <w:szCs w:val="20"/>
              </w:rPr>
              <w:t>-9 597,36</w:t>
            </w:r>
          </w:p>
        </w:tc>
        <w:tc>
          <w:tcPr>
            <w:tcW w:w="1371" w:type="dxa"/>
            <w:tcBorders>
              <w:top w:val="nil"/>
              <w:left w:val="nil"/>
              <w:bottom w:val="single" w:sz="4" w:space="0" w:color="auto"/>
              <w:right w:val="single" w:sz="4" w:space="0" w:color="auto"/>
            </w:tcBorders>
            <w:vAlign w:val="center"/>
          </w:tcPr>
          <w:p w14:paraId="17273A2B" w14:textId="53C292DE" w:rsidR="00776443" w:rsidRPr="00776443" w:rsidRDefault="00776443" w:rsidP="00776443">
            <w:pPr>
              <w:jc w:val="center"/>
              <w:textAlignment w:val="center"/>
              <w:rPr>
                <w:color w:val="000000"/>
                <w:sz w:val="20"/>
                <w:szCs w:val="20"/>
              </w:rPr>
            </w:pPr>
            <w:r w:rsidRPr="00776443">
              <w:rPr>
                <w:color w:val="000000"/>
                <w:sz w:val="20"/>
                <w:szCs w:val="20"/>
              </w:rPr>
              <w:t xml:space="preserve"> 984,59</w:t>
            </w:r>
          </w:p>
        </w:tc>
        <w:tc>
          <w:tcPr>
            <w:tcW w:w="127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56EF2F14" w14:textId="2DE5726D" w:rsidR="00776443" w:rsidRPr="00776443" w:rsidRDefault="00776443" w:rsidP="00776443">
            <w:pPr>
              <w:jc w:val="center"/>
              <w:textAlignment w:val="center"/>
              <w:rPr>
                <w:color w:val="000000"/>
                <w:sz w:val="20"/>
                <w:szCs w:val="20"/>
              </w:rPr>
            </w:pPr>
            <w:r w:rsidRPr="00776443">
              <w:rPr>
                <w:color w:val="000000"/>
                <w:sz w:val="20"/>
                <w:szCs w:val="20"/>
              </w:rPr>
              <w:t>-1 515,55</w:t>
            </w:r>
          </w:p>
        </w:tc>
        <w:tc>
          <w:tcPr>
            <w:tcW w:w="1219" w:type="dxa"/>
            <w:tcBorders>
              <w:top w:val="nil"/>
              <w:left w:val="nil"/>
              <w:bottom w:val="single" w:sz="4" w:space="0" w:color="auto"/>
              <w:right w:val="single" w:sz="4" w:space="0" w:color="auto"/>
            </w:tcBorders>
            <w:noWrap/>
            <w:vAlign w:val="center"/>
          </w:tcPr>
          <w:p w14:paraId="30EDF998" w14:textId="4167A462" w:rsidR="00776443" w:rsidRPr="00776443" w:rsidRDefault="00776443" w:rsidP="00776443">
            <w:pPr>
              <w:jc w:val="center"/>
              <w:textAlignment w:val="center"/>
              <w:rPr>
                <w:color w:val="000000"/>
                <w:sz w:val="20"/>
                <w:szCs w:val="20"/>
              </w:rPr>
            </w:pPr>
            <w:r w:rsidRPr="00776443">
              <w:rPr>
                <w:color w:val="000000"/>
                <w:sz w:val="20"/>
                <w:szCs w:val="20"/>
              </w:rPr>
              <w:t>х</w:t>
            </w:r>
          </w:p>
        </w:tc>
        <w:tc>
          <w:tcPr>
            <w:tcW w:w="1121" w:type="dxa"/>
            <w:tcBorders>
              <w:top w:val="nil"/>
              <w:left w:val="nil"/>
              <w:bottom w:val="single" w:sz="4" w:space="0" w:color="auto"/>
              <w:right w:val="single" w:sz="4" w:space="0" w:color="auto"/>
            </w:tcBorders>
            <w:noWrap/>
            <w:vAlign w:val="center"/>
          </w:tcPr>
          <w:p w14:paraId="348D0234" w14:textId="451647A7" w:rsidR="00776443" w:rsidRPr="00776443" w:rsidRDefault="00776443" w:rsidP="00776443">
            <w:pPr>
              <w:jc w:val="center"/>
              <w:textAlignment w:val="center"/>
              <w:rPr>
                <w:color w:val="000000"/>
                <w:sz w:val="20"/>
                <w:szCs w:val="20"/>
              </w:rPr>
            </w:pPr>
            <w:r w:rsidRPr="00776443">
              <w:rPr>
                <w:color w:val="000000"/>
                <w:sz w:val="20"/>
                <w:szCs w:val="20"/>
              </w:rPr>
              <w:t>х</w:t>
            </w:r>
          </w:p>
        </w:tc>
        <w:tc>
          <w:tcPr>
            <w:tcW w:w="1204" w:type="dxa"/>
            <w:tcBorders>
              <w:top w:val="nil"/>
              <w:left w:val="nil"/>
              <w:bottom w:val="single" w:sz="4" w:space="0" w:color="auto"/>
              <w:right w:val="single" w:sz="4" w:space="0" w:color="auto"/>
            </w:tcBorders>
            <w:noWrap/>
            <w:vAlign w:val="center"/>
          </w:tcPr>
          <w:p w14:paraId="209A5165" w14:textId="42981A0D" w:rsidR="00776443" w:rsidRPr="00776443" w:rsidRDefault="00776443" w:rsidP="00776443">
            <w:pPr>
              <w:jc w:val="center"/>
              <w:textAlignment w:val="center"/>
              <w:rPr>
                <w:color w:val="000000"/>
                <w:sz w:val="20"/>
                <w:szCs w:val="20"/>
              </w:rPr>
            </w:pPr>
            <w:r w:rsidRPr="00776443">
              <w:rPr>
                <w:color w:val="000000"/>
                <w:sz w:val="20"/>
                <w:szCs w:val="20"/>
              </w:rPr>
              <w:t>х</w:t>
            </w:r>
          </w:p>
        </w:tc>
      </w:tr>
    </w:tbl>
    <w:p w14:paraId="0E885C2A" w14:textId="77777777" w:rsidR="009E570A" w:rsidRPr="00776443" w:rsidRDefault="00171C73">
      <w:pPr>
        <w:widowControl w:val="0"/>
        <w:spacing w:before="120"/>
        <w:ind w:firstLine="567"/>
        <w:jc w:val="both"/>
        <w:rPr>
          <w:lang w:eastAsia="en-US"/>
        </w:rPr>
      </w:pPr>
      <w:r w:rsidRPr="00776443">
        <w:rPr>
          <w:lang w:eastAsia="en-US"/>
        </w:rPr>
        <w:t>При составлении проекта решения о бюджете соблюдены принципы полноты отражения доходов, расходов и источников финансирования дефицита бюджета, сбалансированности, общего (совокупного) покрытия расходов, прозрачности (открытости) в соответствии со статьями 32, 33, 35, 36 БК РФ.</w:t>
      </w:r>
    </w:p>
    <w:p w14:paraId="2044692A" w14:textId="23D0837C" w:rsidR="009E570A" w:rsidRPr="00776443" w:rsidRDefault="00171C73">
      <w:pPr>
        <w:pStyle w:val="af"/>
        <w:ind w:left="0" w:firstLine="567"/>
        <w:jc w:val="both"/>
      </w:pPr>
      <w:r w:rsidRPr="00776443">
        <w:t>Размер дефицита в 202</w:t>
      </w:r>
      <w:r w:rsidR="00776443" w:rsidRPr="00776443">
        <w:t>6</w:t>
      </w:r>
      <w:r w:rsidRPr="00776443">
        <w:t xml:space="preserve"> году прогнозируется в размере </w:t>
      </w:r>
      <w:r w:rsidR="00776443" w:rsidRPr="00776443">
        <w:t>1515,55</w:t>
      </w:r>
      <w:r w:rsidRPr="00776443">
        <w:t xml:space="preserve"> тыс. руб., что составляет </w:t>
      </w:r>
      <w:r w:rsidR="00776443" w:rsidRPr="00776443">
        <w:t>0,3</w:t>
      </w:r>
      <w:r w:rsidRPr="00776443">
        <w:t>% годового объёма доходов бюджета без учёта объёма безвозмездных поступлений и налоговых доходов по дополнительным нормативам отчислений (</w:t>
      </w:r>
      <w:r w:rsidR="00776443" w:rsidRPr="00776443">
        <w:t>282037,3</w:t>
      </w:r>
      <w:r w:rsidRPr="00776443">
        <w:t xml:space="preserve"> тыс. руб.) и </w:t>
      </w:r>
      <w:r w:rsidRPr="001C18A5">
        <w:rPr>
          <w:b/>
          <w:bCs/>
        </w:rPr>
        <w:t>не превышает</w:t>
      </w:r>
      <w:r w:rsidRPr="00776443">
        <w:t xml:space="preserve"> предельные значения (10%), установленные п.3 ст.92.1 БК РФ.</w:t>
      </w:r>
    </w:p>
    <w:p w14:paraId="7B8322AE" w14:textId="4683A5B2" w:rsidR="009E570A" w:rsidRPr="00776443" w:rsidRDefault="00171C73">
      <w:pPr>
        <w:pStyle w:val="af"/>
        <w:ind w:left="0" w:firstLine="567"/>
        <w:jc w:val="both"/>
      </w:pPr>
      <w:r w:rsidRPr="00776443">
        <w:t>В 202</w:t>
      </w:r>
      <w:r w:rsidR="00776443" w:rsidRPr="00776443">
        <w:t>7</w:t>
      </w:r>
      <w:r w:rsidRPr="00776443">
        <w:t xml:space="preserve"> и 202</w:t>
      </w:r>
      <w:r w:rsidR="00776443" w:rsidRPr="00776443">
        <w:t>8</w:t>
      </w:r>
      <w:r w:rsidRPr="00776443">
        <w:t xml:space="preserve"> годах планируется профицит в сумме </w:t>
      </w:r>
      <w:r w:rsidR="00776443" w:rsidRPr="00776443">
        <w:t>12850,00</w:t>
      </w:r>
      <w:r w:rsidRPr="00776443">
        <w:t xml:space="preserve"> тыс. руб. и </w:t>
      </w:r>
      <w:r w:rsidR="00776443" w:rsidRPr="00776443">
        <w:t xml:space="preserve">7940,55 </w:t>
      </w:r>
      <w:r w:rsidRPr="00776443">
        <w:t>тыс. руб. соответственно.</w:t>
      </w:r>
    </w:p>
    <w:p w14:paraId="70D676C7" w14:textId="77777777" w:rsidR="009E570A" w:rsidRPr="00317498" w:rsidRDefault="009E570A">
      <w:pPr>
        <w:pStyle w:val="af"/>
        <w:ind w:left="0" w:firstLine="709"/>
        <w:jc w:val="both"/>
        <w:rPr>
          <w:sz w:val="12"/>
          <w:szCs w:val="12"/>
          <w:highlight w:val="lightGray"/>
        </w:rPr>
      </w:pPr>
    </w:p>
    <w:p w14:paraId="6E979D03" w14:textId="77777777" w:rsidR="009E570A" w:rsidRPr="00E7348A" w:rsidRDefault="00171C73">
      <w:pPr>
        <w:pStyle w:val="af"/>
        <w:numPr>
          <w:ilvl w:val="1"/>
          <w:numId w:val="3"/>
        </w:numPr>
        <w:jc w:val="center"/>
      </w:pPr>
      <w:r w:rsidRPr="00E7348A">
        <w:rPr>
          <w:b/>
        </w:rPr>
        <w:t>Источники финансирования дефицита бюджета</w:t>
      </w:r>
    </w:p>
    <w:p w14:paraId="496F6B82" w14:textId="77777777" w:rsidR="009E570A" w:rsidRPr="00E7348A" w:rsidRDefault="00171C73">
      <w:pPr>
        <w:autoSpaceDE w:val="0"/>
        <w:autoSpaceDN w:val="0"/>
        <w:adjustRightInd w:val="0"/>
        <w:ind w:firstLine="567"/>
        <w:jc w:val="both"/>
      </w:pPr>
      <w:r w:rsidRPr="00E7348A">
        <w:t>В соответствии со ст.113 БК РФ поступления в бюджет средств от заимствований и погашение муниципального долга отражены в источниках финансирования дефицита муниципального бюджета (см. приложения к бюджету №2, 2.1) приведены в таблице №4:</w:t>
      </w:r>
    </w:p>
    <w:p w14:paraId="527C37F6" w14:textId="77777777" w:rsidR="009E570A" w:rsidRPr="00E7348A" w:rsidRDefault="00171C73">
      <w:pPr>
        <w:jc w:val="right"/>
        <w:rPr>
          <w:color w:val="000000" w:themeColor="text1"/>
        </w:rPr>
      </w:pPr>
      <w:r w:rsidRPr="00E7348A">
        <w:rPr>
          <w:color w:val="000000" w:themeColor="text1"/>
        </w:rPr>
        <w:t>Таблица №4 (тыс. руб.)</w:t>
      </w:r>
    </w:p>
    <w:tbl>
      <w:tblPr>
        <w:tblW w:w="9571" w:type="dxa"/>
        <w:jc w:val="center"/>
        <w:tblLook w:val="04A0" w:firstRow="1" w:lastRow="0" w:firstColumn="1" w:lastColumn="0" w:noHBand="0" w:noVBand="1"/>
      </w:tblPr>
      <w:tblGrid>
        <w:gridCol w:w="6203"/>
        <w:gridCol w:w="1126"/>
        <w:gridCol w:w="1136"/>
        <w:gridCol w:w="1106"/>
      </w:tblGrid>
      <w:tr w:rsidR="009E570A" w:rsidRPr="00E7348A" w14:paraId="5D5AB42C" w14:textId="77777777" w:rsidTr="001C18A5">
        <w:trPr>
          <w:trHeight w:val="294"/>
          <w:jc w:val="center"/>
        </w:trPr>
        <w:tc>
          <w:tcPr>
            <w:tcW w:w="6204" w:type="dxa"/>
            <w:tcBorders>
              <w:top w:val="single" w:sz="4" w:space="0" w:color="auto"/>
              <w:left w:val="single" w:sz="4" w:space="0" w:color="auto"/>
              <w:bottom w:val="single" w:sz="4" w:space="0" w:color="auto"/>
              <w:right w:val="single" w:sz="4" w:space="0" w:color="auto"/>
            </w:tcBorders>
            <w:noWrap/>
            <w:vAlign w:val="center"/>
          </w:tcPr>
          <w:p w14:paraId="027BBB20" w14:textId="77777777" w:rsidR="009E570A" w:rsidRPr="00E7348A" w:rsidRDefault="00171C73">
            <w:pPr>
              <w:jc w:val="center"/>
              <w:rPr>
                <w:b/>
                <w:color w:val="000000"/>
                <w:sz w:val="22"/>
                <w:szCs w:val="22"/>
              </w:rPr>
            </w:pPr>
            <w:r w:rsidRPr="00E7348A">
              <w:rPr>
                <w:b/>
                <w:color w:val="000000"/>
                <w:sz w:val="22"/>
                <w:szCs w:val="22"/>
              </w:rPr>
              <w:t>Источники внутреннего финансирования дефицита</w:t>
            </w:r>
          </w:p>
        </w:tc>
        <w:tc>
          <w:tcPr>
            <w:tcW w:w="1126" w:type="dxa"/>
            <w:tcBorders>
              <w:top w:val="single" w:sz="4" w:space="0" w:color="auto"/>
              <w:left w:val="nil"/>
              <w:bottom w:val="single" w:sz="4" w:space="0" w:color="auto"/>
              <w:right w:val="single" w:sz="4" w:space="0" w:color="auto"/>
            </w:tcBorders>
            <w:noWrap/>
            <w:vAlign w:val="center"/>
          </w:tcPr>
          <w:p w14:paraId="5FC67D89" w14:textId="782EA7D8" w:rsidR="009E570A" w:rsidRPr="00E7348A" w:rsidRDefault="00171C73">
            <w:pPr>
              <w:jc w:val="center"/>
              <w:textAlignment w:val="center"/>
              <w:rPr>
                <w:color w:val="000000"/>
                <w:sz w:val="22"/>
                <w:szCs w:val="22"/>
              </w:rPr>
            </w:pPr>
            <w:r w:rsidRPr="00E7348A">
              <w:rPr>
                <w:rFonts w:eastAsia="SimSun"/>
                <w:color w:val="000000"/>
                <w:sz w:val="22"/>
                <w:szCs w:val="22"/>
                <w:lang w:val="en-US" w:eastAsia="zh-CN" w:bidi="ar"/>
              </w:rPr>
              <w:t>202</w:t>
            </w:r>
            <w:r w:rsidR="00E7348A" w:rsidRPr="00E7348A">
              <w:rPr>
                <w:rFonts w:eastAsia="SimSun"/>
                <w:color w:val="000000"/>
                <w:sz w:val="22"/>
                <w:szCs w:val="22"/>
                <w:lang w:eastAsia="zh-CN" w:bidi="ar"/>
              </w:rPr>
              <w:t>6</w:t>
            </w:r>
            <w:r w:rsidRPr="00E7348A">
              <w:rPr>
                <w:rFonts w:eastAsia="SimSun"/>
                <w:color w:val="000000"/>
                <w:sz w:val="22"/>
                <w:szCs w:val="22"/>
                <w:lang w:val="en-US" w:eastAsia="zh-CN" w:bidi="ar"/>
              </w:rPr>
              <w:t xml:space="preserve"> (</w:t>
            </w:r>
            <w:proofErr w:type="spellStart"/>
            <w:r w:rsidRPr="00E7348A">
              <w:rPr>
                <w:rFonts w:eastAsia="SimSun"/>
                <w:color w:val="000000"/>
                <w:sz w:val="22"/>
                <w:szCs w:val="22"/>
                <w:lang w:val="en-US" w:eastAsia="zh-CN" w:bidi="ar"/>
              </w:rPr>
              <w:t>прогноз</w:t>
            </w:r>
            <w:proofErr w:type="spellEnd"/>
            <w:r w:rsidRPr="00E7348A">
              <w:rPr>
                <w:rFonts w:eastAsia="SimSun"/>
                <w:color w:val="000000"/>
                <w:sz w:val="22"/>
                <w:szCs w:val="22"/>
                <w:lang w:val="en-US" w:eastAsia="zh-CN" w:bidi="ar"/>
              </w:rPr>
              <w:t>)</w:t>
            </w:r>
          </w:p>
        </w:tc>
        <w:tc>
          <w:tcPr>
            <w:tcW w:w="1136" w:type="dxa"/>
            <w:tcBorders>
              <w:top w:val="single" w:sz="4" w:space="0" w:color="auto"/>
              <w:left w:val="nil"/>
              <w:bottom w:val="single" w:sz="4" w:space="0" w:color="auto"/>
              <w:right w:val="single" w:sz="4" w:space="0" w:color="auto"/>
            </w:tcBorders>
            <w:noWrap/>
            <w:vAlign w:val="center"/>
          </w:tcPr>
          <w:p w14:paraId="5CCAD27A" w14:textId="1BEF6F57" w:rsidR="009E570A" w:rsidRPr="00E7348A" w:rsidRDefault="00171C73">
            <w:pPr>
              <w:jc w:val="center"/>
              <w:textAlignment w:val="center"/>
              <w:rPr>
                <w:color w:val="000000"/>
                <w:sz w:val="22"/>
                <w:szCs w:val="22"/>
              </w:rPr>
            </w:pPr>
            <w:r w:rsidRPr="00E7348A">
              <w:rPr>
                <w:rFonts w:eastAsia="SimSun"/>
                <w:color w:val="000000"/>
                <w:sz w:val="22"/>
                <w:szCs w:val="22"/>
                <w:lang w:val="en-US" w:eastAsia="zh-CN" w:bidi="ar"/>
              </w:rPr>
              <w:t>202</w:t>
            </w:r>
            <w:r w:rsidR="00E7348A" w:rsidRPr="00E7348A">
              <w:rPr>
                <w:rFonts w:eastAsia="SimSun"/>
                <w:color w:val="000000"/>
                <w:sz w:val="22"/>
                <w:szCs w:val="22"/>
                <w:lang w:eastAsia="zh-CN" w:bidi="ar"/>
              </w:rPr>
              <w:t>7</w:t>
            </w:r>
            <w:r w:rsidRPr="00E7348A">
              <w:rPr>
                <w:rFonts w:eastAsia="SimSun"/>
                <w:color w:val="000000"/>
                <w:sz w:val="22"/>
                <w:szCs w:val="22"/>
                <w:lang w:eastAsia="zh-CN" w:bidi="ar"/>
              </w:rPr>
              <w:t xml:space="preserve"> </w:t>
            </w:r>
            <w:r w:rsidRPr="00E7348A">
              <w:rPr>
                <w:rFonts w:eastAsia="SimSun"/>
                <w:color w:val="000000"/>
                <w:sz w:val="22"/>
                <w:szCs w:val="22"/>
                <w:lang w:val="en-US" w:eastAsia="zh-CN" w:bidi="ar"/>
              </w:rPr>
              <w:t>(</w:t>
            </w:r>
            <w:proofErr w:type="spellStart"/>
            <w:r w:rsidRPr="00E7348A">
              <w:rPr>
                <w:rFonts w:eastAsia="SimSun"/>
                <w:color w:val="000000"/>
                <w:sz w:val="22"/>
                <w:szCs w:val="22"/>
                <w:lang w:val="en-US" w:eastAsia="zh-CN" w:bidi="ar"/>
              </w:rPr>
              <w:t>прогноз</w:t>
            </w:r>
            <w:proofErr w:type="spellEnd"/>
            <w:r w:rsidRPr="00E7348A">
              <w:rPr>
                <w:rFonts w:eastAsia="SimSun"/>
                <w:color w:val="000000"/>
                <w:sz w:val="22"/>
                <w:szCs w:val="22"/>
                <w:lang w:val="en-US" w:eastAsia="zh-CN" w:bidi="ar"/>
              </w:rPr>
              <w:t>)</w:t>
            </w:r>
          </w:p>
        </w:tc>
        <w:tc>
          <w:tcPr>
            <w:tcW w:w="1105" w:type="dxa"/>
            <w:tcBorders>
              <w:top w:val="single" w:sz="4" w:space="0" w:color="auto"/>
              <w:left w:val="nil"/>
              <w:bottom w:val="single" w:sz="4" w:space="0" w:color="auto"/>
              <w:right w:val="single" w:sz="4" w:space="0" w:color="auto"/>
            </w:tcBorders>
            <w:noWrap/>
            <w:vAlign w:val="center"/>
          </w:tcPr>
          <w:p w14:paraId="6BF97DC4" w14:textId="4B9C5976" w:rsidR="009E570A" w:rsidRPr="00E7348A" w:rsidRDefault="00171C73">
            <w:pPr>
              <w:jc w:val="center"/>
              <w:textAlignment w:val="center"/>
              <w:rPr>
                <w:color w:val="000000"/>
                <w:sz w:val="22"/>
                <w:szCs w:val="22"/>
              </w:rPr>
            </w:pPr>
            <w:r w:rsidRPr="00E7348A">
              <w:rPr>
                <w:rFonts w:eastAsia="SimSun"/>
                <w:color w:val="000000"/>
                <w:sz w:val="22"/>
                <w:szCs w:val="22"/>
                <w:lang w:val="en-US" w:eastAsia="zh-CN" w:bidi="ar"/>
              </w:rPr>
              <w:t>202</w:t>
            </w:r>
            <w:r w:rsidR="00E7348A" w:rsidRPr="00E7348A">
              <w:rPr>
                <w:rFonts w:eastAsia="SimSun"/>
                <w:color w:val="000000"/>
                <w:sz w:val="22"/>
                <w:szCs w:val="22"/>
                <w:lang w:eastAsia="zh-CN" w:bidi="ar"/>
              </w:rPr>
              <w:t>8</w:t>
            </w:r>
            <w:r w:rsidRPr="00E7348A">
              <w:rPr>
                <w:rFonts w:eastAsia="SimSun"/>
                <w:color w:val="000000"/>
                <w:sz w:val="22"/>
                <w:szCs w:val="22"/>
                <w:lang w:val="en-US" w:eastAsia="zh-CN" w:bidi="ar"/>
              </w:rPr>
              <w:t xml:space="preserve"> (</w:t>
            </w:r>
            <w:proofErr w:type="spellStart"/>
            <w:r w:rsidRPr="00E7348A">
              <w:rPr>
                <w:rFonts w:eastAsia="SimSun"/>
                <w:color w:val="000000"/>
                <w:sz w:val="22"/>
                <w:szCs w:val="22"/>
                <w:lang w:val="en-US" w:eastAsia="zh-CN" w:bidi="ar"/>
              </w:rPr>
              <w:t>прогноз</w:t>
            </w:r>
            <w:proofErr w:type="spellEnd"/>
            <w:r w:rsidRPr="00E7348A">
              <w:rPr>
                <w:rFonts w:eastAsia="SimSun"/>
                <w:color w:val="000000"/>
                <w:sz w:val="22"/>
                <w:szCs w:val="22"/>
                <w:lang w:val="en-US" w:eastAsia="zh-CN" w:bidi="ar"/>
              </w:rPr>
              <w:t>)</w:t>
            </w:r>
          </w:p>
        </w:tc>
      </w:tr>
      <w:tr w:rsidR="00E7348A" w:rsidRPr="00E7348A" w14:paraId="3F0A23EB" w14:textId="77777777" w:rsidTr="001C18A5">
        <w:trPr>
          <w:trHeight w:val="62"/>
          <w:jc w:val="center"/>
        </w:trPr>
        <w:tc>
          <w:tcPr>
            <w:tcW w:w="6204" w:type="dxa"/>
            <w:tcBorders>
              <w:top w:val="nil"/>
              <w:left w:val="single" w:sz="4" w:space="0" w:color="auto"/>
              <w:bottom w:val="single" w:sz="4" w:space="0" w:color="auto"/>
              <w:right w:val="single" w:sz="4" w:space="0" w:color="auto"/>
            </w:tcBorders>
            <w:noWrap/>
            <w:vAlign w:val="center"/>
          </w:tcPr>
          <w:p w14:paraId="7BBEF271" w14:textId="77777777" w:rsidR="00E7348A" w:rsidRPr="00E7348A" w:rsidRDefault="00E7348A" w:rsidP="00E7348A">
            <w:pPr>
              <w:jc w:val="center"/>
              <w:rPr>
                <w:color w:val="000000"/>
                <w:sz w:val="22"/>
                <w:szCs w:val="22"/>
              </w:rPr>
            </w:pPr>
            <w:r w:rsidRPr="00E7348A">
              <w:rPr>
                <w:color w:val="000000"/>
                <w:sz w:val="22"/>
                <w:szCs w:val="22"/>
              </w:rPr>
              <w:t>Источники внутреннего финансирования дефицита</w:t>
            </w:r>
          </w:p>
        </w:tc>
        <w:tc>
          <w:tcPr>
            <w:tcW w:w="1126" w:type="dxa"/>
            <w:tcBorders>
              <w:top w:val="nil"/>
              <w:left w:val="nil"/>
              <w:bottom w:val="single" w:sz="4" w:space="0" w:color="auto"/>
              <w:right w:val="single" w:sz="4" w:space="0" w:color="auto"/>
            </w:tcBorders>
            <w:noWrap/>
            <w:vAlign w:val="bottom"/>
          </w:tcPr>
          <w:p w14:paraId="6767DFEB" w14:textId="28395245" w:rsidR="00E7348A" w:rsidRPr="00E7348A" w:rsidRDefault="00E7348A" w:rsidP="00E7348A">
            <w:pPr>
              <w:jc w:val="center"/>
              <w:textAlignment w:val="bottom"/>
              <w:rPr>
                <w:color w:val="000000"/>
                <w:sz w:val="22"/>
                <w:szCs w:val="22"/>
              </w:rPr>
            </w:pPr>
            <w:r w:rsidRPr="00E7348A">
              <w:rPr>
                <w:color w:val="000000"/>
                <w:sz w:val="20"/>
                <w:szCs w:val="20"/>
              </w:rPr>
              <w:t>1 515,55</w:t>
            </w:r>
          </w:p>
        </w:tc>
        <w:tc>
          <w:tcPr>
            <w:tcW w:w="1136" w:type="dxa"/>
            <w:tcBorders>
              <w:top w:val="nil"/>
              <w:left w:val="nil"/>
              <w:bottom w:val="single" w:sz="4" w:space="0" w:color="auto"/>
              <w:right w:val="single" w:sz="4" w:space="0" w:color="auto"/>
            </w:tcBorders>
            <w:noWrap/>
            <w:vAlign w:val="bottom"/>
          </w:tcPr>
          <w:p w14:paraId="170638C7" w14:textId="74A411DA" w:rsidR="00E7348A" w:rsidRPr="00E7348A" w:rsidRDefault="00E7348A" w:rsidP="00E7348A">
            <w:pPr>
              <w:jc w:val="center"/>
              <w:textAlignment w:val="bottom"/>
              <w:rPr>
                <w:color w:val="000000"/>
                <w:sz w:val="22"/>
                <w:szCs w:val="22"/>
              </w:rPr>
            </w:pPr>
            <w:r w:rsidRPr="00E7348A">
              <w:rPr>
                <w:color w:val="000000"/>
                <w:sz w:val="20"/>
                <w:szCs w:val="20"/>
              </w:rPr>
              <w:t>-12 850,00</w:t>
            </w:r>
          </w:p>
        </w:tc>
        <w:tc>
          <w:tcPr>
            <w:tcW w:w="1105" w:type="dxa"/>
            <w:tcBorders>
              <w:top w:val="nil"/>
              <w:left w:val="nil"/>
              <w:bottom w:val="single" w:sz="4" w:space="0" w:color="auto"/>
              <w:right w:val="single" w:sz="4" w:space="0" w:color="auto"/>
            </w:tcBorders>
            <w:noWrap/>
            <w:vAlign w:val="bottom"/>
          </w:tcPr>
          <w:p w14:paraId="64BCEE2D" w14:textId="2542E083" w:rsidR="00E7348A" w:rsidRPr="00E7348A" w:rsidRDefault="00E7348A" w:rsidP="00E7348A">
            <w:pPr>
              <w:jc w:val="center"/>
              <w:textAlignment w:val="bottom"/>
              <w:rPr>
                <w:color w:val="000000"/>
                <w:sz w:val="22"/>
                <w:szCs w:val="22"/>
              </w:rPr>
            </w:pPr>
            <w:r w:rsidRPr="00E7348A">
              <w:rPr>
                <w:color w:val="000000"/>
                <w:sz w:val="20"/>
                <w:szCs w:val="20"/>
              </w:rPr>
              <w:t>-7 940,55</w:t>
            </w:r>
          </w:p>
        </w:tc>
      </w:tr>
      <w:tr w:rsidR="00E7348A" w:rsidRPr="00E7348A" w14:paraId="78009A9B" w14:textId="77777777" w:rsidTr="001C18A5">
        <w:trPr>
          <w:trHeight w:val="300"/>
          <w:jc w:val="center"/>
        </w:trPr>
        <w:tc>
          <w:tcPr>
            <w:tcW w:w="6204" w:type="dxa"/>
            <w:tcBorders>
              <w:top w:val="nil"/>
              <w:left w:val="single" w:sz="4" w:space="0" w:color="auto"/>
              <w:bottom w:val="single" w:sz="4" w:space="0" w:color="auto"/>
              <w:right w:val="single" w:sz="4" w:space="0" w:color="auto"/>
            </w:tcBorders>
            <w:noWrap/>
            <w:vAlign w:val="center"/>
          </w:tcPr>
          <w:p w14:paraId="0310B39C" w14:textId="77777777" w:rsidR="00E7348A" w:rsidRPr="00E7348A" w:rsidRDefault="00E7348A" w:rsidP="00E7348A">
            <w:pPr>
              <w:jc w:val="center"/>
              <w:rPr>
                <w:color w:val="000000"/>
                <w:sz w:val="22"/>
                <w:szCs w:val="22"/>
              </w:rPr>
            </w:pPr>
            <w:r w:rsidRPr="00E7348A">
              <w:rPr>
                <w:color w:val="000000"/>
                <w:sz w:val="22"/>
                <w:szCs w:val="22"/>
              </w:rPr>
              <w:t>Кредиты кредитных организаций</w:t>
            </w:r>
          </w:p>
        </w:tc>
        <w:tc>
          <w:tcPr>
            <w:tcW w:w="1126" w:type="dxa"/>
            <w:tcBorders>
              <w:top w:val="nil"/>
              <w:left w:val="nil"/>
              <w:bottom w:val="single" w:sz="4" w:space="0" w:color="auto"/>
              <w:right w:val="single" w:sz="4" w:space="0" w:color="auto"/>
            </w:tcBorders>
            <w:noWrap/>
            <w:vAlign w:val="bottom"/>
          </w:tcPr>
          <w:p w14:paraId="32C714DB" w14:textId="068159FE" w:rsidR="00E7348A" w:rsidRPr="00E7348A" w:rsidRDefault="00E7348A" w:rsidP="00E7348A">
            <w:pPr>
              <w:jc w:val="center"/>
              <w:textAlignment w:val="bottom"/>
              <w:rPr>
                <w:color w:val="000000"/>
                <w:sz w:val="22"/>
                <w:szCs w:val="22"/>
              </w:rPr>
            </w:pPr>
            <w:r w:rsidRPr="00E7348A">
              <w:rPr>
                <w:color w:val="000000"/>
                <w:sz w:val="20"/>
                <w:szCs w:val="20"/>
              </w:rPr>
              <w:t>7 940,55</w:t>
            </w:r>
          </w:p>
        </w:tc>
        <w:tc>
          <w:tcPr>
            <w:tcW w:w="1136" w:type="dxa"/>
            <w:tcBorders>
              <w:top w:val="nil"/>
              <w:left w:val="nil"/>
              <w:bottom w:val="single" w:sz="4" w:space="0" w:color="auto"/>
              <w:right w:val="single" w:sz="4" w:space="0" w:color="auto"/>
            </w:tcBorders>
            <w:noWrap/>
            <w:vAlign w:val="bottom"/>
          </w:tcPr>
          <w:p w14:paraId="1A77DD58" w14:textId="27E91346"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037343E7" w14:textId="4EB18E14" w:rsidR="00E7348A" w:rsidRPr="00E7348A" w:rsidRDefault="00E7348A" w:rsidP="00E7348A">
            <w:pPr>
              <w:jc w:val="center"/>
              <w:textAlignment w:val="bottom"/>
              <w:rPr>
                <w:color w:val="000000"/>
                <w:sz w:val="22"/>
                <w:szCs w:val="22"/>
              </w:rPr>
            </w:pPr>
            <w:r w:rsidRPr="00E7348A">
              <w:rPr>
                <w:color w:val="000000"/>
                <w:sz w:val="20"/>
                <w:szCs w:val="20"/>
              </w:rPr>
              <w:t>-7 940,55</w:t>
            </w:r>
          </w:p>
        </w:tc>
      </w:tr>
      <w:tr w:rsidR="00E7348A" w:rsidRPr="00E7348A" w14:paraId="08609022" w14:textId="77777777" w:rsidTr="001C18A5">
        <w:trPr>
          <w:trHeight w:val="248"/>
          <w:jc w:val="center"/>
        </w:trPr>
        <w:tc>
          <w:tcPr>
            <w:tcW w:w="6204" w:type="dxa"/>
            <w:tcBorders>
              <w:top w:val="nil"/>
              <w:left w:val="single" w:sz="4" w:space="0" w:color="auto"/>
              <w:bottom w:val="single" w:sz="4" w:space="0" w:color="auto"/>
              <w:right w:val="single" w:sz="4" w:space="0" w:color="auto"/>
            </w:tcBorders>
            <w:noWrap/>
            <w:vAlign w:val="center"/>
          </w:tcPr>
          <w:p w14:paraId="4A381429" w14:textId="77777777" w:rsidR="00E7348A" w:rsidRPr="00E7348A" w:rsidRDefault="00E7348A" w:rsidP="00E7348A">
            <w:pPr>
              <w:jc w:val="center"/>
              <w:rPr>
                <w:color w:val="000000"/>
                <w:sz w:val="22"/>
                <w:szCs w:val="22"/>
              </w:rPr>
            </w:pPr>
            <w:r w:rsidRPr="00E7348A">
              <w:rPr>
                <w:rFonts w:ascii="Segoe UI Symbol" w:eastAsia="MS Mincho" w:hAnsi="Segoe UI Symbol" w:cs="Segoe UI Symbol"/>
                <w:color w:val="000000"/>
                <w:sz w:val="22"/>
                <w:szCs w:val="22"/>
              </w:rPr>
              <w:t>✓</w:t>
            </w:r>
            <w:r w:rsidRPr="00E7348A">
              <w:rPr>
                <w:color w:val="000000"/>
                <w:sz w:val="22"/>
                <w:szCs w:val="22"/>
              </w:rPr>
              <w:t xml:space="preserve"> привлечение кредитов</w:t>
            </w:r>
          </w:p>
        </w:tc>
        <w:tc>
          <w:tcPr>
            <w:tcW w:w="1126" w:type="dxa"/>
            <w:tcBorders>
              <w:top w:val="nil"/>
              <w:left w:val="nil"/>
              <w:bottom w:val="single" w:sz="4" w:space="0" w:color="auto"/>
              <w:right w:val="single" w:sz="4" w:space="0" w:color="auto"/>
            </w:tcBorders>
            <w:noWrap/>
            <w:vAlign w:val="bottom"/>
          </w:tcPr>
          <w:p w14:paraId="646A3971" w14:textId="1BD9C9E3" w:rsidR="00E7348A" w:rsidRPr="00E7348A" w:rsidRDefault="00E7348A" w:rsidP="00E7348A">
            <w:pPr>
              <w:jc w:val="center"/>
              <w:textAlignment w:val="bottom"/>
              <w:rPr>
                <w:color w:val="000000"/>
                <w:sz w:val="22"/>
                <w:szCs w:val="22"/>
              </w:rPr>
            </w:pPr>
            <w:r w:rsidRPr="00E7348A">
              <w:rPr>
                <w:color w:val="000000"/>
                <w:sz w:val="20"/>
                <w:szCs w:val="20"/>
              </w:rPr>
              <w:t>7 940,55</w:t>
            </w:r>
          </w:p>
        </w:tc>
        <w:tc>
          <w:tcPr>
            <w:tcW w:w="1136" w:type="dxa"/>
            <w:tcBorders>
              <w:top w:val="nil"/>
              <w:left w:val="nil"/>
              <w:bottom w:val="single" w:sz="4" w:space="0" w:color="auto"/>
              <w:right w:val="single" w:sz="4" w:space="0" w:color="auto"/>
            </w:tcBorders>
            <w:noWrap/>
            <w:vAlign w:val="bottom"/>
          </w:tcPr>
          <w:p w14:paraId="5A2A8801" w14:textId="33951F8D"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2CB0740B" w14:textId="36B0CAE1"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E7348A" w14:paraId="4416E182" w14:textId="77777777" w:rsidTr="001C18A5">
        <w:trPr>
          <w:trHeight w:val="215"/>
          <w:jc w:val="center"/>
        </w:trPr>
        <w:tc>
          <w:tcPr>
            <w:tcW w:w="6204" w:type="dxa"/>
            <w:tcBorders>
              <w:top w:val="nil"/>
              <w:left w:val="single" w:sz="4" w:space="0" w:color="auto"/>
              <w:bottom w:val="single" w:sz="4" w:space="0" w:color="auto"/>
              <w:right w:val="single" w:sz="4" w:space="0" w:color="auto"/>
            </w:tcBorders>
            <w:noWrap/>
            <w:vAlign w:val="center"/>
          </w:tcPr>
          <w:p w14:paraId="7B861C6C" w14:textId="77777777" w:rsidR="00E7348A" w:rsidRPr="00E7348A" w:rsidRDefault="00E7348A" w:rsidP="00E7348A">
            <w:pPr>
              <w:jc w:val="center"/>
              <w:rPr>
                <w:color w:val="000000"/>
                <w:sz w:val="22"/>
                <w:szCs w:val="22"/>
              </w:rPr>
            </w:pPr>
            <w:r w:rsidRPr="00E7348A">
              <w:rPr>
                <w:rFonts w:ascii="Segoe UI Symbol" w:eastAsia="MS Mincho" w:hAnsi="Segoe UI Symbol" w:cs="Segoe UI Symbol"/>
                <w:color w:val="000000"/>
                <w:sz w:val="22"/>
                <w:szCs w:val="22"/>
              </w:rPr>
              <w:t>✓</w:t>
            </w:r>
            <w:r w:rsidRPr="00E7348A">
              <w:rPr>
                <w:color w:val="000000"/>
                <w:sz w:val="22"/>
                <w:szCs w:val="22"/>
              </w:rPr>
              <w:t xml:space="preserve"> погашение кредитов</w:t>
            </w:r>
          </w:p>
        </w:tc>
        <w:tc>
          <w:tcPr>
            <w:tcW w:w="1126" w:type="dxa"/>
            <w:tcBorders>
              <w:top w:val="nil"/>
              <w:left w:val="nil"/>
              <w:bottom w:val="single" w:sz="4" w:space="0" w:color="auto"/>
              <w:right w:val="single" w:sz="4" w:space="0" w:color="auto"/>
            </w:tcBorders>
            <w:noWrap/>
            <w:vAlign w:val="bottom"/>
          </w:tcPr>
          <w:p w14:paraId="62FD64A7" w14:textId="31E7BDDC"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36" w:type="dxa"/>
            <w:tcBorders>
              <w:top w:val="nil"/>
              <w:left w:val="nil"/>
              <w:bottom w:val="single" w:sz="4" w:space="0" w:color="auto"/>
              <w:right w:val="single" w:sz="4" w:space="0" w:color="auto"/>
            </w:tcBorders>
            <w:noWrap/>
            <w:vAlign w:val="bottom"/>
          </w:tcPr>
          <w:p w14:paraId="2E0B399B" w14:textId="7AE823C2"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7FADA81A" w14:textId="2002FA38" w:rsidR="00E7348A" w:rsidRPr="00E7348A" w:rsidRDefault="00E7348A" w:rsidP="00E7348A">
            <w:pPr>
              <w:jc w:val="center"/>
              <w:textAlignment w:val="bottom"/>
              <w:rPr>
                <w:color w:val="000000"/>
                <w:sz w:val="22"/>
                <w:szCs w:val="22"/>
              </w:rPr>
            </w:pPr>
            <w:r w:rsidRPr="00E7348A">
              <w:rPr>
                <w:color w:val="000000"/>
                <w:sz w:val="20"/>
                <w:szCs w:val="20"/>
              </w:rPr>
              <w:t>-7 940,55</w:t>
            </w:r>
          </w:p>
        </w:tc>
      </w:tr>
      <w:tr w:rsidR="00E7348A" w:rsidRPr="00E7348A" w14:paraId="1FDD4015" w14:textId="77777777" w:rsidTr="001C18A5">
        <w:trPr>
          <w:trHeight w:val="246"/>
          <w:jc w:val="center"/>
        </w:trPr>
        <w:tc>
          <w:tcPr>
            <w:tcW w:w="6204" w:type="dxa"/>
            <w:tcBorders>
              <w:top w:val="nil"/>
              <w:left w:val="single" w:sz="4" w:space="0" w:color="auto"/>
              <w:bottom w:val="single" w:sz="4" w:space="0" w:color="auto"/>
              <w:right w:val="single" w:sz="4" w:space="0" w:color="auto"/>
            </w:tcBorders>
            <w:noWrap/>
            <w:vAlign w:val="center"/>
          </w:tcPr>
          <w:p w14:paraId="3CD62001" w14:textId="77777777" w:rsidR="00E7348A" w:rsidRPr="00E7348A" w:rsidRDefault="00E7348A" w:rsidP="00E7348A">
            <w:pPr>
              <w:ind w:left="-157" w:right="-63"/>
              <w:jc w:val="center"/>
              <w:rPr>
                <w:color w:val="000000"/>
                <w:sz w:val="21"/>
                <w:szCs w:val="21"/>
              </w:rPr>
            </w:pPr>
            <w:r w:rsidRPr="00E7348A">
              <w:rPr>
                <w:color w:val="000000"/>
                <w:sz w:val="21"/>
                <w:szCs w:val="21"/>
              </w:rPr>
              <w:t>Бюджетные кредиты из других бюджетов бюджетной системы РФ</w:t>
            </w:r>
          </w:p>
        </w:tc>
        <w:tc>
          <w:tcPr>
            <w:tcW w:w="1126" w:type="dxa"/>
            <w:tcBorders>
              <w:top w:val="nil"/>
              <w:left w:val="nil"/>
              <w:bottom w:val="single" w:sz="4" w:space="0" w:color="auto"/>
              <w:right w:val="single" w:sz="4" w:space="0" w:color="auto"/>
            </w:tcBorders>
            <w:noWrap/>
            <w:vAlign w:val="bottom"/>
          </w:tcPr>
          <w:p w14:paraId="7D968FCA" w14:textId="6E6FCBBA" w:rsidR="00E7348A" w:rsidRPr="00E7348A" w:rsidRDefault="00E7348A" w:rsidP="00E7348A">
            <w:pPr>
              <w:jc w:val="center"/>
              <w:textAlignment w:val="bottom"/>
              <w:rPr>
                <w:color w:val="000000"/>
                <w:sz w:val="22"/>
                <w:szCs w:val="22"/>
              </w:rPr>
            </w:pPr>
            <w:r w:rsidRPr="00E7348A">
              <w:rPr>
                <w:color w:val="000000"/>
                <w:sz w:val="20"/>
                <w:szCs w:val="20"/>
              </w:rPr>
              <w:t>-6 425,00</w:t>
            </w:r>
          </w:p>
        </w:tc>
        <w:tc>
          <w:tcPr>
            <w:tcW w:w="1136" w:type="dxa"/>
            <w:tcBorders>
              <w:top w:val="nil"/>
              <w:left w:val="nil"/>
              <w:bottom w:val="single" w:sz="4" w:space="0" w:color="auto"/>
              <w:right w:val="single" w:sz="4" w:space="0" w:color="auto"/>
            </w:tcBorders>
            <w:noWrap/>
            <w:vAlign w:val="bottom"/>
          </w:tcPr>
          <w:p w14:paraId="141738E3" w14:textId="39C0B1EC" w:rsidR="00E7348A" w:rsidRPr="00E7348A" w:rsidRDefault="00E7348A" w:rsidP="00E7348A">
            <w:pPr>
              <w:jc w:val="center"/>
              <w:textAlignment w:val="bottom"/>
              <w:rPr>
                <w:color w:val="000000"/>
                <w:sz w:val="22"/>
                <w:szCs w:val="22"/>
              </w:rPr>
            </w:pPr>
            <w:r w:rsidRPr="00E7348A">
              <w:rPr>
                <w:color w:val="000000"/>
                <w:sz w:val="20"/>
                <w:szCs w:val="20"/>
              </w:rPr>
              <w:t>-12 850,00</w:t>
            </w:r>
          </w:p>
        </w:tc>
        <w:tc>
          <w:tcPr>
            <w:tcW w:w="1105" w:type="dxa"/>
            <w:tcBorders>
              <w:top w:val="nil"/>
              <w:left w:val="nil"/>
              <w:bottom w:val="single" w:sz="4" w:space="0" w:color="auto"/>
              <w:right w:val="single" w:sz="4" w:space="0" w:color="auto"/>
            </w:tcBorders>
            <w:noWrap/>
            <w:vAlign w:val="bottom"/>
          </w:tcPr>
          <w:p w14:paraId="59EE23B8" w14:textId="3763E7E4"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E7348A" w14:paraId="22A18F8F" w14:textId="77777777" w:rsidTr="001C18A5">
        <w:trPr>
          <w:trHeight w:val="300"/>
          <w:jc w:val="center"/>
        </w:trPr>
        <w:tc>
          <w:tcPr>
            <w:tcW w:w="6204" w:type="dxa"/>
            <w:tcBorders>
              <w:top w:val="nil"/>
              <w:left w:val="single" w:sz="4" w:space="0" w:color="auto"/>
              <w:bottom w:val="single" w:sz="4" w:space="0" w:color="auto"/>
              <w:right w:val="single" w:sz="4" w:space="0" w:color="auto"/>
            </w:tcBorders>
            <w:noWrap/>
            <w:vAlign w:val="center"/>
          </w:tcPr>
          <w:p w14:paraId="05F0313C" w14:textId="77777777" w:rsidR="00E7348A" w:rsidRPr="00E7348A" w:rsidRDefault="00E7348A" w:rsidP="00E7348A">
            <w:pPr>
              <w:jc w:val="center"/>
              <w:rPr>
                <w:color w:val="000000"/>
                <w:sz w:val="22"/>
                <w:szCs w:val="22"/>
              </w:rPr>
            </w:pPr>
            <w:r w:rsidRPr="00E7348A">
              <w:rPr>
                <w:rFonts w:ascii="Segoe UI Symbol" w:eastAsia="MS Mincho" w:hAnsi="Segoe UI Symbol" w:cs="Segoe UI Symbol"/>
                <w:color w:val="000000"/>
                <w:sz w:val="22"/>
                <w:szCs w:val="22"/>
              </w:rPr>
              <w:t>✓</w:t>
            </w:r>
            <w:r w:rsidRPr="00E7348A">
              <w:rPr>
                <w:color w:val="000000"/>
                <w:sz w:val="22"/>
                <w:szCs w:val="22"/>
              </w:rPr>
              <w:t xml:space="preserve"> привлечение кредитов</w:t>
            </w:r>
          </w:p>
        </w:tc>
        <w:tc>
          <w:tcPr>
            <w:tcW w:w="1126" w:type="dxa"/>
            <w:tcBorders>
              <w:top w:val="nil"/>
              <w:left w:val="nil"/>
              <w:bottom w:val="single" w:sz="4" w:space="0" w:color="auto"/>
              <w:right w:val="single" w:sz="4" w:space="0" w:color="auto"/>
            </w:tcBorders>
            <w:noWrap/>
            <w:vAlign w:val="bottom"/>
          </w:tcPr>
          <w:p w14:paraId="6A9D88D6" w14:textId="226B78F7"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36" w:type="dxa"/>
            <w:tcBorders>
              <w:top w:val="nil"/>
              <w:left w:val="nil"/>
              <w:bottom w:val="single" w:sz="4" w:space="0" w:color="auto"/>
              <w:right w:val="single" w:sz="4" w:space="0" w:color="auto"/>
            </w:tcBorders>
            <w:noWrap/>
            <w:vAlign w:val="bottom"/>
          </w:tcPr>
          <w:p w14:paraId="389762DE" w14:textId="6E3CA868" w:rsidR="00E7348A" w:rsidRPr="00E7348A" w:rsidRDefault="00E7348A" w:rsidP="00E7348A">
            <w:pPr>
              <w:jc w:val="center"/>
              <w:textAlignment w:val="bottom"/>
              <w:rPr>
                <w:color w:val="000000"/>
                <w:sz w:val="22"/>
                <w:szCs w:val="22"/>
              </w:rPr>
            </w:pPr>
            <w:r w:rsidRPr="00E7348A">
              <w:rPr>
                <w:color w:val="000000"/>
                <w:sz w:val="20"/>
                <w:szCs w:val="20"/>
              </w:rPr>
              <w:t xml:space="preserve"> 0,00</w:t>
            </w:r>
          </w:p>
        </w:tc>
        <w:tc>
          <w:tcPr>
            <w:tcW w:w="1105" w:type="dxa"/>
            <w:tcBorders>
              <w:top w:val="nil"/>
              <w:left w:val="nil"/>
              <w:bottom w:val="single" w:sz="4" w:space="0" w:color="auto"/>
              <w:right w:val="single" w:sz="4" w:space="0" w:color="auto"/>
            </w:tcBorders>
            <w:noWrap/>
            <w:vAlign w:val="bottom"/>
          </w:tcPr>
          <w:p w14:paraId="22B8B26C" w14:textId="0EC3DA9E"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E7348A" w14:paraId="2922CFF1" w14:textId="77777777" w:rsidTr="001C18A5">
        <w:trPr>
          <w:trHeight w:val="300"/>
          <w:jc w:val="center"/>
        </w:trPr>
        <w:tc>
          <w:tcPr>
            <w:tcW w:w="6204" w:type="dxa"/>
            <w:tcBorders>
              <w:top w:val="nil"/>
              <w:left w:val="single" w:sz="4" w:space="0" w:color="auto"/>
              <w:bottom w:val="single" w:sz="4" w:space="0" w:color="auto"/>
              <w:right w:val="single" w:sz="4" w:space="0" w:color="auto"/>
            </w:tcBorders>
            <w:noWrap/>
            <w:vAlign w:val="center"/>
          </w:tcPr>
          <w:p w14:paraId="2B0D2EE0" w14:textId="77777777" w:rsidR="00E7348A" w:rsidRPr="00E7348A" w:rsidRDefault="00E7348A" w:rsidP="00E7348A">
            <w:pPr>
              <w:jc w:val="center"/>
              <w:rPr>
                <w:color w:val="000000"/>
                <w:sz w:val="22"/>
                <w:szCs w:val="22"/>
              </w:rPr>
            </w:pPr>
            <w:r w:rsidRPr="00E7348A">
              <w:rPr>
                <w:rFonts w:ascii="Segoe UI Symbol" w:eastAsia="MS Mincho" w:hAnsi="Segoe UI Symbol" w:cs="Segoe UI Symbol"/>
                <w:color w:val="000000"/>
                <w:sz w:val="22"/>
                <w:szCs w:val="22"/>
              </w:rPr>
              <w:t>✓</w:t>
            </w:r>
            <w:r w:rsidRPr="00E7348A">
              <w:rPr>
                <w:color w:val="000000"/>
                <w:sz w:val="22"/>
                <w:szCs w:val="22"/>
              </w:rPr>
              <w:t xml:space="preserve"> погашение кредитов</w:t>
            </w:r>
          </w:p>
        </w:tc>
        <w:tc>
          <w:tcPr>
            <w:tcW w:w="1126" w:type="dxa"/>
            <w:tcBorders>
              <w:top w:val="nil"/>
              <w:left w:val="nil"/>
              <w:bottom w:val="single" w:sz="4" w:space="0" w:color="auto"/>
              <w:right w:val="single" w:sz="4" w:space="0" w:color="auto"/>
            </w:tcBorders>
            <w:noWrap/>
            <w:vAlign w:val="bottom"/>
          </w:tcPr>
          <w:p w14:paraId="33CC1D9E" w14:textId="23E823B8" w:rsidR="00E7348A" w:rsidRPr="00E7348A" w:rsidRDefault="00E7348A" w:rsidP="00E7348A">
            <w:pPr>
              <w:jc w:val="center"/>
              <w:textAlignment w:val="bottom"/>
              <w:rPr>
                <w:color w:val="000000"/>
                <w:sz w:val="22"/>
                <w:szCs w:val="22"/>
              </w:rPr>
            </w:pPr>
            <w:r w:rsidRPr="00E7348A">
              <w:rPr>
                <w:color w:val="000000"/>
                <w:sz w:val="20"/>
                <w:szCs w:val="20"/>
              </w:rPr>
              <w:t>-6 425,00</w:t>
            </w:r>
          </w:p>
        </w:tc>
        <w:tc>
          <w:tcPr>
            <w:tcW w:w="1136" w:type="dxa"/>
            <w:tcBorders>
              <w:top w:val="nil"/>
              <w:left w:val="nil"/>
              <w:bottom w:val="single" w:sz="4" w:space="0" w:color="auto"/>
              <w:right w:val="single" w:sz="4" w:space="0" w:color="auto"/>
            </w:tcBorders>
            <w:noWrap/>
            <w:vAlign w:val="bottom"/>
          </w:tcPr>
          <w:p w14:paraId="389912DC" w14:textId="23F3DC0F" w:rsidR="00E7348A" w:rsidRPr="00E7348A" w:rsidRDefault="00E7348A" w:rsidP="00E7348A">
            <w:pPr>
              <w:jc w:val="center"/>
              <w:textAlignment w:val="bottom"/>
              <w:rPr>
                <w:color w:val="000000"/>
                <w:sz w:val="22"/>
                <w:szCs w:val="22"/>
              </w:rPr>
            </w:pPr>
            <w:r w:rsidRPr="00E7348A">
              <w:rPr>
                <w:color w:val="000000"/>
                <w:sz w:val="20"/>
                <w:szCs w:val="20"/>
              </w:rPr>
              <w:t>-12 850,00</w:t>
            </w:r>
          </w:p>
        </w:tc>
        <w:tc>
          <w:tcPr>
            <w:tcW w:w="1105" w:type="dxa"/>
            <w:tcBorders>
              <w:top w:val="nil"/>
              <w:left w:val="nil"/>
              <w:bottom w:val="single" w:sz="4" w:space="0" w:color="auto"/>
              <w:right w:val="single" w:sz="4" w:space="0" w:color="auto"/>
            </w:tcBorders>
            <w:noWrap/>
            <w:vAlign w:val="bottom"/>
          </w:tcPr>
          <w:p w14:paraId="6375614E" w14:textId="0AA68923"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E7348A" w14:paraId="6125F9B7" w14:textId="77777777" w:rsidTr="001C18A5">
        <w:trPr>
          <w:trHeight w:val="300"/>
          <w:jc w:val="center"/>
        </w:trPr>
        <w:tc>
          <w:tcPr>
            <w:tcW w:w="6204" w:type="dxa"/>
            <w:tcBorders>
              <w:top w:val="nil"/>
              <w:left w:val="single" w:sz="4" w:space="0" w:color="auto"/>
              <w:bottom w:val="single" w:sz="4" w:space="0" w:color="auto"/>
              <w:right w:val="single" w:sz="4" w:space="0" w:color="auto"/>
            </w:tcBorders>
            <w:noWrap/>
            <w:vAlign w:val="center"/>
          </w:tcPr>
          <w:p w14:paraId="37902BE4" w14:textId="77777777" w:rsidR="00E7348A" w:rsidRPr="00E7348A" w:rsidRDefault="00E7348A" w:rsidP="00E7348A">
            <w:pPr>
              <w:ind w:left="-157" w:right="-63"/>
              <w:jc w:val="center"/>
              <w:rPr>
                <w:color w:val="000000"/>
                <w:sz w:val="21"/>
                <w:szCs w:val="21"/>
              </w:rPr>
            </w:pPr>
            <w:r w:rsidRPr="00E7348A">
              <w:rPr>
                <w:color w:val="000000"/>
                <w:sz w:val="21"/>
                <w:szCs w:val="21"/>
              </w:rPr>
              <w:t>Изменение остатков средств на счетах по учету средств бюджетов</w:t>
            </w:r>
          </w:p>
        </w:tc>
        <w:tc>
          <w:tcPr>
            <w:tcW w:w="1126" w:type="dxa"/>
            <w:tcBorders>
              <w:top w:val="nil"/>
              <w:left w:val="nil"/>
              <w:bottom w:val="single" w:sz="4" w:space="0" w:color="auto"/>
              <w:right w:val="single" w:sz="4" w:space="0" w:color="auto"/>
            </w:tcBorders>
            <w:noWrap/>
            <w:vAlign w:val="bottom"/>
          </w:tcPr>
          <w:p w14:paraId="30F08D6A" w14:textId="100C5F9E"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36" w:type="dxa"/>
            <w:tcBorders>
              <w:top w:val="nil"/>
              <w:left w:val="nil"/>
              <w:bottom w:val="single" w:sz="4" w:space="0" w:color="auto"/>
              <w:right w:val="single" w:sz="4" w:space="0" w:color="auto"/>
            </w:tcBorders>
            <w:noWrap/>
            <w:vAlign w:val="bottom"/>
          </w:tcPr>
          <w:p w14:paraId="176DEF35" w14:textId="52F789DA"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6F7E739B" w14:textId="3B2699B9"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E7348A" w14:paraId="1DC73862" w14:textId="77777777" w:rsidTr="001C18A5">
        <w:trPr>
          <w:trHeight w:val="300"/>
          <w:jc w:val="center"/>
        </w:trPr>
        <w:tc>
          <w:tcPr>
            <w:tcW w:w="6204" w:type="dxa"/>
            <w:tcBorders>
              <w:top w:val="nil"/>
              <w:left w:val="single" w:sz="4" w:space="0" w:color="auto"/>
              <w:bottom w:val="single" w:sz="4" w:space="0" w:color="auto"/>
              <w:right w:val="single" w:sz="4" w:space="0" w:color="auto"/>
            </w:tcBorders>
            <w:noWrap/>
            <w:vAlign w:val="center"/>
          </w:tcPr>
          <w:p w14:paraId="08E9DDCA" w14:textId="77777777" w:rsidR="00E7348A" w:rsidRPr="00E7348A" w:rsidRDefault="00E7348A" w:rsidP="00E7348A">
            <w:pPr>
              <w:jc w:val="center"/>
              <w:rPr>
                <w:color w:val="000000"/>
                <w:sz w:val="22"/>
                <w:szCs w:val="22"/>
              </w:rPr>
            </w:pPr>
            <w:r w:rsidRPr="00E7348A">
              <w:rPr>
                <w:color w:val="000000"/>
                <w:sz w:val="22"/>
                <w:szCs w:val="22"/>
              </w:rPr>
              <w:t>Иные источники внутреннего финансирования дефицита:</w:t>
            </w:r>
          </w:p>
        </w:tc>
        <w:tc>
          <w:tcPr>
            <w:tcW w:w="1126" w:type="dxa"/>
            <w:tcBorders>
              <w:top w:val="nil"/>
              <w:left w:val="nil"/>
              <w:bottom w:val="single" w:sz="4" w:space="0" w:color="auto"/>
              <w:right w:val="single" w:sz="4" w:space="0" w:color="auto"/>
            </w:tcBorders>
            <w:noWrap/>
            <w:vAlign w:val="bottom"/>
          </w:tcPr>
          <w:p w14:paraId="0EEE4EF9" w14:textId="45BCF99A"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36" w:type="dxa"/>
            <w:tcBorders>
              <w:top w:val="nil"/>
              <w:left w:val="nil"/>
              <w:bottom w:val="single" w:sz="4" w:space="0" w:color="auto"/>
              <w:right w:val="single" w:sz="4" w:space="0" w:color="auto"/>
            </w:tcBorders>
            <w:noWrap/>
            <w:vAlign w:val="bottom"/>
          </w:tcPr>
          <w:p w14:paraId="67586FF6" w14:textId="7D705173"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46CC1179" w14:textId="52E41277"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E7348A" w14:paraId="78B7504B" w14:textId="77777777" w:rsidTr="001C18A5">
        <w:trPr>
          <w:trHeight w:val="525"/>
          <w:jc w:val="center"/>
        </w:trPr>
        <w:tc>
          <w:tcPr>
            <w:tcW w:w="6204" w:type="dxa"/>
            <w:tcBorders>
              <w:top w:val="nil"/>
              <w:left w:val="single" w:sz="4" w:space="0" w:color="auto"/>
              <w:bottom w:val="single" w:sz="4" w:space="0" w:color="auto"/>
              <w:right w:val="single" w:sz="4" w:space="0" w:color="auto"/>
            </w:tcBorders>
            <w:noWrap/>
            <w:vAlign w:val="center"/>
          </w:tcPr>
          <w:p w14:paraId="7ECAD0E1" w14:textId="77777777" w:rsidR="00E7348A" w:rsidRPr="00E7348A" w:rsidRDefault="00E7348A" w:rsidP="00E7348A">
            <w:pPr>
              <w:ind w:left="-157" w:right="-63"/>
              <w:jc w:val="center"/>
              <w:rPr>
                <w:color w:val="000000"/>
                <w:sz w:val="22"/>
                <w:szCs w:val="22"/>
              </w:rPr>
            </w:pPr>
            <w:r w:rsidRPr="00E7348A">
              <w:rPr>
                <w:rFonts w:ascii="Segoe UI Symbol" w:eastAsia="MS Mincho" w:hAnsi="Segoe UI Symbol" w:cs="Segoe UI Symbol"/>
                <w:color w:val="000000"/>
                <w:sz w:val="22"/>
                <w:szCs w:val="22"/>
              </w:rPr>
              <w:t>✓</w:t>
            </w:r>
            <w:r w:rsidRPr="00E7348A">
              <w:rPr>
                <w:color w:val="000000"/>
                <w:sz w:val="22"/>
                <w:szCs w:val="22"/>
              </w:rPr>
              <w:t>возврат бюджетных кредитов, предоставленных другим бюджетам бюджетной системы РФ из бюджетов субъектов РФ</w:t>
            </w:r>
          </w:p>
        </w:tc>
        <w:tc>
          <w:tcPr>
            <w:tcW w:w="1126" w:type="dxa"/>
            <w:tcBorders>
              <w:top w:val="nil"/>
              <w:left w:val="nil"/>
              <w:bottom w:val="single" w:sz="4" w:space="0" w:color="auto"/>
              <w:right w:val="single" w:sz="4" w:space="0" w:color="auto"/>
            </w:tcBorders>
            <w:noWrap/>
            <w:vAlign w:val="bottom"/>
          </w:tcPr>
          <w:p w14:paraId="45BC3A4E" w14:textId="7DC0748A"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36" w:type="dxa"/>
            <w:tcBorders>
              <w:top w:val="nil"/>
              <w:left w:val="nil"/>
              <w:bottom w:val="single" w:sz="4" w:space="0" w:color="auto"/>
              <w:right w:val="single" w:sz="4" w:space="0" w:color="auto"/>
            </w:tcBorders>
            <w:noWrap/>
            <w:vAlign w:val="bottom"/>
          </w:tcPr>
          <w:p w14:paraId="611591D5" w14:textId="58F1A023"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13888DDF" w14:textId="12A54B48" w:rsidR="00E7348A" w:rsidRPr="00E7348A" w:rsidRDefault="00E7348A" w:rsidP="00E7348A">
            <w:pPr>
              <w:jc w:val="center"/>
              <w:textAlignment w:val="bottom"/>
              <w:rPr>
                <w:color w:val="000000"/>
                <w:sz w:val="22"/>
                <w:szCs w:val="22"/>
              </w:rPr>
            </w:pPr>
            <w:r w:rsidRPr="00E7348A">
              <w:rPr>
                <w:color w:val="000000"/>
                <w:sz w:val="20"/>
                <w:szCs w:val="20"/>
              </w:rPr>
              <w:t>0,00</w:t>
            </w:r>
          </w:p>
        </w:tc>
      </w:tr>
      <w:tr w:rsidR="00E7348A" w:rsidRPr="00317498" w14:paraId="578D491D" w14:textId="77777777" w:rsidTr="001C18A5">
        <w:trPr>
          <w:trHeight w:val="525"/>
          <w:jc w:val="center"/>
        </w:trPr>
        <w:tc>
          <w:tcPr>
            <w:tcW w:w="6204" w:type="dxa"/>
            <w:tcBorders>
              <w:top w:val="nil"/>
              <w:left w:val="single" w:sz="4" w:space="0" w:color="auto"/>
              <w:bottom w:val="single" w:sz="4" w:space="0" w:color="auto"/>
              <w:right w:val="single" w:sz="4" w:space="0" w:color="auto"/>
            </w:tcBorders>
            <w:noWrap/>
            <w:vAlign w:val="center"/>
          </w:tcPr>
          <w:p w14:paraId="2B903480" w14:textId="77777777" w:rsidR="00E7348A" w:rsidRPr="00E7348A" w:rsidRDefault="00E7348A" w:rsidP="00E7348A">
            <w:pPr>
              <w:ind w:left="-157" w:right="-63"/>
              <w:jc w:val="center"/>
              <w:rPr>
                <w:color w:val="000000"/>
                <w:sz w:val="22"/>
                <w:szCs w:val="22"/>
              </w:rPr>
            </w:pPr>
            <w:r w:rsidRPr="00E7348A">
              <w:rPr>
                <w:rFonts w:ascii="Segoe UI Symbol" w:eastAsia="MS Mincho" w:hAnsi="Segoe UI Symbol" w:cs="Segoe UI Symbol"/>
                <w:color w:val="000000"/>
                <w:sz w:val="22"/>
                <w:szCs w:val="22"/>
              </w:rPr>
              <w:t>✓</w:t>
            </w:r>
            <w:r w:rsidRPr="00E7348A">
              <w:rPr>
                <w:color w:val="000000"/>
                <w:sz w:val="22"/>
                <w:szCs w:val="22"/>
              </w:rPr>
              <w:t>предоставление бюджетных кредитов другим бюджетам бюджетной системы РФ из бюджетов субъектов РФ</w:t>
            </w:r>
          </w:p>
        </w:tc>
        <w:tc>
          <w:tcPr>
            <w:tcW w:w="1126" w:type="dxa"/>
            <w:tcBorders>
              <w:top w:val="nil"/>
              <w:left w:val="nil"/>
              <w:bottom w:val="single" w:sz="4" w:space="0" w:color="auto"/>
              <w:right w:val="single" w:sz="4" w:space="0" w:color="auto"/>
            </w:tcBorders>
            <w:noWrap/>
            <w:vAlign w:val="bottom"/>
          </w:tcPr>
          <w:p w14:paraId="563AD1AA" w14:textId="5B43CC0A"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36" w:type="dxa"/>
            <w:tcBorders>
              <w:top w:val="nil"/>
              <w:left w:val="nil"/>
              <w:bottom w:val="single" w:sz="4" w:space="0" w:color="auto"/>
              <w:right w:val="single" w:sz="4" w:space="0" w:color="auto"/>
            </w:tcBorders>
            <w:noWrap/>
            <w:vAlign w:val="bottom"/>
          </w:tcPr>
          <w:p w14:paraId="298A4552" w14:textId="48994631" w:rsidR="00E7348A" w:rsidRPr="00E7348A" w:rsidRDefault="00E7348A" w:rsidP="00E7348A">
            <w:pPr>
              <w:jc w:val="center"/>
              <w:textAlignment w:val="bottom"/>
              <w:rPr>
                <w:color w:val="000000"/>
                <w:sz w:val="22"/>
                <w:szCs w:val="22"/>
              </w:rPr>
            </w:pPr>
            <w:r w:rsidRPr="00E7348A">
              <w:rPr>
                <w:color w:val="000000"/>
                <w:sz w:val="20"/>
                <w:szCs w:val="20"/>
              </w:rPr>
              <w:t>0,00</w:t>
            </w:r>
          </w:p>
        </w:tc>
        <w:tc>
          <w:tcPr>
            <w:tcW w:w="1105" w:type="dxa"/>
            <w:tcBorders>
              <w:top w:val="nil"/>
              <w:left w:val="nil"/>
              <w:bottom w:val="single" w:sz="4" w:space="0" w:color="auto"/>
              <w:right w:val="single" w:sz="4" w:space="0" w:color="auto"/>
            </w:tcBorders>
            <w:noWrap/>
            <w:vAlign w:val="bottom"/>
          </w:tcPr>
          <w:p w14:paraId="3892171B" w14:textId="6A45B9C8" w:rsidR="00E7348A" w:rsidRPr="00E7348A" w:rsidRDefault="00E7348A" w:rsidP="00E7348A">
            <w:pPr>
              <w:jc w:val="center"/>
              <w:textAlignment w:val="bottom"/>
              <w:rPr>
                <w:color w:val="000000"/>
                <w:sz w:val="22"/>
                <w:szCs w:val="22"/>
              </w:rPr>
            </w:pPr>
            <w:r w:rsidRPr="00E7348A">
              <w:rPr>
                <w:color w:val="000000"/>
                <w:sz w:val="20"/>
                <w:szCs w:val="20"/>
              </w:rPr>
              <w:t>0,00</w:t>
            </w:r>
          </w:p>
        </w:tc>
      </w:tr>
    </w:tbl>
    <w:p w14:paraId="623AC35C" w14:textId="5876BB68" w:rsidR="009E570A" w:rsidRDefault="00171C73">
      <w:pPr>
        <w:autoSpaceDE w:val="0"/>
        <w:autoSpaceDN w:val="0"/>
        <w:adjustRightInd w:val="0"/>
        <w:spacing w:before="120"/>
        <w:ind w:firstLine="567"/>
        <w:jc w:val="both"/>
      </w:pPr>
      <w:r w:rsidRPr="00E7348A">
        <w:t xml:space="preserve">Основным источником внутреннего финансирования дефицита бюджета </w:t>
      </w:r>
      <w:r w:rsidR="00E7348A">
        <w:t xml:space="preserve">на 2026 год </w:t>
      </w:r>
      <w:r w:rsidRPr="00E7348A">
        <w:t>явля</w:t>
      </w:r>
      <w:r w:rsidR="00E7348A">
        <w:t>ю</w:t>
      </w:r>
      <w:r w:rsidRPr="00E7348A">
        <w:t xml:space="preserve">тся кредиты кредитных организаций в размере </w:t>
      </w:r>
      <w:r w:rsidR="00E7348A" w:rsidRPr="00E7348A">
        <w:t>7940,55</w:t>
      </w:r>
      <w:r w:rsidR="002E2088">
        <w:t xml:space="preserve"> </w:t>
      </w:r>
      <w:r w:rsidRPr="00E7348A">
        <w:t>тыс. руб.</w:t>
      </w:r>
    </w:p>
    <w:p w14:paraId="5FFA17E8" w14:textId="77777777" w:rsidR="001B092E" w:rsidRPr="00E7348A" w:rsidRDefault="001B092E">
      <w:pPr>
        <w:autoSpaceDE w:val="0"/>
        <w:autoSpaceDN w:val="0"/>
        <w:adjustRightInd w:val="0"/>
        <w:spacing w:before="120"/>
        <w:ind w:firstLine="567"/>
        <w:jc w:val="both"/>
      </w:pPr>
    </w:p>
    <w:p w14:paraId="03659ADC" w14:textId="77777777" w:rsidR="009E570A" w:rsidRPr="00317498" w:rsidRDefault="009E570A">
      <w:pPr>
        <w:autoSpaceDE w:val="0"/>
        <w:autoSpaceDN w:val="0"/>
        <w:adjustRightInd w:val="0"/>
        <w:ind w:firstLine="567"/>
        <w:jc w:val="both"/>
        <w:rPr>
          <w:sz w:val="12"/>
          <w:szCs w:val="12"/>
          <w:highlight w:val="lightGray"/>
        </w:rPr>
      </w:pPr>
    </w:p>
    <w:p w14:paraId="6BF295C1" w14:textId="77777777" w:rsidR="009E570A" w:rsidRPr="005E2A91" w:rsidRDefault="00171C73">
      <w:pPr>
        <w:pStyle w:val="Default"/>
        <w:numPr>
          <w:ilvl w:val="1"/>
          <w:numId w:val="3"/>
        </w:numPr>
        <w:tabs>
          <w:tab w:val="left" w:pos="426"/>
          <w:tab w:val="left" w:pos="851"/>
        </w:tabs>
        <w:jc w:val="center"/>
        <w:rPr>
          <w:rFonts w:ascii="Times New Roman" w:eastAsia="Times New Roman" w:hAnsi="Times New Roman" w:cs="Times New Roman"/>
          <w:b/>
          <w:color w:val="auto"/>
          <w:lang w:eastAsia="ru-RU"/>
        </w:rPr>
      </w:pPr>
      <w:r w:rsidRPr="005E2A91">
        <w:rPr>
          <w:rFonts w:ascii="Times New Roman" w:eastAsia="Times New Roman" w:hAnsi="Times New Roman" w:cs="Times New Roman"/>
          <w:b/>
          <w:color w:val="auto"/>
          <w:lang w:eastAsia="ru-RU"/>
        </w:rPr>
        <w:lastRenderedPageBreak/>
        <w:t>Муниципальный долг</w:t>
      </w:r>
    </w:p>
    <w:p w14:paraId="5467F0EB" w14:textId="7FC8C392" w:rsidR="009E570A" w:rsidRPr="005E2A91" w:rsidRDefault="00171C73">
      <w:pPr>
        <w:autoSpaceDE w:val="0"/>
        <w:autoSpaceDN w:val="0"/>
        <w:adjustRightInd w:val="0"/>
        <w:ind w:firstLine="567"/>
        <w:jc w:val="both"/>
      </w:pPr>
      <w:r w:rsidRPr="005E2A91">
        <w:t>На 01.11.202</w:t>
      </w:r>
      <w:r w:rsidR="00E7348A" w:rsidRPr="005E2A91">
        <w:t>5</w:t>
      </w:r>
      <w:r w:rsidRPr="005E2A91">
        <w:t xml:space="preserve">г. размер муниципального долга составляет </w:t>
      </w:r>
      <w:r w:rsidR="00E7348A" w:rsidRPr="005E2A91">
        <w:t>31641,67</w:t>
      </w:r>
      <w:r w:rsidRPr="005E2A91">
        <w:t xml:space="preserve"> тыс. руб., перечень договоров представлен в таблице №5:</w:t>
      </w:r>
    </w:p>
    <w:p w14:paraId="32923F1D" w14:textId="77777777" w:rsidR="009E570A" w:rsidRPr="005E2A91" w:rsidRDefault="00171C73">
      <w:pPr>
        <w:pStyle w:val="af"/>
        <w:tabs>
          <w:tab w:val="left" w:pos="9840"/>
        </w:tabs>
        <w:autoSpaceDE w:val="0"/>
        <w:autoSpaceDN w:val="0"/>
        <w:adjustRightInd w:val="0"/>
        <w:ind w:rightChars="160" w:right="384"/>
        <w:jc w:val="right"/>
      </w:pPr>
      <w:r w:rsidRPr="005E2A91">
        <w:t>Таблица №5</w:t>
      </w: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
        <w:gridCol w:w="4335"/>
        <w:gridCol w:w="1087"/>
        <w:gridCol w:w="1215"/>
        <w:gridCol w:w="2185"/>
      </w:tblGrid>
      <w:tr w:rsidR="009E570A" w:rsidRPr="005E2A91" w14:paraId="2F101334" w14:textId="77777777" w:rsidTr="003E5A7B">
        <w:trPr>
          <w:cantSplit/>
          <w:trHeight w:val="578"/>
        </w:trPr>
        <w:tc>
          <w:tcPr>
            <w:tcW w:w="392" w:type="dxa"/>
            <w:vAlign w:val="center"/>
          </w:tcPr>
          <w:p w14:paraId="2F8C09E9" w14:textId="77777777" w:rsidR="009E570A" w:rsidRPr="005E2A91" w:rsidRDefault="00171C73">
            <w:pPr>
              <w:pStyle w:val="ConsPlusCell"/>
              <w:widowControl/>
              <w:snapToGrid w:val="0"/>
              <w:jc w:val="center"/>
              <w:rPr>
                <w:rFonts w:ascii="Times New Roman" w:hAnsi="Times New Roman" w:cs="Times New Roman"/>
                <w:sz w:val="21"/>
                <w:szCs w:val="21"/>
              </w:rPr>
            </w:pPr>
            <w:r w:rsidRPr="005E2A91">
              <w:rPr>
                <w:rFonts w:ascii="Times New Roman" w:hAnsi="Times New Roman" w:cs="Times New Roman"/>
                <w:sz w:val="21"/>
                <w:szCs w:val="21"/>
              </w:rPr>
              <w:t>№п/п</w:t>
            </w:r>
          </w:p>
        </w:tc>
        <w:tc>
          <w:tcPr>
            <w:tcW w:w="4335" w:type="dxa"/>
            <w:vAlign w:val="center"/>
          </w:tcPr>
          <w:p w14:paraId="2A650956" w14:textId="77777777" w:rsidR="009E570A" w:rsidRPr="005E2A91" w:rsidRDefault="00171C73">
            <w:pPr>
              <w:pStyle w:val="ConsPlusCell"/>
              <w:widowControl/>
              <w:snapToGrid w:val="0"/>
              <w:jc w:val="center"/>
              <w:rPr>
                <w:rFonts w:ascii="Times New Roman" w:hAnsi="Times New Roman" w:cs="Times New Roman"/>
                <w:sz w:val="21"/>
                <w:szCs w:val="21"/>
              </w:rPr>
            </w:pPr>
            <w:r w:rsidRPr="005E2A91">
              <w:rPr>
                <w:rFonts w:ascii="Times New Roman" w:hAnsi="Times New Roman" w:cs="Times New Roman"/>
                <w:sz w:val="21"/>
                <w:szCs w:val="21"/>
              </w:rPr>
              <w:t>Наименование кредитора, номер, дата кредитного договора (соглашения)</w:t>
            </w:r>
          </w:p>
        </w:tc>
        <w:tc>
          <w:tcPr>
            <w:tcW w:w="1087" w:type="dxa"/>
            <w:vAlign w:val="center"/>
          </w:tcPr>
          <w:p w14:paraId="0123EBFB" w14:textId="77777777" w:rsidR="009E570A" w:rsidRPr="005E2A91" w:rsidRDefault="00171C73">
            <w:pPr>
              <w:pStyle w:val="ConsPlusCell"/>
              <w:widowControl/>
              <w:snapToGrid w:val="0"/>
              <w:jc w:val="center"/>
              <w:rPr>
                <w:rFonts w:ascii="Times New Roman" w:hAnsi="Times New Roman" w:cs="Times New Roman"/>
                <w:sz w:val="21"/>
                <w:szCs w:val="21"/>
              </w:rPr>
            </w:pPr>
            <w:r w:rsidRPr="005E2A91">
              <w:rPr>
                <w:rFonts w:ascii="Times New Roman" w:hAnsi="Times New Roman" w:cs="Times New Roman"/>
                <w:sz w:val="21"/>
                <w:szCs w:val="21"/>
              </w:rPr>
              <w:t>Процентная ставка (%)</w:t>
            </w:r>
          </w:p>
        </w:tc>
        <w:tc>
          <w:tcPr>
            <w:tcW w:w="1215" w:type="dxa"/>
            <w:vAlign w:val="center"/>
          </w:tcPr>
          <w:p w14:paraId="5A20B773" w14:textId="77777777" w:rsidR="009E570A" w:rsidRPr="005E2A91" w:rsidRDefault="00171C73">
            <w:pPr>
              <w:pStyle w:val="ConsPlusCell"/>
              <w:widowControl/>
              <w:snapToGrid w:val="0"/>
              <w:jc w:val="center"/>
              <w:rPr>
                <w:rFonts w:ascii="Times New Roman" w:hAnsi="Times New Roman" w:cs="Times New Roman"/>
                <w:sz w:val="21"/>
                <w:szCs w:val="21"/>
              </w:rPr>
            </w:pPr>
            <w:r w:rsidRPr="005E2A91">
              <w:rPr>
                <w:rFonts w:ascii="Times New Roman" w:hAnsi="Times New Roman" w:cs="Times New Roman"/>
                <w:sz w:val="21"/>
                <w:szCs w:val="21"/>
              </w:rPr>
              <w:t>Срок погашения</w:t>
            </w:r>
          </w:p>
        </w:tc>
        <w:tc>
          <w:tcPr>
            <w:tcW w:w="2185" w:type="dxa"/>
            <w:vAlign w:val="center"/>
          </w:tcPr>
          <w:p w14:paraId="79BE0396" w14:textId="77777777" w:rsidR="00E7348A" w:rsidRPr="005E2A91" w:rsidRDefault="00171C73">
            <w:pPr>
              <w:pStyle w:val="ConsPlusCell"/>
              <w:widowControl/>
              <w:snapToGrid w:val="0"/>
              <w:ind w:left="-161" w:right="-77"/>
              <w:jc w:val="center"/>
              <w:rPr>
                <w:rFonts w:ascii="Times New Roman" w:hAnsi="Times New Roman" w:cs="Times New Roman"/>
                <w:sz w:val="21"/>
                <w:szCs w:val="21"/>
              </w:rPr>
            </w:pPr>
            <w:r w:rsidRPr="005E2A91">
              <w:rPr>
                <w:rFonts w:ascii="Times New Roman" w:hAnsi="Times New Roman" w:cs="Times New Roman"/>
                <w:sz w:val="21"/>
                <w:szCs w:val="21"/>
              </w:rPr>
              <w:t>Остаток</w:t>
            </w:r>
          </w:p>
          <w:p w14:paraId="342AAA9E" w14:textId="21F1B567" w:rsidR="009E570A" w:rsidRPr="005E2A91" w:rsidRDefault="00171C73">
            <w:pPr>
              <w:pStyle w:val="ConsPlusCell"/>
              <w:widowControl/>
              <w:snapToGrid w:val="0"/>
              <w:ind w:left="-161" w:right="-77"/>
              <w:jc w:val="center"/>
              <w:rPr>
                <w:rFonts w:ascii="Times New Roman" w:hAnsi="Times New Roman" w:cs="Times New Roman"/>
                <w:sz w:val="21"/>
                <w:szCs w:val="21"/>
              </w:rPr>
            </w:pPr>
            <w:r w:rsidRPr="005E2A91">
              <w:rPr>
                <w:rFonts w:ascii="Times New Roman" w:hAnsi="Times New Roman" w:cs="Times New Roman"/>
                <w:sz w:val="21"/>
                <w:szCs w:val="21"/>
              </w:rPr>
              <w:t xml:space="preserve"> на 01.11.202</w:t>
            </w:r>
            <w:r w:rsidR="00E7348A" w:rsidRPr="005E2A91">
              <w:rPr>
                <w:rFonts w:ascii="Times New Roman" w:hAnsi="Times New Roman" w:cs="Times New Roman"/>
                <w:sz w:val="21"/>
                <w:szCs w:val="21"/>
              </w:rPr>
              <w:t>5</w:t>
            </w:r>
            <w:r w:rsidRPr="005E2A91">
              <w:rPr>
                <w:rFonts w:ascii="Times New Roman" w:hAnsi="Times New Roman" w:cs="Times New Roman"/>
                <w:sz w:val="21"/>
                <w:szCs w:val="21"/>
              </w:rPr>
              <w:t>г.</w:t>
            </w:r>
          </w:p>
          <w:p w14:paraId="63E04DA8" w14:textId="77777777" w:rsidR="009E570A" w:rsidRPr="005E2A91" w:rsidRDefault="00171C73">
            <w:pPr>
              <w:pStyle w:val="ConsPlusCell"/>
              <w:widowControl/>
              <w:snapToGrid w:val="0"/>
              <w:ind w:left="-161" w:right="-77"/>
              <w:jc w:val="center"/>
              <w:rPr>
                <w:rFonts w:ascii="Times New Roman" w:hAnsi="Times New Roman" w:cs="Times New Roman"/>
                <w:sz w:val="21"/>
                <w:szCs w:val="21"/>
              </w:rPr>
            </w:pPr>
            <w:r w:rsidRPr="005E2A91">
              <w:rPr>
                <w:rFonts w:ascii="Times New Roman" w:hAnsi="Times New Roman" w:cs="Times New Roman"/>
                <w:sz w:val="21"/>
                <w:szCs w:val="21"/>
              </w:rPr>
              <w:t xml:space="preserve"> (тыс. руб.)</w:t>
            </w:r>
          </w:p>
        </w:tc>
      </w:tr>
      <w:tr w:rsidR="00E7348A" w:rsidRPr="005E2A91" w14:paraId="4E9C9099" w14:textId="77777777" w:rsidTr="003E5A7B">
        <w:trPr>
          <w:cantSplit/>
          <w:trHeight w:hRule="exact" w:val="560"/>
        </w:trPr>
        <w:tc>
          <w:tcPr>
            <w:tcW w:w="392" w:type="dxa"/>
            <w:vAlign w:val="center"/>
          </w:tcPr>
          <w:p w14:paraId="16BD7E52"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1</w:t>
            </w:r>
          </w:p>
        </w:tc>
        <w:tc>
          <w:tcPr>
            <w:tcW w:w="4335" w:type="dxa"/>
            <w:vAlign w:val="center"/>
          </w:tcPr>
          <w:p w14:paraId="7EA3CDC0" w14:textId="77777777" w:rsidR="00E7348A" w:rsidRPr="005E2A91" w:rsidRDefault="00E7348A" w:rsidP="00E7348A">
            <w:pPr>
              <w:pStyle w:val="ConsPlusCell"/>
              <w:widowControl/>
              <w:snapToGrid w:val="0"/>
              <w:ind w:left="-117" w:right="-158"/>
              <w:jc w:val="center"/>
              <w:rPr>
                <w:rFonts w:ascii="Times New Roman" w:hAnsi="Times New Roman" w:cs="Times New Roman"/>
                <w:sz w:val="21"/>
                <w:szCs w:val="21"/>
              </w:rPr>
            </w:pPr>
            <w:r w:rsidRPr="005E2A91">
              <w:rPr>
                <w:rFonts w:ascii="Times New Roman" w:hAnsi="Times New Roman" w:cs="Times New Roman"/>
                <w:sz w:val="21"/>
                <w:szCs w:val="21"/>
              </w:rPr>
              <w:t>- договор от 20.03.2018 №02-03-13-02 (договор о реструктуризации от 30.12.2020 №02-03-13-03)</w:t>
            </w:r>
          </w:p>
        </w:tc>
        <w:tc>
          <w:tcPr>
            <w:tcW w:w="1087" w:type="dxa"/>
            <w:vAlign w:val="center"/>
          </w:tcPr>
          <w:p w14:paraId="6D194744"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0,1</w:t>
            </w:r>
          </w:p>
        </w:tc>
        <w:tc>
          <w:tcPr>
            <w:tcW w:w="1215" w:type="dxa"/>
            <w:vAlign w:val="center"/>
          </w:tcPr>
          <w:p w14:paraId="7DCFFA1B"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30.11.2025</w:t>
            </w:r>
          </w:p>
        </w:tc>
        <w:tc>
          <w:tcPr>
            <w:tcW w:w="2185" w:type="dxa"/>
            <w:vAlign w:val="center"/>
          </w:tcPr>
          <w:p w14:paraId="2EBAC822" w14:textId="67431159" w:rsidR="00E7348A" w:rsidRPr="005E2A91" w:rsidRDefault="00E7348A" w:rsidP="00E7348A">
            <w:pPr>
              <w:jc w:val="center"/>
              <w:textAlignment w:val="bottom"/>
              <w:rPr>
                <w:sz w:val="21"/>
                <w:szCs w:val="21"/>
                <w:lang w:eastAsia="ar-SA"/>
              </w:rPr>
            </w:pPr>
            <w:r w:rsidRPr="005E2A91">
              <w:rPr>
                <w:rFonts w:eastAsia="SimSun"/>
                <w:color w:val="000000" w:themeColor="text1"/>
                <w:sz w:val="22"/>
                <w:szCs w:val="22"/>
                <w:lang w:val="en-US" w:eastAsia="zh-CN" w:bidi="ar"/>
              </w:rPr>
              <w:t xml:space="preserve">3 966,67 </w:t>
            </w:r>
          </w:p>
        </w:tc>
      </w:tr>
      <w:tr w:rsidR="00E7348A" w:rsidRPr="005E2A91" w14:paraId="337DB335" w14:textId="77777777" w:rsidTr="003E5A7B">
        <w:trPr>
          <w:cantSplit/>
          <w:trHeight w:hRule="exact" w:val="567"/>
        </w:trPr>
        <w:tc>
          <w:tcPr>
            <w:tcW w:w="392" w:type="dxa"/>
            <w:vAlign w:val="center"/>
          </w:tcPr>
          <w:p w14:paraId="67642C06"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2</w:t>
            </w:r>
          </w:p>
        </w:tc>
        <w:tc>
          <w:tcPr>
            <w:tcW w:w="4335" w:type="dxa"/>
            <w:vAlign w:val="center"/>
          </w:tcPr>
          <w:p w14:paraId="08F9D858" w14:textId="77777777" w:rsidR="00E7348A" w:rsidRPr="005E2A91" w:rsidRDefault="00E7348A" w:rsidP="00E7348A">
            <w:pPr>
              <w:pStyle w:val="ConsPlusCell"/>
              <w:widowControl/>
              <w:snapToGrid w:val="0"/>
              <w:ind w:left="-117" w:right="-158"/>
              <w:jc w:val="center"/>
              <w:rPr>
                <w:rFonts w:ascii="Times New Roman" w:hAnsi="Times New Roman" w:cs="Times New Roman"/>
                <w:sz w:val="21"/>
                <w:szCs w:val="21"/>
              </w:rPr>
            </w:pPr>
            <w:r w:rsidRPr="005E2A91">
              <w:rPr>
                <w:rFonts w:ascii="Times New Roman" w:hAnsi="Times New Roman" w:cs="Times New Roman"/>
                <w:sz w:val="21"/>
                <w:szCs w:val="21"/>
              </w:rPr>
              <w:t>- договор от 27.05.2019 №02-03-13-07 (договор о реструктуризации от 31.12.2020 №02-03-13-06)</w:t>
            </w:r>
          </w:p>
        </w:tc>
        <w:tc>
          <w:tcPr>
            <w:tcW w:w="1087" w:type="dxa"/>
            <w:vAlign w:val="center"/>
          </w:tcPr>
          <w:p w14:paraId="73ED6C9A"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0,1</w:t>
            </w:r>
          </w:p>
        </w:tc>
        <w:tc>
          <w:tcPr>
            <w:tcW w:w="1215" w:type="dxa"/>
            <w:vAlign w:val="center"/>
          </w:tcPr>
          <w:p w14:paraId="766C3878"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30.11.2025</w:t>
            </w:r>
          </w:p>
        </w:tc>
        <w:tc>
          <w:tcPr>
            <w:tcW w:w="2185" w:type="dxa"/>
            <w:vAlign w:val="center"/>
          </w:tcPr>
          <w:p w14:paraId="30BF3C6B" w14:textId="1DBE0938" w:rsidR="00E7348A" w:rsidRPr="005E2A91" w:rsidRDefault="00E7348A" w:rsidP="00E7348A">
            <w:pPr>
              <w:jc w:val="center"/>
              <w:textAlignment w:val="bottom"/>
              <w:rPr>
                <w:sz w:val="21"/>
                <w:szCs w:val="21"/>
                <w:lang w:eastAsia="ar-SA"/>
              </w:rPr>
            </w:pPr>
            <w:r w:rsidRPr="005E2A91">
              <w:rPr>
                <w:rFonts w:eastAsia="SimSun"/>
                <w:color w:val="000000" w:themeColor="text1"/>
                <w:sz w:val="22"/>
                <w:szCs w:val="22"/>
                <w:lang w:val="en-US" w:eastAsia="zh-CN" w:bidi="ar"/>
              </w:rPr>
              <w:t xml:space="preserve">1 975,00 </w:t>
            </w:r>
          </w:p>
        </w:tc>
      </w:tr>
      <w:tr w:rsidR="00E7348A" w:rsidRPr="005E2A91" w14:paraId="79C4517C" w14:textId="77777777" w:rsidTr="003E5A7B">
        <w:trPr>
          <w:cantSplit/>
          <w:trHeight w:hRule="exact" w:val="286"/>
        </w:trPr>
        <w:tc>
          <w:tcPr>
            <w:tcW w:w="392" w:type="dxa"/>
            <w:vAlign w:val="center"/>
          </w:tcPr>
          <w:p w14:paraId="7850C607"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3</w:t>
            </w:r>
          </w:p>
        </w:tc>
        <w:tc>
          <w:tcPr>
            <w:tcW w:w="4335" w:type="dxa"/>
            <w:vAlign w:val="center"/>
          </w:tcPr>
          <w:p w14:paraId="4DC9E936" w14:textId="77777777" w:rsidR="00E7348A" w:rsidRPr="005E2A91" w:rsidRDefault="00E7348A" w:rsidP="00E7348A">
            <w:pPr>
              <w:pStyle w:val="ConsPlusCell"/>
              <w:widowControl/>
              <w:snapToGrid w:val="0"/>
              <w:ind w:right="-158" w:firstLine="214"/>
              <w:jc w:val="both"/>
              <w:rPr>
                <w:rFonts w:ascii="Times New Roman" w:hAnsi="Times New Roman" w:cs="Times New Roman"/>
                <w:sz w:val="21"/>
                <w:szCs w:val="21"/>
              </w:rPr>
            </w:pPr>
            <w:r w:rsidRPr="005E2A91">
              <w:rPr>
                <w:rFonts w:ascii="Times New Roman" w:hAnsi="Times New Roman" w:cs="Times New Roman"/>
                <w:sz w:val="21"/>
                <w:szCs w:val="21"/>
              </w:rPr>
              <w:t>- договор от 12.07.2022 г. №102-07-710-01</w:t>
            </w:r>
          </w:p>
        </w:tc>
        <w:tc>
          <w:tcPr>
            <w:tcW w:w="1087" w:type="dxa"/>
            <w:vAlign w:val="center"/>
          </w:tcPr>
          <w:p w14:paraId="5604A165"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0,1</w:t>
            </w:r>
          </w:p>
        </w:tc>
        <w:tc>
          <w:tcPr>
            <w:tcW w:w="1215" w:type="dxa"/>
            <w:vAlign w:val="center"/>
          </w:tcPr>
          <w:p w14:paraId="0AB0854C"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r w:rsidRPr="005E2A91">
              <w:rPr>
                <w:rFonts w:ascii="Times New Roman" w:hAnsi="Times New Roman" w:cs="Times New Roman"/>
                <w:sz w:val="21"/>
                <w:szCs w:val="21"/>
              </w:rPr>
              <w:t>12.07.2027</w:t>
            </w:r>
          </w:p>
        </w:tc>
        <w:tc>
          <w:tcPr>
            <w:tcW w:w="2185" w:type="dxa"/>
            <w:vAlign w:val="center"/>
          </w:tcPr>
          <w:p w14:paraId="30F673C6" w14:textId="71F14C42" w:rsidR="00E7348A" w:rsidRPr="005E2A91" w:rsidRDefault="00E7348A" w:rsidP="00E7348A">
            <w:pPr>
              <w:jc w:val="center"/>
              <w:textAlignment w:val="bottom"/>
              <w:rPr>
                <w:sz w:val="21"/>
                <w:szCs w:val="21"/>
                <w:lang w:eastAsia="ar-SA"/>
              </w:rPr>
            </w:pPr>
            <w:r w:rsidRPr="005E2A91">
              <w:rPr>
                <w:rFonts w:eastAsia="SimSun"/>
                <w:color w:val="000000" w:themeColor="text1"/>
                <w:sz w:val="22"/>
                <w:szCs w:val="22"/>
                <w:lang w:val="en-US" w:eastAsia="zh-CN" w:bidi="ar"/>
              </w:rPr>
              <w:t xml:space="preserve">25 700,00 </w:t>
            </w:r>
          </w:p>
        </w:tc>
      </w:tr>
      <w:tr w:rsidR="00E7348A" w:rsidRPr="00317498" w14:paraId="40C008C9" w14:textId="77777777" w:rsidTr="003E5A7B">
        <w:trPr>
          <w:cantSplit/>
          <w:trHeight w:hRule="exact" w:val="348"/>
        </w:trPr>
        <w:tc>
          <w:tcPr>
            <w:tcW w:w="392" w:type="dxa"/>
            <w:vAlign w:val="center"/>
          </w:tcPr>
          <w:p w14:paraId="7B770B16"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p>
        </w:tc>
        <w:tc>
          <w:tcPr>
            <w:tcW w:w="4335" w:type="dxa"/>
            <w:vAlign w:val="center"/>
          </w:tcPr>
          <w:p w14:paraId="20F153BD" w14:textId="77777777" w:rsidR="00E7348A" w:rsidRPr="005E2A91" w:rsidRDefault="00E7348A" w:rsidP="00E7348A">
            <w:pPr>
              <w:pStyle w:val="ConsPlusCell"/>
              <w:widowControl/>
              <w:snapToGrid w:val="0"/>
              <w:ind w:left="-117" w:right="-158"/>
              <w:jc w:val="center"/>
              <w:rPr>
                <w:rFonts w:ascii="Times New Roman" w:hAnsi="Times New Roman" w:cs="Times New Roman"/>
                <w:sz w:val="21"/>
                <w:szCs w:val="21"/>
              </w:rPr>
            </w:pPr>
            <w:r w:rsidRPr="005E2A91">
              <w:rPr>
                <w:rFonts w:ascii="Times New Roman" w:hAnsi="Times New Roman" w:cs="Times New Roman"/>
                <w:sz w:val="21"/>
                <w:szCs w:val="21"/>
              </w:rPr>
              <w:t>ИТОГО</w:t>
            </w:r>
          </w:p>
        </w:tc>
        <w:tc>
          <w:tcPr>
            <w:tcW w:w="1087" w:type="dxa"/>
            <w:vAlign w:val="center"/>
          </w:tcPr>
          <w:p w14:paraId="6526402A"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p>
        </w:tc>
        <w:tc>
          <w:tcPr>
            <w:tcW w:w="1215" w:type="dxa"/>
            <w:vAlign w:val="center"/>
          </w:tcPr>
          <w:p w14:paraId="0778888B" w14:textId="77777777" w:rsidR="00E7348A" w:rsidRPr="005E2A91" w:rsidRDefault="00E7348A" w:rsidP="00E7348A">
            <w:pPr>
              <w:pStyle w:val="ConsPlusCell"/>
              <w:widowControl/>
              <w:snapToGrid w:val="0"/>
              <w:spacing w:line="360" w:lineRule="auto"/>
              <w:jc w:val="center"/>
              <w:rPr>
                <w:rFonts w:ascii="Times New Roman" w:hAnsi="Times New Roman" w:cs="Times New Roman"/>
                <w:sz w:val="21"/>
                <w:szCs w:val="21"/>
              </w:rPr>
            </w:pPr>
          </w:p>
        </w:tc>
        <w:tc>
          <w:tcPr>
            <w:tcW w:w="2185" w:type="dxa"/>
            <w:vAlign w:val="center"/>
          </w:tcPr>
          <w:p w14:paraId="361AE495" w14:textId="27689AE9" w:rsidR="00E7348A" w:rsidRPr="005E2A91" w:rsidRDefault="00E7348A" w:rsidP="00E7348A">
            <w:pPr>
              <w:jc w:val="center"/>
              <w:textAlignment w:val="bottom"/>
              <w:rPr>
                <w:sz w:val="21"/>
                <w:szCs w:val="21"/>
                <w:lang w:eastAsia="ar-SA"/>
              </w:rPr>
            </w:pPr>
            <w:r w:rsidRPr="005E2A91">
              <w:rPr>
                <w:color w:val="000000" w:themeColor="text1"/>
                <w:sz w:val="22"/>
                <w:szCs w:val="22"/>
              </w:rPr>
              <w:t>31 641,67</w:t>
            </w:r>
          </w:p>
        </w:tc>
      </w:tr>
    </w:tbl>
    <w:p w14:paraId="221DED00" w14:textId="77777777" w:rsidR="009E570A" w:rsidRPr="00317498" w:rsidRDefault="009E570A">
      <w:pPr>
        <w:pStyle w:val="Default"/>
        <w:ind w:firstLine="567"/>
        <w:jc w:val="both"/>
        <w:rPr>
          <w:rFonts w:ascii="Times New Roman" w:eastAsia="Times New Roman" w:hAnsi="Times New Roman" w:cs="Times New Roman"/>
          <w:color w:val="auto"/>
          <w:sz w:val="12"/>
          <w:szCs w:val="12"/>
          <w:highlight w:val="lightGray"/>
          <w:lang w:eastAsia="ru-RU"/>
        </w:rPr>
      </w:pPr>
    </w:p>
    <w:p w14:paraId="7119D4A4" w14:textId="5338DAC9" w:rsidR="009E570A" w:rsidRPr="005E2A91" w:rsidRDefault="00171C73">
      <w:pPr>
        <w:pStyle w:val="Default"/>
        <w:ind w:firstLine="567"/>
        <w:jc w:val="both"/>
        <w:rPr>
          <w:rFonts w:ascii="Times New Roman" w:eastAsia="Times New Roman" w:hAnsi="Times New Roman" w:cs="Times New Roman"/>
          <w:color w:val="auto"/>
          <w:lang w:eastAsia="ru-RU"/>
        </w:rPr>
      </w:pPr>
      <w:r w:rsidRPr="005E2A91">
        <w:rPr>
          <w:rFonts w:ascii="Times New Roman" w:eastAsia="Times New Roman" w:hAnsi="Times New Roman" w:cs="Times New Roman"/>
          <w:color w:val="auto"/>
          <w:lang w:eastAsia="ru-RU"/>
        </w:rPr>
        <w:t xml:space="preserve">Согласно распоряжению Министерства финансов Астраханской области от </w:t>
      </w:r>
      <w:r w:rsidR="00507EB0" w:rsidRPr="005E2A91">
        <w:rPr>
          <w:rFonts w:ascii="Times New Roman" w:eastAsia="Times New Roman" w:hAnsi="Times New Roman" w:cs="Times New Roman"/>
          <w:color w:val="auto"/>
          <w:lang w:eastAsia="ru-RU"/>
        </w:rPr>
        <w:t xml:space="preserve">10.09.2025 </w:t>
      </w:r>
      <w:r w:rsidRPr="005E2A91">
        <w:rPr>
          <w:rFonts w:ascii="Times New Roman" w:eastAsia="Times New Roman" w:hAnsi="Times New Roman" w:cs="Times New Roman"/>
          <w:color w:val="auto"/>
          <w:lang w:eastAsia="ru-RU"/>
        </w:rPr>
        <w:t>№</w:t>
      </w:r>
      <w:r w:rsidR="00507EB0" w:rsidRPr="005E2A91">
        <w:rPr>
          <w:rFonts w:ascii="Times New Roman" w:eastAsia="Times New Roman" w:hAnsi="Times New Roman" w:cs="Times New Roman"/>
          <w:color w:val="auto"/>
          <w:lang w:eastAsia="ru-RU"/>
        </w:rPr>
        <w:t>555</w:t>
      </w:r>
      <w:r w:rsidRPr="005E2A91">
        <w:rPr>
          <w:rFonts w:ascii="Times New Roman" w:eastAsia="Times New Roman" w:hAnsi="Times New Roman" w:cs="Times New Roman"/>
          <w:color w:val="auto"/>
          <w:lang w:eastAsia="ru-RU"/>
        </w:rPr>
        <w:t xml:space="preserve">-р «О реализации статьи 107.1 Бюджетного Кодекса Российской Федерации» </w:t>
      </w:r>
      <w:r w:rsidR="001C18A5">
        <w:rPr>
          <w:rFonts w:ascii="Times New Roman" w:eastAsia="Times New Roman" w:hAnsi="Times New Roman" w:cs="Times New Roman"/>
          <w:color w:val="auto"/>
          <w:lang w:eastAsia="ru-RU"/>
        </w:rPr>
        <w:t>МО</w:t>
      </w:r>
      <w:r w:rsidRPr="005E2A91">
        <w:rPr>
          <w:rFonts w:ascii="Times New Roman" w:eastAsia="Times New Roman" w:hAnsi="Times New Roman" w:cs="Times New Roman"/>
          <w:color w:val="auto"/>
          <w:lang w:eastAsia="ru-RU"/>
        </w:rPr>
        <w:t xml:space="preserve"> «Ахтубинский</w:t>
      </w:r>
      <w:r w:rsidR="001C18A5">
        <w:rPr>
          <w:rFonts w:ascii="Times New Roman" w:eastAsia="Times New Roman" w:hAnsi="Times New Roman" w:cs="Times New Roman"/>
          <w:color w:val="auto"/>
          <w:lang w:eastAsia="ru-RU"/>
        </w:rPr>
        <w:t xml:space="preserve"> </w:t>
      </w:r>
      <w:r w:rsidRPr="005E2A91">
        <w:rPr>
          <w:rFonts w:ascii="Times New Roman" w:eastAsia="Times New Roman" w:hAnsi="Times New Roman" w:cs="Times New Roman"/>
          <w:color w:val="auto"/>
          <w:lang w:eastAsia="ru-RU"/>
        </w:rPr>
        <w:t xml:space="preserve">район» отнесено к группе заёмщиков с </w:t>
      </w:r>
      <w:r w:rsidRPr="005E2A91">
        <w:rPr>
          <w:rFonts w:ascii="Times New Roman" w:eastAsia="Times New Roman" w:hAnsi="Times New Roman" w:cs="Times New Roman"/>
          <w:i/>
          <w:iCs/>
          <w:color w:val="auto"/>
          <w:lang w:eastAsia="ru-RU"/>
        </w:rPr>
        <w:t>высоким уровнем долговой устойчивости</w:t>
      </w:r>
      <w:r w:rsidRPr="005E2A91">
        <w:rPr>
          <w:rFonts w:ascii="Times New Roman" w:eastAsia="Times New Roman" w:hAnsi="Times New Roman" w:cs="Times New Roman"/>
          <w:color w:val="auto"/>
          <w:lang w:eastAsia="ru-RU"/>
        </w:rPr>
        <w:t>.</w:t>
      </w:r>
    </w:p>
    <w:p w14:paraId="06FF87E6" w14:textId="77777777" w:rsidR="009E570A" w:rsidRPr="005E2A91" w:rsidRDefault="00171C73">
      <w:pPr>
        <w:pStyle w:val="af"/>
        <w:autoSpaceDE w:val="0"/>
        <w:autoSpaceDN w:val="0"/>
        <w:adjustRightInd w:val="0"/>
        <w:ind w:left="0" w:firstLine="567"/>
        <w:jc w:val="both"/>
      </w:pPr>
      <w:r w:rsidRPr="005E2A91">
        <w:t>Структура муниципального внутреннего долга соответствует требованиям ст.99 БК РФ. Информация о привлечении и погашении заёмных средств (см. приложения к бюджету №2, 2.1), приведена в таблице №6.</w:t>
      </w:r>
    </w:p>
    <w:p w14:paraId="140D40D3" w14:textId="7B7754D2" w:rsidR="009E570A" w:rsidRPr="005E2A91" w:rsidRDefault="00171C73">
      <w:pPr>
        <w:pStyle w:val="af"/>
        <w:autoSpaceDE w:val="0"/>
        <w:autoSpaceDN w:val="0"/>
        <w:adjustRightInd w:val="0"/>
        <w:ind w:left="0" w:rightChars="260" w:right="624"/>
        <w:contextualSpacing w:val="0"/>
        <w:jc w:val="right"/>
      </w:pPr>
      <w:r w:rsidRPr="005E2A91">
        <w:t>Таблица №6, тыс</w:t>
      </w:r>
      <w:r w:rsidR="000837E6">
        <w:t>.</w:t>
      </w:r>
      <w:r w:rsidRPr="005E2A91">
        <w:t xml:space="preserve"> рублей</w:t>
      </w:r>
    </w:p>
    <w:tbl>
      <w:tblPr>
        <w:tblW w:w="9072" w:type="dxa"/>
        <w:jc w:val="center"/>
        <w:tblLayout w:type="fixed"/>
        <w:tblLook w:val="04A0" w:firstRow="1" w:lastRow="0" w:firstColumn="1" w:lastColumn="0" w:noHBand="0" w:noVBand="1"/>
      </w:tblPr>
      <w:tblGrid>
        <w:gridCol w:w="3563"/>
        <w:gridCol w:w="1821"/>
        <w:gridCol w:w="1949"/>
        <w:gridCol w:w="1739"/>
      </w:tblGrid>
      <w:tr w:rsidR="009E570A" w:rsidRPr="005E2A91" w14:paraId="1C3A7CF1" w14:textId="77777777" w:rsidTr="005E2A91">
        <w:trPr>
          <w:trHeight w:val="343"/>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5B7C8FF4" w14:textId="77777777" w:rsidR="009E570A" w:rsidRPr="005E2A91" w:rsidRDefault="00171C73">
            <w:pPr>
              <w:jc w:val="center"/>
              <w:textAlignment w:val="bottom"/>
              <w:rPr>
                <w:b/>
                <w:bCs/>
                <w:color w:val="000000"/>
                <w:sz w:val="21"/>
                <w:szCs w:val="21"/>
              </w:rPr>
            </w:pPr>
            <w:proofErr w:type="spellStart"/>
            <w:r w:rsidRPr="005E2A91">
              <w:rPr>
                <w:rFonts w:eastAsia="SimSun"/>
                <w:b/>
                <w:bCs/>
                <w:color w:val="000000"/>
                <w:sz w:val="21"/>
                <w:szCs w:val="21"/>
                <w:lang w:val="en-US" w:eastAsia="zh-CN" w:bidi="ar"/>
              </w:rPr>
              <w:t>Вид</w:t>
            </w:r>
            <w:proofErr w:type="spellEnd"/>
            <w:r w:rsidRPr="005E2A91">
              <w:rPr>
                <w:rFonts w:eastAsia="SimSun"/>
                <w:b/>
                <w:bCs/>
                <w:color w:val="000000"/>
                <w:sz w:val="21"/>
                <w:szCs w:val="21"/>
                <w:lang w:val="en-US" w:eastAsia="zh-CN" w:bidi="ar"/>
              </w:rPr>
              <w:t xml:space="preserve"> </w:t>
            </w:r>
            <w:proofErr w:type="spellStart"/>
            <w:r w:rsidRPr="005E2A91">
              <w:rPr>
                <w:rFonts w:eastAsia="SimSun"/>
                <w:b/>
                <w:bCs/>
                <w:color w:val="000000"/>
                <w:sz w:val="21"/>
                <w:szCs w:val="21"/>
                <w:lang w:val="en-US" w:eastAsia="zh-CN" w:bidi="ar"/>
              </w:rPr>
              <w:t>долгового</w:t>
            </w:r>
            <w:proofErr w:type="spellEnd"/>
            <w:r w:rsidRPr="005E2A91">
              <w:rPr>
                <w:rFonts w:eastAsia="SimSun"/>
                <w:b/>
                <w:bCs/>
                <w:color w:val="000000"/>
                <w:sz w:val="21"/>
                <w:szCs w:val="21"/>
                <w:lang w:val="en-US" w:eastAsia="zh-CN" w:bidi="ar"/>
              </w:rPr>
              <w:t xml:space="preserve"> </w:t>
            </w:r>
            <w:proofErr w:type="spellStart"/>
            <w:r w:rsidRPr="005E2A91">
              <w:rPr>
                <w:rFonts w:eastAsia="SimSun"/>
                <w:b/>
                <w:bCs/>
                <w:color w:val="000000"/>
                <w:sz w:val="21"/>
                <w:szCs w:val="21"/>
                <w:lang w:val="en-US" w:eastAsia="zh-CN" w:bidi="ar"/>
              </w:rPr>
              <w:t>обязательства</w:t>
            </w:r>
            <w:proofErr w:type="spellEnd"/>
          </w:p>
        </w:tc>
        <w:tc>
          <w:tcPr>
            <w:tcW w:w="1821" w:type="dxa"/>
            <w:tcBorders>
              <w:top w:val="single" w:sz="2" w:space="0" w:color="000000"/>
              <w:left w:val="single" w:sz="2" w:space="0" w:color="000000"/>
              <w:right w:val="single" w:sz="2" w:space="0" w:color="000000"/>
            </w:tcBorders>
            <w:noWrap/>
            <w:vAlign w:val="center"/>
          </w:tcPr>
          <w:p w14:paraId="54AB7169" w14:textId="63A88667" w:rsidR="009E570A" w:rsidRPr="005E2A91" w:rsidRDefault="00171C73">
            <w:pPr>
              <w:jc w:val="center"/>
              <w:textAlignment w:val="center"/>
              <w:rPr>
                <w:b/>
                <w:color w:val="000000"/>
                <w:sz w:val="21"/>
                <w:szCs w:val="21"/>
              </w:rPr>
            </w:pPr>
            <w:r w:rsidRPr="005E2A91">
              <w:rPr>
                <w:rFonts w:eastAsia="SimSun"/>
                <w:b/>
                <w:color w:val="000000"/>
                <w:sz w:val="21"/>
                <w:szCs w:val="21"/>
                <w:lang w:val="en-US" w:eastAsia="zh-CN" w:bidi="ar"/>
              </w:rPr>
              <w:t>202</w:t>
            </w:r>
            <w:r w:rsidR="005E2A91" w:rsidRPr="005E2A91">
              <w:rPr>
                <w:rFonts w:eastAsia="SimSun"/>
                <w:b/>
                <w:color w:val="000000"/>
                <w:sz w:val="21"/>
                <w:szCs w:val="21"/>
                <w:lang w:eastAsia="zh-CN" w:bidi="ar"/>
              </w:rPr>
              <w:t>6</w:t>
            </w:r>
            <w:r w:rsidRPr="005E2A91">
              <w:rPr>
                <w:rFonts w:eastAsia="SimSun"/>
                <w:b/>
                <w:color w:val="000000"/>
                <w:sz w:val="21"/>
                <w:szCs w:val="21"/>
                <w:lang w:val="en-US" w:eastAsia="zh-CN" w:bidi="ar"/>
              </w:rPr>
              <w:t xml:space="preserve"> (</w:t>
            </w:r>
            <w:proofErr w:type="spellStart"/>
            <w:r w:rsidRPr="005E2A91">
              <w:rPr>
                <w:rFonts w:eastAsia="SimSun"/>
                <w:b/>
                <w:color w:val="000000"/>
                <w:sz w:val="21"/>
                <w:szCs w:val="21"/>
                <w:lang w:val="en-US" w:eastAsia="zh-CN" w:bidi="ar"/>
              </w:rPr>
              <w:t>прогноз</w:t>
            </w:r>
            <w:proofErr w:type="spellEnd"/>
            <w:r w:rsidRPr="005E2A91">
              <w:rPr>
                <w:rFonts w:eastAsia="SimSun"/>
                <w:b/>
                <w:color w:val="000000"/>
                <w:sz w:val="21"/>
                <w:szCs w:val="21"/>
                <w:lang w:val="en-US" w:eastAsia="zh-CN" w:bidi="ar"/>
              </w:rPr>
              <w:t>)</w:t>
            </w:r>
          </w:p>
        </w:tc>
        <w:tc>
          <w:tcPr>
            <w:tcW w:w="1949" w:type="dxa"/>
            <w:tcBorders>
              <w:top w:val="single" w:sz="2" w:space="0" w:color="000000"/>
              <w:left w:val="single" w:sz="2" w:space="0" w:color="000000"/>
              <w:right w:val="single" w:sz="2" w:space="0" w:color="000000"/>
            </w:tcBorders>
            <w:noWrap/>
            <w:vAlign w:val="center"/>
          </w:tcPr>
          <w:p w14:paraId="502AA6F4" w14:textId="4CA602CF" w:rsidR="009E570A" w:rsidRPr="005E2A91" w:rsidRDefault="00171C73">
            <w:pPr>
              <w:jc w:val="center"/>
              <w:textAlignment w:val="center"/>
              <w:rPr>
                <w:b/>
                <w:color w:val="000000"/>
                <w:sz w:val="21"/>
                <w:szCs w:val="21"/>
              </w:rPr>
            </w:pPr>
            <w:r w:rsidRPr="005E2A91">
              <w:rPr>
                <w:rFonts w:eastAsia="SimSun"/>
                <w:b/>
                <w:color w:val="000000"/>
                <w:sz w:val="21"/>
                <w:szCs w:val="21"/>
                <w:lang w:val="en-US" w:eastAsia="zh-CN" w:bidi="ar"/>
              </w:rPr>
              <w:t>202</w:t>
            </w:r>
            <w:r w:rsidR="005E2A91" w:rsidRPr="005E2A91">
              <w:rPr>
                <w:rFonts w:eastAsia="SimSun"/>
                <w:b/>
                <w:color w:val="000000"/>
                <w:sz w:val="21"/>
                <w:szCs w:val="21"/>
                <w:lang w:eastAsia="zh-CN" w:bidi="ar"/>
              </w:rPr>
              <w:t>7</w:t>
            </w:r>
            <w:r w:rsidRPr="005E2A91">
              <w:rPr>
                <w:rFonts w:eastAsia="SimSun"/>
                <w:b/>
                <w:color w:val="000000"/>
                <w:sz w:val="21"/>
                <w:szCs w:val="21"/>
                <w:lang w:eastAsia="zh-CN" w:bidi="ar"/>
              </w:rPr>
              <w:t xml:space="preserve"> </w:t>
            </w:r>
            <w:r w:rsidRPr="005E2A91">
              <w:rPr>
                <w:rFonts w:eastAsia="SimSun"/>
                <w:b/>
                <w:color w:val="000000"/>
                <w:sz w:val="21"/>
                <w:szCs w:val="21"/>
                <w:lang w:val="en-US" w:eastAsia="zh-CN" w:bidi="ar"/>
              </w:rPr>
              <w:t>(</w:t>
            </w:r>
            <w:proofErr w:type="spellStart"/>
            <w:r w:rsidRPr="005E2A91">
              <w:rPr>
                <w:rFonts w:eastAsia="SimSun"/>
                <w:b/>
                <w:color w:val="000000"/>
                <w:sz w:val="21"/>
                <w:szCs w:val="21"/>
                <w:lang w:val="en-US" w:eastAsia="zh-CN" w:bidi="ar"/>
              </w:rPr>
              <w:t>прогноз</w:t>
            </w:r>
            <w:proofErr w:type="spellEnd"/>
            <w:r w:rsidRPr="005E2A91">
              <w:rPr>
                <w:rFonts w:eastAsia="SimSun"/>
                <w:b/>
                <w:color w:val="000000"/>
                <w:sz w:val="21"/>
                <w:szCs w:val="21"/>
                <w:lang w:val="en-US" w:eastAsia="zh-CN" w:bidi="ar"/>
              </w:rPr>
              <w:t>)</w:t>
            </w:r>
          </w:p>
        </w:tc>
        <w:tc>
          <w:tcPr>
            <w:tcW w:w="1739" w:type="dxa"/>
            <w:tcBorders>
              <w:top w:val="single" w:sz="2" w:space="0" w:color="000000"/>
              <w:left w:val="single" w:sz="2" w:space="0" w:color="000000"/>
              <w:right w:val="single" w:sz="2" w:space="0" w:color="000000"/>
            </w:tcBorders>
            <w:noWrap/>
            <w:vAlign w:val="center"/>
          </w:tcPr>
          <w:p w14:paraId="0F53C85E" w14:textId="3BC12596" w:rsidR="009E570A" w:rsidRPr="005E2A91" w:rsidRDefault="00171C73">
            <w:pPr>
              <w:jc w:val="center"/>
              <w:textAlignment w:val="center"/>
              <w:rPr>
                <w:b/>
                <w:color w:val="000000"/>
                <w:sz w:val="21"/>
                <w:szCs w:val="21"/>
              </w:rPr>
            </w:pPr>
            <w:r w:rsidRPr="005E2A91">
              <w:rPr>
                <w:rFonts w:eastAsia="SimSun"/>
                <w:b/>
                <w:color w:val="000000"/>
                <w:sz w:val="21"/>
                <w:szCs w:val="21"/>
                <w:lang w:val="en-US" w:eastAsia="zh-CN" w:bidi="ar"/>
              </w:rPr>
              <w:t>202</w:t>
            </w:r>
            <w:r w:rsidR="005E2A91" w:rsidRPr="005E2A91">
              <w:rPr>
                <w:rFonts w:eastAsia="SimSun"/>
                <w:b/>
                <w:color w:val="000000"/>
                <w:sz w:val="21"/>
                <w:szCs w:val="21"/>
                <w:lang w:eastAsia="zh-CN" w:bidi="ar"/>
              </w:rPr>
              <w:t>8</w:t>
            </w:r>
            <w:r w:rsidRPr="005E2A91">
              <w:rPr>
                <w:rFonts w:eastAsia="SimSun"/>
                <w:b/>
                <w:color w:val="000000"/>
                <w:sz w:val="21"/>
                <w:szCs w:val="21"/>
                <w:lang w:val="en-US" w:eastAsia="zh-CN" w:bidi="ar"/>
              </w:rPr>
              <w:t xml:space="preserve"> (</w:t>
            </w:r>
            <w:proofErr w:type="spellStart"/>
            <w:r w:rsidRPr="005E2A91">
              <w:rPr>
                <w:rFonts w:eastAsia="SimSun"/>
                <w:b/>
                <w:color w:val="000000"/>
                <w:sz w:val="21"/>
                <w:szCs w:val="21"/>
                <w:lang w:val="en-US" w:eastAsia="zh-CN" w:bidi="ar"/>
              </w:rPr>
              <w:t>прогноз</w:t>
            </w:r>
            <w:proofErr w:type="spellEnd"/>
            <w:r w:rsidRPr="005E2A91">
              <w:rPr>
                <w:rFonts w:eastAsia="SimSun"/>
                <w:b/>
                <w:color w:val="000000"/>
                <w:sz w:val="21"/>
                <w:szCs w:val="21"/>
                <w:lang w:val="en-US" w:eastAsia="zh-CN" w:bidi="ar"/>
              </w:rPr>
              <w:t>)</w:t>
            </w:r>
          </w:p>
        </w:tc>
      </w:tr>
      <w:tr w:rsidR="005E2A91" w:rsidRPr="005E2A91" w14:paraId="79FA1D00"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0AD7E546" w14:textId="77777777" w:rsidR="005E2A91" w:rsidRPr="005E2A91" w:rsidRDefault="005E2A91" w:rsidP="005E2A91">
            <w:pPr>
              <w:jc w:val="center"/>
              <w:rPr>
                <w:b/>
                <w:bCs/>
                <w:color w:val="000000"/>
                <w:sz w:val="21"/>
                <w:szCs w:val="21"/>
              </w:rPr>
            </w:pPr>
            <w:r w:rsidRPr="005E2A91">
              <w:rPr>
                <w:b/>
                <w:bCs/>
                <w:color w:val="000000"/>
                <w:sz w:val="21"/>
                <w:szCs w:val="21"/>
              </w:rPr>
              <w:t>Муниципальный долг на начало года</w:t>
            </w:r>
          </w:p>
        </w:tc>
        <w:tc>
          <w:tcPr>
            <w:tcW w:w="1821" w:type="dxa"/>
            <w:tcBorders>
              <w:top w:val="single" w:sz="2" w:space="0" w:color="000000"/>
              <w:left w:val="single" w:sz="2" w:space="0" w:color="000000"/>
              <w:bottom w:val="single" w:sz="2" w:space="0" w:color="000000"/>
              <w:right w:val="single" w:sz="2" w:space="0" w:color="000000"/>
            </w:tcBorders>
            <w:noWrap/>
            <w:vAlign w:val="bottom"/>
          </w:tcPr>
          <w:p w14:paraId="178358FE" w14:textId="04F22196" w:rsidR="005E2A91" w:rsidRPr="005E2A91" w:rsidRDefault="005E2A91" w:rsidP="005E2A91">
            <w:pPr>
              <w:jc w:val="center"/>
              <w:textAlignment w:val="bottom"/>
              <w:rPr>
                <w:rFonts w:eastAsia="SimSun"/>
                <w:b/>
                <w:color w:val="000000"/>
                <w:sz w:val="22"/>
                <w:szCs w:val="22"/>
                <w:lang w:eastAsia="zh-CN" w:bidi="ar"/>
              </w:rPr>
            </w:pPr>
            <w:r w:rsidRPr="005E2A91">
              <w:rPr>
                <w:color w:val="000000"/>
                <w:sz w:val="22"/>
                <w:szCs w:val="22"/>
              </w:rPr>
              <w:t xml:space="preserve">19275,00 </w:t>
            </w:r>
          </w:p>
        </w:tc>
        <w:tc>
          <w:tcPr>
            <w:tcW w:w="1949" w:type="dxa"/>
            <w:tcBorders>
              <w:top w:val="single" w:sz="2" w:space="0" w:color="000000"/>
              <w:left w:val="single" w:sz="2" w:space="0" w:color="000000"/>
              <w:bottom w:val="single" w:sz="2" w:space="0" w:color="000000"/>
              <w:right w:val="single" w:sz="2" w:space="0" w:color="000000"/>
            </w:tcBorders>
            <w:noWrap/>
            <w:vAlign w:val="bottom"/>
          </w:tcPr>
          <w:p w14:paraId="24F9C258" w14:textId="754DE4AC" w:rsidR="005E2A91" w:rsidRPr="005E2A91" w:rsidRDefault="005E2A91" w:rsidP="005E2A91">
            <w:pPr>
              <w:jc w:val="center"/>
              <w:textAlignment w:val="bottom"/>
              <w:rPr>
                <w:rFonts w:eastAsia="SimSun"/>
                <w:b/>
                <w:color w:val="000000"/>
                <w:sz w:val="22"/>
                <w:szCs w:val="22"/>
                <w:lang w:val="en-US" w:eastAsia="zh-CN" w:bidi="ar"/>
              </w:rPr>
            </w:pPr>
            <w:r w:rsidRPr="005E2A91">
              <w:rPr>
                <w:color w:val="000000"/>
                <w:sz w:val="22"/>
                <w:szCs w:val="22"/>
              </w:rPr>
              <w:t>20790,55</w:t>
            </w:r>
          </w:p>
        </w:tc>
        <w:tc>
          <w:tcPr>
            <w:tcW w:w="1739" w:type="dxa"/>
            <w:tcBorders>
              <w:top w:val="single" w:sz="2" w:space="0" w:color="000000"/>
              <w:left w:val="single" w:sz="2" w:space="0" w:color="000000"/>
              <w:bottom w:val="single" w:sz="2" w:space="0" w:color="000000"/>
              <w:right w:val="single" w:sz="2" w:space="0" w:color="000000"/>
            </w:tcBorders>
            <w:noWrap/>
            <w:vAlign w:val="bottom"/>
          </w:tcPr>
          <w:p w14:paraId="1CA17B0B" w14:textId="71F799DA" w:rsidR="005E2A91" w:rsidRPr="005E2A91" w:rsidRDefault="005E2A91" w:rsidP="005E2A91">
            <w:pPr>
              <w:jc w:val="center"/>
              <w:textAlignment w:val="bottom"/>
              <w:rPr>
                <w:rFonts w:eastAsia="SimSun"/>
                <w:b/>
                <w:color w:val="000000"/>
                <w:sz w:val="22"/>
                <w:szCs w:val="22"/>
                <w:lang w:val="en-US" w:eastAsia="zh-CN" w:bidi="ar"/>
              </w:rPr>
            </w:pPr>
            <w:r w:rsidRPr="005E2A91">
              <w:rPr>
                <w:color w:val="000000"/>
                <w:sz w:val="22"/>
                <w:szCs w:val="22"/>
              </w:rPr>
              <w:t>7940,55</w:t>
            </w:r>
          </w:p>
        </w:tc>
      </w:tr>
      <w:tr w:rsidR="005E2A91" w:rsidRPr="005E2A91" w14:paraId="60C04563"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shd w:val="clear" w:color="auto" w:fill="E6B8B7"/>
            <w:noWrap/>
            <w:vAlign w:val="center"/>
          </w:tcPr>
          <w:p w14:paraId="0B377832" w14:textId="77777777" w:rsidR="005E2A91" w:rsidRPr="005E2A91" w:rsidRDefault="005E2A91" w:rsidP="005E2A91">
            <w:pPr>
              <w:jc w:val="center"/>
              <w:textAlignment w:val="bottom"/>
              <w:rPr>
                <w:color w:val="000000"/>
                <w:sz w:val="21"/>
                <w:szCs w:val="21"/>
              </w:rPr>
            </w:pPr>
            <w:r w:rsidRPr="005E2A91">
              <w:rPr>
                <w:rFonts w:eastAsia="SimSun"/>
                <w:color w:val="000000"/>
                <w:sz w:val="21"/>
                <w:szCs w:val="21"/>
                <w:lang w:eastAsia="zh-CN" w:bidi="ar"/>
              </w:rPr>
              <w:t>Привлечение всего, в т.ч.:</w:t>
            </w:r>
          </w:p>
        </w:tc>
        <w:tc>
          <w:tcPr>
            <w:tcW w:w="1821" w:type="dxa"/>
            <w:tcBorders>
              <w:top w:val="single" w:sz="2" w:space="0" w:color="000000"/>
              <w:left w:val="single" w:sz="2" w:space="0" w:color="000000"/>
              <w:bottom w:val="single" w:sz="2" w:space="0" w:color="000000"/>
              <w:right w:val="single" w:sz="2" w:space="0" w:color="000000"/>
            </w:tcBorders>
            <w:shd w:val="clear" w:color="auto" w:fill="E6B8B7"/>
            <w:noWrap/>
            <w:vAlign w:val="bottom"/>
          </w:tcPr>
          <w:p w14:paraId="6A0ADEEB" w14:textId="3079FA7D" w:rsidR="005E2A91" w:rsidRPr="005E2A91" w:rsidRDefault="005E2A91" w:rsidP="005E2A91">
            <w:pPr>
              <w:jc w:val="center"/>
              <w:textAlignment w:val="bottom"/>
              <w:rPr>
                <w:color w:val="000000"/>
                <w:sz w:val="22"/>
                <w:szCs w:val="22"/>
              </w:rPr>
            </w:pPr>
            <w:r w:rsidRPr="005E2A91">
              <w:rPr>
                <w:color w:val="000000"/>
                <w:sz w:val="22"/>
                <w:szCs w:val="22"/>
              </w:rPr>
              <w:t>7940,55</w:t>
            </w:r>
          </w:p>
        </w:tc>
        <w:tc>
          <w:tcPr>
            <w:tcW w:w="1949" w:type="dxa"/>
            <w:tcBorders>
              <w:top w:val="single" w:sz="2" w:space="0" w:color="000000"/>
              <w:left w:val="single" w:sz="2" w:space="0" w:color="000000"/>
              <w:bottom w:val="single" w:sz="2" w:space="0" w:color="000000"/>
              <w:right w:val="single" w:sz="2" w:space="0" w:color="000000"/>
            </w:tcBorders>
            <w:shd w:val="clear" w:color="auto" w:fill="E6B8B7"/>
            <w:noWrap/>
            <w:vAlign w:val="bottom"/>
          </w:tcPr>
          <w:p w14:paraId="3E16C586" w14:textId="492FF1FB" w:rsidR="005E2A91" w:rsidRPr="005E2A91" w:rsidRDefault="005E2A91" w:rsidP="005E2A91">
            <w:pPr>
              <w:jc w:val="center"/>
              <w:textAlignment w:val="bottom"/>
              <w:rPr>
                <w:color w:val="000000"/>
                <w:sz w:val="22"/>
                <w:szCs w:val="22"/>
              </w:rPr>
            </w:pPr>
            <w:r w:rsidRPr="005E2A91">
              <w:rPr>
                <w:color w:val="000000"/>
                <w:sz w:val="22"/>
                <w:szCs w:val="22"/>
              </w:rPr>
              <w:t>0,00</w:t>
            </w:r>
          </w:p>
        </w:tc>
        <w:tc>
          <w:tcPr>
            <w:tcW w:w="1739" w:type="dxa"/>
            <w:tcBorders>
              <w:top w:val="single" w:sz="2" w:space="0" w:color="000000"/>
              <w:left w:val="single" w:sz="2" w:space="0" w:color="000000"/>
              <w:bottom w:val="single" w:sz="2" w:space="0" w:color="000000"/>
              <w:right w:val="single" w:sz="2" w:space="0" w:color="000000"/>
            </w:tcBorders>
            <w:shd w:val="clear" w:color="auto" w:fill="E6B8B7"/>
            <w:noWrap/>
            <w:vAlign w:val="bottom"/>
          </w:tcPr>
          <w:p w14:paraId="0AA46B97" w14:textId="26C8F2E5" w:rsidR="005E2A91" w:rsidRPr="005E2A91" w:rsidRDefault="005E2A91" w:rsidP="005E2A91">
            <w:pPr>
              <w:jc w:val="center"/>
              <w:textAlignment w:val="bottom"/>
              <w:rPr>
                <w:color w:val="000000"/>
                <w:sz w:val="22"/>
                <w:szCs w:val="22"/>
              </w:rPr>
            </w:pPr>
            <w:r w:rsidRPr="005E2A91">
              <w:rPr>
                <w:color w:val="000000"/>
                <w:sz w:val="22"/>
                <w:szCs w:val="22"/>
              </w:rPr>
              <w:t>0,00</w:t>
            </w:r>
          </w:p>
        </w:tc>
      </w:tr>
      <w:tr w:rsidR="005E2A91" w:rsidRPr="005E2A91" w14:paraId="360BC305"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4B32D662" w14:textId="77777777" w:rsidR="005E2A91" w:rsidRPr="005E2A91" w:rsidRDefault="005E2A91" w:rsidP="005E2A91">
            <w:pPr>
              <w:jc w:val="center"/>
              <w:textAlignment w:val="bottom"/>
              <w:rPr>
                <w:color w:val="000000"/>
                <w:sz w:val="21"/>
                <w:szCs w:val="21"/>
              </w:rPr>
            </w:pPr>
            <w:proofErr w:type="spellStart"/>
            <w:r w:rsidRPr="005E2A91">
              <w:rPr>
                <w:rFonts w:eastAsia="SimSun"/>
                <w:color w:val="000000"/>
                <w:sz w:val="21"/>
                <w:szCs w:val="21"/>
                <w:lang w:val="en-US" w:eastAsia="zh-CN" w:bidi="ar"/>
              </w:rPr>
              <w:t>Бюджетные</w:t>
            </w:r>
            <w:proofErr w:type="spellEnd"/>
            <w:r w:rsidRPr="005E2A91">
              <w:rPr>
                <w:rFonts w:eastAsia="SimSun"/>
                <w:color w:val="000000"/>
                <w:sz w:val="21"/>
                <w:szCs w:val="21"/>
                <w:lang w:val="en-US" w:eastAsia="zh-CN" w:bidi="ar"/>
              </w:rPr>
              <w:t xml:space="preserve"> </w:t>
            </w:r>
            <w:proofErr w:type="spellStart"/>
            <w:r w:rsidRPr="005E2A91">
              <w:rPr>
                <w:rFonts w:eastAsia="SimSun"/>
                <w:color w:val="000000"/>
                <w:sz w:val="21"/>
                <w:szCs w:val="21"/>
                <w:lang w:val="en-US" w:eastAsia="zh-CN" w:bidi="ar"/>
              </w:rPr>
              <w:t>кредиты</w:t>
            </w:r>
            <w:proofErr w:type="spellEnd"/>
          </w:p>
        </w:tc>
        <w:tc>
          <w:tcPr>
            <w:tcW w:w="1821" w:type="dxa"/>
            <w:tcBorders>
              <w:top w:val="single" w:sz="2" w:space="0" w:color="000000"/>
              <w:left w:val="single" w:sz="2" w:space="0" w:color="000000"/>
              <w:bottom w:val="single" w:sz="2" w:space="0" w:color="000000"/>
              <w:right w:val="single" w:sz="2" w:space="0" w:color="000000"/>
            </w:tcBorders>
            <w:noWrap/>
            <w:vAlign w:val="bottom"/>
          </w:tcPr>
          <w:p w14:paraId="78574B42" w14:textId="53BB76DA" w:rsidR="005E2A91" w:rsidRPr="005E2A91" w:rsidRDefault="005E2A91" w:rsidP="005E2A91">
            <w:pPr>
              <w:jc w:val="center"/>
              <w:textAlignment w:val="bottom"/>
              <w:rPr>
                <w:color w:val="000000"/>
                <w:sz w:val="22"/>
                <w:szCs w:val="22"/>
              </w:rPr>
            </w:pPr>
            <w:r w:rsidRPr="005E2A91">
              <w:rPr>
                <w:color w:val="000000"/>
                <w:sz w:val="22"/>
                <w:szCs w:val="22"/>
              </w:rPr>
              <w:t>0,00</w:t>
            </w:r>
          </w:p>
        </w:tc>
        <w:tc>
          <w:tcPr>
            <w:tcW w:w="1949" w:type="dxa"/>
            <w:tcBorders>
              <w:top w:val="single" w:sz="2" w:space="0" w:color="000000"/>
              <w:left w:val="single" w:sz="2" w:space="0" w:color="000000"/>
              <w:bottom w:val="single" w:sz="2" w:space="0" w:color="000000"/>
              <w:right w:val="single" w:sz="2" w:space="0" w:color="000000"/>
            </w:tcBorders>
            <w:noWrap/>
            <w:vAlign w:val="bottom"/>
          </w:tcPr>
          <w:p w14:paraId="47EF2520" w14:textId="6A278780" w:rsidR="005E2A91" w:rsidRPr="005E2A91" w:rsidRDefault="005E2A91" w:rsidP="005E2A91">
            <w:pPr>
              <w:jc w:val="center"/>
              <w:textAlignment w:val="bottom"/>
              <w:rPr>
                <w:color w:val="000000"/>
                <w:sz w:val="22"/>
                <w:szCs w:val="22"/>
              </w:rPr>
            </w:pPr>
            <w:r w:rsidRPr="005E2A91">
              <w:rPr>
                <w:color w:val="000000"/>
                <w:sz w:val="22"/>
                <w:szCs w:val="22"/>
              </w:rPr>
              <w:t>0,00</w:t>
            </w:r>
          </w:p>
        </w:tc>
        <w:tc>
          <w:tcPr>
            <w:tcW w:w="1739" w:type="dxa"/>
            <w:tcBorders>
              <w:top w:val="single" w:sz="2" w:space="0" w:color="000000"/>
              <w:left w:val="single" w:sz="2" w:space="0" w:color="000000"/>
              <w:bottom w:val="single" w:sz="2" w:space="0" w:color="000000"/>
              <w:right w:val="single" w:sz="2" w:space="0" w:color="000000"/>
            </w:tcBorders>
            <w:noWrap/>
            <w:vAlign w:val="bottom"/>
          </w:tcPr>
          <w:p w14:paraId="3C702A19" w14:textId="7B1EBA0E" w:rsidR="005E2A91" w:rsidRPr="005E2A91" w:rsidRDefault="005E2A91" w:rsidP="005E2A91">
            <w:pPr>
              <w:jc w:val="center"/>
              <w:textAlignment w:val="bottom"/>
              <w:rPr>
                <w:color w:val="000000"/>
                <w:sz w:val="22"/>
                <w:szCs w:val="22"/>
              </w:rPr>
            </w:pPr>
            <w:r w:rsidRPr="005E2A91">
              <w:rPr>
                <w:color w:val="000000"/>
                <w:sz w:val="22"/>
                <w:szCs w:val="22"/>
              </w:rPr>
              <w:t>0,00</w:t>
            </w:r>
          </w:p>
        </w:tc>
      </w:tr>
      <w:tr w:rsidR="005E2A91" w:rsidRPr="005E2A91" w14:paraId="78A2661D"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7C456AA8" w14:textId="77777777" w:rsidR="005E2A91" w:rsidRPr="005E2A91" w:rsidRDefault="005E2A91" w:rsidP="005E2A91">
            <w:pPr>
              <w:jc w:val="center"/>
              <w:textAlignment w:val="bottom"/>
              <w:rPr>
                <w:color w:val="000000"/>
                <w:sz w:val="21"/>
                <w:szCs w:val="21"/>
              </w:rPr>
            </w:pPr>
            <w:proofErr w:type="spellStart"/>
            <w:r w:rsidRPr="005E2A91">
              <w:rPr>
                <w:rFonts w:eastAsia="SimSun"/>
                <w:color w:val="000000"/>
                <w:sz w:val="21"/>
                <w:szCs w:val="21"/>
                <w:lang w:val="en-US" w:eastAsia="zh-CN" w:bidi="ar"/>
              </w:rPr>
              <w:t>Коммерческие</w:t>
            </w:r>
            <w:proofErr w:type="spellEnd"/>
            <w:r w:rsidRPr="005E2A91">
              <w:rPr>
                <w:rFonts w:eastAsia="SimSun"/>
                <w:color w:val="000000"/>
                <w:sz w:val="21"/>
                <w:szCs w:val="21"/>
                <w:lang w:val="en-US" w:eastAsia="zh-CN" w:bidi="ar"/>
              </w:rPr>
              <w:t xml:space="preserve"> </w:t>
            </w:r>
            <w:proofErr w:type="spellStart"/>
            <w:r w:rsidRPr="005E2A91">
              <w:rPr>
                <w:rFonts w:eastAsia="SimSun"/>
                <w:color w:val="000000"/>
                <w:sz w:val="21"/>
                <w:szCs w:val="21"/>
                <w:lang w:val="en-US" w:eastAsia="zh-CN" w:bidi="ar"/>
              </w:rPr>
              <w:t>кредиты</w:t>
            </w:r>
            <w:proofErr w:type="spellEnd"/>
          </w:p>
        </w:tc>
        <w:tc>
          <w:tcPr>
            <w:tcW w:w="1821" w:type="dxa"/>
            <w:tcBorders>
              <w:top w:val="single" w:sz="2" w:space="0" w:color="000000"/>
              <w:left w:val="single" w:sz="2" w:space="0" w:color="000000"/>
              <w:bottom w:val="single" w:sz="2" w:space="0" w:color="000000"/>
              <w:right w:val="single" w:sz="2" w:space="0" w:color="000000"/>
            </w:tcBorders>
            <w:noWrap/>
            <w:vAlign w:val="bottom"/>
          </w:tcPr>
          <w:p w14:paraId="0E19B90D" w14:textId="4B52035C" w:rsidR="005E2A91" w:rsidRPr="005E2A91" w:rsidRDefault="005E2A91" w:rsidP="005E2A91">
            <w:pPr>
              <w:jc w:val="center"/>
              <w:textAlignment w:val="bottom"/>
              <w:rPr>
                <w:color w:val="000000"/>
                <w:sz w:val="22"/>
                <w:szCs w:val="22"/>
              </w:rPr>
            </w:pPr>
            <w:r w:rsidRPr="005E2A91">
              <w:rPr>
                <w:color w:val="000000"/>
                <w:sz w:val="22"/>
                <w:szCs w:val="22"/>
              </w:rPr>
              <w:t>7940,55</w:t>
            </w:r>
          </w:p>
        </w:tc>
        <w:tc>
          <w:tcPr>
            <w:tcW w:w="1949" w:type="dxa"/>
            <w:tcBorders>
              <w:top w:val="single" w:sz="2" w:space="0" w:color="000000"/>
              <w:left w:val="single" w:sz="2" w:space="0" w:color="000000"/>
              <w:bottom w:val="single" w:sz="2" w:space="0" w:color="000000"/>
              <w:right w:val="single" w:sz="2" w:space="0" w:color="000000"/>
            </w:tcBorders>
            <w:noWrap/>
            <w:vAlign w:val="bottom"/>
          </w:tcPr>
          <w:p w14:paraId="0BDCF1AE" w14:textId="550D0873" w:rsidR="005E2A91" w:rsidRPr="005E2A91" w:rsidRDefault="005E2A91" w:rsidP="005E2A91">
            <w:pPr>
              <w:jc w:val="center"/>
              <w:textAlignment w:val="bottom"/>
              <w:rPr>
                <w:color w:val="000000"/>
                <w:sz w:val="22"/>
                <w:szCs w:val="22"/>
              </w:rPr>
            </w:pPr>
            <w:r w:rsidRPr="005E2A91">
              <w:rPr>
                <w:color w:val="000000"/>
                <w:sz w:val="22"/>
                <w:szCs w:val="22"/>
              </w:rPr>
              <w:t>0,00</w:t>
            </w:r>
          </w:p>
        </w:tc>
        <w:tc>
          <w:tcPr>
            <w:tcW w:w="1739" w:type="dxa"/>
            <w:tcBorders>
              <w:top w:val="single" w:sz="2" w:space="0" w:color="000000"/>
              <w:left w:val="single" w:sz="2" w:space="0" w:color="000000"/>
              <w:bottom w:val="single" w:sz="2" w:space="0" w:color="000000"/>
              <w:right w:val="single" w:sz="2" w:space="0" w:color="000000"/>
            </w:tcBorders>
            <w:noWrap/>
            <w:vAlign w:val="bottom"/>
          </w:tcPr>
          <w:p w14:paraId="36305E67" w14:textId="4C72AFA1" w:rsidR="005E2A91" w:rsidRPr="005E2A91" w:rsidRDefault="005E2A91" w:rsidP="005E2A91">
            <w:pPr>
              <w:jc w:val="center"/>
              <w:textAlignment w:val="bottom"/>
              <w:rPr>
                <w:color w:val="000000"/>
                <w:sz w:val="22"/>
                <w:szCs w:val="22"/>
              </w:rPr>
            </w:pPr>
            <w:r w:rsidRPr="005E2A91">
              <w:rPr>
                <w:color w:val="000000"/>
                <w:sz w:val="22"/>
                <w:szCs w:val="22"/>
              </w:rPr>
              <w:t>0,00</w:t>
            </w:r>
          </w:p>
        </w:tc>
      </w:tr>
      <w:tr w:rsidR="005E2A91" w:rsidRPr="005E2A91" w14:paraId="35918A85"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shd w:val="clear" w:color="auto" w:fill="E6B8B7"/>
            <w:noWrap/>
            <w:vAlign w:val="center"/>
          </w:tcPr>
          <w:p w14:paraId="0934586E" w14:textId="77777777" w:rsidR="005E2A91" w:rsidRPr="005E2A91" w:rsidRDefault="005E2A91" w:rsidP="005E2A91">
            <w:pPr>
              <w:jc w:val="center"/>
              <w:textAlignment w:val="bottom"/>
              <w:rPr>
                <w:color w:val="000000"/>
                <w:sz w:val="21"/>
                <w:szCs w:val="21"/>
              </w:rPr>
            </w:pPr>
            <w:r w:rsidRPr="005E2A91">
              <w:rPr>
                <w:rFonts w:eastAsia="SimSun"/>
                <w:color w:val="000000"/>
                <w:sz w:val="21"/>
                <w:szCs w:val="21"/>
                <w:lang w:eastAsia="zh-CN" w:bidi="ar"/>
              </w:rPr>
              <w:t>Погашение всего, в т.ч.:</w:t>
            </w:r>
          </w:p>
        </w:tc>
        <w:tc>
          <w:tcPr>
            <w:tcW w:w="1821" w:type="dxa"/>
            <w:tcBorders>
              <w:top w:val="single" w:sz="2" w:space="0" w:color="000000"/>
              <w:left w:val="single" w:sz="2" w:space="0" w:color="000000"/>
              <w:bottom w:val="single" w:sz="2" w:space="0" w:color="000000"/>
              <w:right w:val="single" w:sz="2" w:space="0" w:color="000000"/>
            </w:tcBorders>
            <w:shd w:val="clear" w:color="auto" w:fill="E6B8B7"/>
            <w:noWrap/>
            <w:vAlign w:val="bottom"/>
          </w:tcPr>
          <w:p w14:paraId="38312B09" w14:textId="3516B5E1" w:rsidR="005E2A91" w:rsidRPr="005E2A91" w:rsidRDefault="005E2A91" w:rsidP="005E2A91">
            <w:pPr>
              <w:jc w:val="center"/>
              <w:textAlignment w:val="bottom"/>
              <w:rPr>
                <w:color w:val="000000"/>
                <w:sz w:val="22"/>
                <w:szCs w:val="22"/>
              </w:rPr>
            </w:pPr>
            <w:r w:rsidRPr="005E2A91">
              <w:rPr>
                <w:color w:val="000000"/>
                <w:sz w:val="22"/>
                <w:szCs w:val="22"/>
              </w:rPr>
              <w:t>-6425,00</w:t>
            </w:r>
          </w:p>
        </w:tc>
        <w:tc>
          <w:tcPr>
            <w:tcW w:w="1949" w:type="dxa"/>
            <w:tcBorders>
              <w:top w:val="single" w:sz="2" w:space="0" w:color="000000"/>
              <w:left w:val="single" w:sz="2" w:space="0" w:color="000000"/>
              <w:bottom w:val="single" w:sz="2" w:space="0" w:color="000000"/>
              <w:right w:val="single" w:sz="2" w:space="0" w:color="000000"/>
            </w:tcBorders>
            <w:shd w:val="clear" w:color="auto" w:fill="E6B8B7"/>
            <w:noWrap/>
            <w:vAlign w:val="bottom"/>
          </w:tcPr>
          <w:p w14:paraId="514CBF27" w14:textId="630B7DCC" w:rsidR="005E2A91" w:rsidRPr="005E2A91" w:rsidRDefault="005E2A91" w:rsidP="005E2A91">
            <w:pPr>
              <w:jc w:val="center"/>
              <w:textAlignment w:val="bottom"/>
              <w:rPr>
                <w:color w:val="000000"/>
                <w:sz w:val="22"/>
                <w:szCs w:val="22"/>
              </w:rPr>
            </w:pPr>
            <w:r w:rsidRPr="005E2A91">
              <w:rPr>
                <w:color w:val="000000"/>
                <w:sz w:val="22"/>
                <w:szCs w:val="22"/>
              </w:rPr>
              <w:t>-12850,00</w:t>
            </w:r>
          </w:p>
        </w:tc>
        <w:tc>
          <w:tcPr>
            <w:tcW w:w="1739" w:type="dxa"/>
            <w:tcBorders>
              <w:top w:val="single" w:sz="2" w:space="0" w:color="000000"/>
              <w:left w:val="single" w:sz="2" w:space="0" w:color="000000"/>
              <w:bottom w:val="single" w:sz="2" w:space="0" w:color="000000"/>
              <w:right w:val="single" w:sz="2" w:space="0" w:color="000000"/>
            </w:tcBorders>
            <w:shd w:val="clear" w:color="auto" w:fill="E6B8B7"/>
            <w:noWrap/>
            <w:vAlign w:val="bottom"/>
          </w:tcPr>
          <w:p w14:paraId="084E0E91" w14:textId="6FFEAABD" w:rsidR="005E2A91" w:rsidRPr="005E2A91" w:rsidRDefault="005E2A91" w:rsidP="005E2A91">
            <w:pPr>
              <w:jc w:val="center"/>
              <w:textAlignment w:val="bottom"/>
              <w:rPr>
                <w:color w:val="000000"/>
                <w:sz w:val="22"/>
                <w:szCs w:val="22"/>
              </w:rPr>
            </w:pPr>
            <w:r w:rsidRPr="005E2A91">
              <w:rPr>
                <w:color w:val="000000"/>
                <w:sz w:val="22"/>
                <w:szCs w:val="22"/>
              </w:rPr>
              <w:t>-7940,55</w:t>
            </w:r>
          </w:p>
        </w:tc>
      </w:tr>
      <w:tr w:rsidR="005E2A91" w:rsidRPr="005E2A91" w14:paraId="15962829"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2B7BF2D9" w14:textId="77777777" w:rsidR="005E2A91" w:rsidRPr="005E2A91" w:rsidRDefault="005E2A91" w:rsidP="005E2A91">
            <w:pPr>
              <w:jc w:val="center"/>
              <w:textAlignment w:val="bottom"/>
              <w:rPr>
                <w:color w:val="000000"/>
                <w:sz w:val="21"/>
                <w:szCs w:val="21"/>
              </w:rPr>
            </w:pPr>
            <w:proofErr w:type="spellStart"/>
            <w:r w:rsidRPr="005E2A91">
              <w:rPr>
                <w:rFonts w:eastAsia="SimSun"/>
                <w:color w:val="000000"/>
                <w:sz w:val="21"/>
                <w:szCs w:val="21"/>
                <w:lang w:val="en-US" w:eastAsia="zh-CN" w:bidi="ar"/>
              </w:rPr>
              <w:t>Бюджетные</w:t>
            </w:r>
            <w:proofErr w:type="spellEnd"/>
            <w:r w:rsidRPr="005E2A91">
              <w:rPr>
                <w:rFonts w:eastAsia="SimSun"/>
                <w:color w:val="000000"/>
                <w:sz w:val="21"/>
                <w:szCs w:val="21"/>
                <w:lang w:val="en-US" w:eastAsia="zh-CN" w:bidi="ar"/>
              </w:rPr>
              <w:t xml:space="preserve"> </w:t>
            </w:r>
            <w:proofErr w:type="spellStart"/>
            <w:r w:rsidRPr="005E2A91">
              <w:rPr>
                <w:rFonts w:eastAsia="SimSun"/>
                <w:color w:val="000000"/>
                <w:sz w:val="21"/>
                <w:szCs w:val="21"/>
                <w:lang w:val="en-US" w:eastAsia="zh-CN" w:bidi="ar"/>
              </w:rPr>
              <w:t>кредиты</w:t>
            </w:r>
            <w:proofErr w:type="spellEnd"/>
          </w:p>
        </w:tc>
        <w:tc>
          <w:tcPr>
            <w:tcW w:w="1821" w:type="dxa"/>
            <w:tcBorders>
              <w:top w:val="single" w:sz="2" w:space="0" w:color="000000"/>
              <w:left w:val="single" w:sz="2" w:space="0" w:color="000000"/>
              <w:bottom w:val="single" w:sz="2" w:space="0" w:color="000000"/>
              <w:right w:val="single" w:sz="2" w:space="0" w:color="000000"/>
            </w:tcBorders>
            <w:noWrap/>
            <w:vAlign w:val="bottom"/>
          </w:tcPr>
          <w:p w14:paraId="4D204333" w14:textId="60349DAC" w:rsidR="005E2A91" w:rsidRPr="005E2A91" w:rsidRDefault="005E2A91" w:rsidP="005E2A91">
            <w:pPr>
              <w:jc w:val="center"/>
              <w:textAlignment w:val="bottom"/>
              <w:rPr>
                <w:color w:val="000000"/>
                <w:sz w:val="22"/>
                <w:szCs w:val="22"/>
              </w:rPr>
            </w:pPr>
            <w:r w:rsidRPr="005E2A91">
              <w:rPr>
                <w:color w:val="000000"/>
                <w:sz w:val="22"/>
                <w:szCs w:val="22"/>
              </w:rPr>
              <w:t>-6425,00</w:t>
            </w:r>
          </w:p>
        </w:tc>
        <w:tc>
          <w:tcPr>
            <w:tcW w:w="1949" w:type="dxa"/>
            <w:tcBorders>
              <w:top w:val="single" w:sz="2" w:space="0" w:color="000000"/>
              <w:left w:val="single" w:sz="2" w:space="0" w:color="000000"/>
              <w:bottom w:val="single" w:sz="2" w:space="0" w:color="000000"/>
              <w:right w:val="single" w:sz="2" w:space="0" w:color="000000"/>
            </w:tcBorders>
            <w:noWrap/>
            <w:vAlign w:val="bottom"/>
          </w:tcPr>
          <w:p w14:paraId="69BEE998" w14:textId="3C77D484" w:rsidR="005E2A91" w:rsidRPr="005E2A91" w:rsidRDefault="005E2A91" w:rsidP="005E2A91">
            <w:pPr>
              <w:jc w:val="center"/>
              <w:textAlignment w:val="bottom"/>
              <w:rPr>
                <w:color w:val="000000"/>
                <w:sz w:val="22"/>
                <w:szCs w:val="22"/>
              </w:rPr>
            </w:pPr>
            <w:r w:rsidRPr="005E2A91">
              <w:rPr>
                <w:color w:val="000000"/>
                <w:sz w:val="22"/>
                <w:szCs w:val="22"/>
              </w:rPr>
              <w:t>-12850,00</w:t>
            </w:r>
          </w:p>
        </w:tc>
        <w:tc>
          <w:tcPr>
            <w:tcW w:w="1739" w:type="dxa"/>
            <w:tcBorders>
              <w:top w:val="single" w:sz="2" w:space="0" w:color="000000"/>
              <w:left w:val="single" w:sz="2" w:space="0" w:color="000000"/>
              <w:bottom w:val="single" w:sz="2" w:space="0" w:color="000000"/>
              <w:right w:val="single" w:sz="2" w:space="0" w:color="000000"/>
            </w:tcBorders>
            <w:noWrap/>
            <w:vAlign w:val="bottom"/>
          </w:tcPr>
          <w:p w14:paraId="5C1465E7" w14:textId="6CAD4118" w:rsidR="005E2A91" w:rsidRPr="005E2A91" w:rsidRDefault="005E2A91" w:rsidP="005E2A91">
            <w:pPr>
              <w:jc w:val="center"/>
              <w:textAlignment w:val="bottom"/>
              <w:rPr>
                <w:color w:val="000000"/>
                <w:sz w:val="22"/>
                <w:szCs w:val="22"/>
              </w:rPr>
            </w:pPr>
            <w:r w:rsidRPr="005E2A91">
              <w:rPr>
                <w:color w:val="000000"/>
                <w:sz w:val="22"/>
                <w:szCs w:val="22"/>
              </w:rPr>
              <w:t>0,00</w:t>
            </w:r>
          </w:p>
        </w:tc>
      </w:tr>
      <w:tr w:rsidR="005E2A91" w:rsidRPr="005E2A91" w14:paraId="51F8115B"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3C8F6D2F" w14:textId="77777777" w:rsidR="005E2A91" w:rsidRPr="005E2A91" w:rsidRDefault="005E2A91" w:rsidP="005E2A91">
            <w:pPr>
              <w:jc w:val="center"/>
              <w:textAlignment w:val="bottom"/>
              <w:rPr>
                <w:color w:val="000000"/>
                <w:sz w:val="21"/>
                <w:szCs w:val="21"/>
              </w:rPr>
            </w:pPr>
            <w:proofErr w:type="spellStart"/>
            <w:r w:rsidRPr="005E2A91">
              <w:rPr>
                <w:rFonts w:eastAsia="SimSun"/>
                <w:color w:val="000000"/>
                <w:sz w:val="21"/>
                <w:szCs w:val="21"/>
                <w:lang w:val="en-US" w:eastAsia="zh-CN" w:bidi="ar"/>
              </w:rPr>
              <w:t>Коммерческие</w:t>
            </w:r>
            <w:proofErr w:type="spellEnd"/>
            <w:r w:rsidRPr="005E2A91">
              <w:rPr>
                <w:rFonts w:eastAsia="SimSun"/>
                <w:color w:val="000000"/>
                <w:sz w:val="21"/>
                <w:szCs w:val="21"/>
                <w:lang w:val="en-US" w:eastAsia="zh-CN" w:bidi="ar"/>
              </w:rPr>
              <w:t xml:space="preserve"> </w:t>
            </w:r>
            <w:proofErr w:type="spellStart"/>
            <w:r w:rsidRPr="005E2A91">
              <w:rPr>
                <w:rFonts w:eastAsia="SimSun"/>
                <w:color w:val="000000"/>
                <w:sz w:val="21"/>
                <w:szCs w:val="21"/>
                <w:lang w:val="en-US" w:eastAsia="zh-CN" w:bidi="ar"/>
              </w:rPr>
              <w:t>кредиты</w:t>
            </w:r>
            <w:proofErr w:type="spellEnd"/>
          </w:p>
        </w:tc>
        <w:tc>
          <w:tcPr>
            <w:tcW w:w="1821" w:type="dxa"/>
            <w:tcBorders>
              <w:top w:val="single" w:sz="2" w:space="0" w:color="000000"/>
              <w:left w:val="single" w:sz="2" w:space="0" w:color="000000"/>
              <w:bottom w:val="single" w:sz="2" w:space="0" w:color="000000"/>
              <w:right w:val="single" w:sz="2" w:space="0" w:color="000000"/>
            </w:tcBorders>
            <w:noWrap/>
            <w:vAlign w:val="bottom"/>
          </w:tcPr>
          <w:p w14:paraId="655C7811" w14:textId="225C5574" w:rsidR="005E2A91" w:rsidRPr="005E2A91" w:rsidRDefault="005E2A91" w:rsidP="005E2A91">
            <w:pPr>
              <w:jc w:val="center"/>
              <w:textAlignment w:val="bottom"/>
              <w:rPr>
                <w:color w:val="000000"/>
                <w:sz w:val="22"/>
                <w:szCs w:val="22"/>
              </w:rPr>
            </w:pPr>
            <w:r w:rsidRPr="005E2A91">
              <w:rPr>
                <w:color w:val="000000"/>
                <w:sz w:val="22"/>
                <w:szCs w:val="22"/>
              </w:rPr>
              <w:t>0,00</w:t>
            </w:r>
          </w:p>
        </w:tc>
        <w:tc>
          <w:tcPr>
            <w:tcW w:w="1949" w:type="dxa"/>
            <w:tcBorders>
              <w:top w:val="single" w:sz="2" w:space="0" w:color="000000"/>
              <w:left w:val="single" w:sz="2" w:space="0" w:color="000000"/>
              <w:bottom w:val="single" w:sz="2" w:space="0" w:color="000000"/>
              <w:right w:val="single" w:sz="2" w:space="0" w:color="000000"/>
            </w:tcBorders>
            <w:noWrap/>
            <w:vAlign w:val="bottom"/>
          </w:tcPr>
          <w:p w14:paraId="277715C5" w14:textId="7D75714C" w:rsidR="005E2A91" w:rsidRPr="005E2A91" w:rsidRDefault="005E2A91" w:rsidP="005E2A91">
            <w:pPr>
              <w:jc w:val="center"/>
              <w:textAlignment w:val="bottom"/>
              <w:rPr>
                <w:color w:val="000000"/>
                <w:sz w:val="22"/>
                <w:szCs w:val="22"/>
              </w:rPr>
            </w:pPr>
            <w:r w:rsidRPr="005E2A91">
              <w:rPr>
                <w:color w:val="000000"/>
                <w:sz w:val="22"/>
                <w:szCs w:val="22"/>
              </w:rPr>
              <w:t>0,00</w:t>
            </w:r>
          </w:p>
        </w:tc>
        <w:tc>
          <w:tcPr>
            <w:tcW w:w="1739" w:type="dxa"/>
            <w:tcBorders>
              <w:top w:val="single" w:sz="2" w:space="0" w:color="000000"/>
              <w:left w:val="single" w:sz="2" w:space="0" w:color="000000"/>
              <w:bottom w:val="single" w:sz="2" w:space="0" w:color="000000"/>
              <w:right w:val="single" w:sz="2" w:space="0" w:color="000000"/>
            </w:tcBorders>
            <w:noWrap/>
            <w:vAlign w:val="bottom"/>
          </w:tcPr>
          <w:p w14:paraId="1E8AE822" w14:textId="1795FF24" w:rsidR="005E2A91" w:rsidRPr="005E2A91" w:rsidRDefault="005E2A91" w:rsidP="005E2A91">
            <w:pPr>
              <w:jc w:val="center"/>
              <w:textAlignment w:val="bottom"/>
              <w:rPr>
                <w:color w:val="000000"/>
                <w:sz w:val="22"/>
                <w:szCs w:val="22"/>
              </w:rPr>
            </w:pPr>
            <w:r w:rsidRPr="005E2A91">
              <w:rPr>
                <w:color w:val="000000"/>
                <w:sz w:val="22"/>
                <w:szCs w:val="22"/>
              </w:rPr>
              <w:t>-7940,55</w:t>
            </w:r>
          </w:p>
        </w:tc>
      </w:tr>
      <w:tr w:rsidR="005E2A91" w:rsidRPr="00317498" w14:paraId="677F605B" w14:textId="77777777" w:rsidTr="005E2A91">
        <w:trPr>
          <w:trHeight w:val="300"/>
          <w:jc w:val="center"/>
        </w:trPr>
        <w:tc>
          <w:tcPr>
            <w:tcW w:w="3563" w:type="dxa"/>
            <w:tcBorders>
              <w:top w:val="single" w:sz="2" w:space="0" w:color="000000"/>
              <w:left w:val="single" w:sz="2" w:space="0" w:color="000000"/>
              <w:bottom w:val="single" w:sz="2" w:space="0" w:color="000000"/>
              <w:right w:val="single" w:sz="2" w:space="0" w:color="000000"/>
            </w:tcBorders>
            <w:noWrap/>
            <w:vAlign w:val="center"/>
          </w:tcPr>
          <w:p w14:paraId="6B7E49F2" w14:textId="77777777" w:rsidR="005E2A91" w:rsidRPr="005E2A91" w:rsidRDefault="005E2A91" w:rsidP="005E2A91">
            <w:pPr>
              <w:jc w:val="center"/>
              <w:textAlignment w:val="bottom"/>
              <w:rPr>
                <w:b/>
                <w:bCs/>
                <w:color w:val="000000"/>
                <w:sz w:val="21"/>
                <w:szCs w:val="21"/>
              </w:rPr>
            </w:pPr>
            <w:r w:rsidRPr="005E2A91">
              <w:rPr>
                <w:b/>
                <w:bCs/>
                <w:color w:val="000000"/>
                <w:sz w:val="21"/>
                <w:szCs w:val="21"/>
              </w:rPr>
              <w:t xml:space="preserve">Муниципальный долг </w:t>
            </w:r>
          </w:p>
          <w:p w14:paraId="34BEA1F5" w14:textId="47ADA420" w:rsidR="005E2A91" w:rsidRPr="005E2A91" w:rsidRDefault="005E2A91" w:rsidP="005E2A91">
            <w:pPr>
              <w:jc w:val="center"/>
              <w:textAlignment w:val="bottom"/>
              <w:rPr>
                <w:rFonts w:eastAsia="SimSun"/>
                <w:b/>
                <w:color w:val="000000"/>
                <w:sz w:val="21"/>
                <w:szCs w:val="21"/>
                <w:lang w:eastAsia="zh-CN" w:bidi="ar"/>
              </w:rPr>
            </w:pPr>
            <w:r w:rsidRPr="005E2A91">
              <w:rPr>
                <w:rFonts w:eastAsia="SimSun"/>
                <w:b/>
                <w:bCs/>
                <w:color w:val="000000"/>
                <w:sz w:val="21"/>
                <w:szCs w:val="21"/>
                <w:lang w:eastAsia="zh-CN" w:bidi="ar"/>
              </w:rPr>
              <w:t>на конец года</w:t>
            </w:r>
          </w:p>
        </w:tc>
        <w:tc>
          <w:tcPr>
            <w:tcW w:w="1821" w:type="dxa"/>
            <w:tcBorders>
              <w:top w:val="single" w:sz="2" w:space="0" w:color="000000"/>
              <w:left w:val="single" w:sz="2" w:space="0" w:color="000000"/>
              <w:bottom w:val="single" w:sz="2" w:space="0" w:color="000000"/>
              <w:right w:val="single" w:sz="2" w:space="0" w:color="000000"/>
            </w:tcBorders>
            <w:noWrap/>
            <w:vAlign w:val="bottom"/>
          </w:tcPr>
          <w:p w14:paraId="1057FBF0" w14:textId="24E815C4" w:rsidR="005E2A91" w:rsidRPr="005E2A91" w:rsidRDefault="005E2A91" w:rsidP="005E2A91">
            <w:pPr>
              <w:jc w:val="center"/>
              <w:textAlignment w:val="bottom"/>
              <w:rPr>
                <w:rFonts w:eastAsia="SimSun"/>
                <w:b/>
                <w:color w:val="000000"/>
                <w:sz w:val="22"/>
                <w:szCs w:val="22"/>
                <w:lang w:val="en-US" w:eastAsia="zh-CN" w:bidi="ar"/>
              </w:rPr>
            </w:pPr>
            <w:r w:rsidRPr="005E2A91">
              <w:rPr>
                <w:color w:val="000000"/>
                <w:sz w:val="22"/>
                <w:szCs w:val="22"/>
              </w:rPr>
              <w:t>20790,55</w:t>
            </w:r>
          </w:p>
        </w:tc>
        <w:tc>
          <w:tcPr>
            <w:tcW w:w="1949" w:type="dxa"/>
            <w:tcBorders>
              <w:top w:val="single" w:sz="2" w:space="0" w:color="000000"/>
              <w:left w:val="single" w:sz="2" w:space="0" w:color="000000"/>
              <w:bottom w:val="single" w:sz="2" w:space="0" w:color="000000"/>
              <w:right w:val="single" w:sz="2" w:space="0" w:color="000000"/>
            </w:tcBorders>
            <w:noWrap/>
            <w:vAlign w:val="bottom"/>
          </w:tcPr>
          <w:p w14:paraId="1A68E80D" w14:textId="3872823E" w:rsidR="005E2A91" w:rsidRPr="005E2A91" w:rsidRDefault="005E2A91" w:rsidP="005E2A91">
            <w:pPr>
              <w:jc w:val="center"/>
              <w:textAlignment w:val="bottom"/>
              <w:rPr>
                <w:rFonts w:eastAsia="SimSun"/>
                <w:b/>
                <w:color w:val="000000"/>
                <w:sz w:val="22"/>
                <w:szCs w:val="22"/>
                <w:lang w:val="en-US" w:eastAsia="zh-CN" w:bidi="ar"/>
              </w:rPr>
            </w:pPr>
            <w:r w:rsidRPr="005E2A91">
              <w:rPr>
                <w:color w:val="000000"/>
                <w:sz w:val="22"/>
                <w:szCs w:val="22"/>
              </w:rPr>
              <w:t>7940,55</w:t>
            </w:r>
          </w:p>
        </w:tc>
        <w:tc>
          <w:tcPr>
            <w:tcW w:w="1739" w:type="dxa"/>
            <w:tcBorders>
              <w:top w:val="single" w:sz="2" w:space="0" w:color="000000"/>
              <w:left w:val="single" w:sz="2" w:space="0" w:color="000000"/>
              <w:bottom w:val="single" w:sz="2" w:space="0" w:color="000000"/>
              <w:right w:val="single" w:sz="2" w:space="0" w:color="000000"/>
            </w:tcBorders>
            <w:noWrap/>
            <w:vAlign w:val="bottom"/>
          </w:tcPr>
          <w:p w14:paraId="459B0799" w14:textId="11EA8F4B" w:rsidR="005E2A91" w:rsidRPr="005E2A91" w:rsidRDefault="005E2A91" w:rsidP="005E2A91">
            <w:pPr>
              <w:jc w:val="center"/>
              <w:textAlignment w:val="bottom"/>
              <w:rPr>
                <w:rFonts w:eastAsia="SimSun"/>
                <w:b/>
                <w:color w:val="000000"/>
                <w:sz w:val="22"/>
                <w:szCs w:val="22"/>
                <w:lang w:val="en-US" w:eastAsia="zh-CN" w:bidi="ar"/>
              </w:rPr>
            </w:pPr>
            <w:r w:rsidRPr="005E2A91">
              <w:rPr>
                <w:color w:val="000000"/>
                <w:sz w:val="22"/>
                <w:szCs w:val="22"/>
              </w:rPr>
              <w:t>0,00</w:t>
            </w:r>
          </w:p>
        </w:tc>
      </w:tr>
    </w:tbl>
    <w:p w14:paraId="1CA072DB" w14:textId="77777777" w:rsidR="009E570A" w:rsidRPr="00317498" w:rsidRDefault="009E570A">
      <w:pPr>
        <w:pStyle w:val="Default"/>
        <w:ind w:firstLine="567"/>
        <w:jc w:val="both"/>
        <w:rPr>
          <w:rFonts w:ascii="Times New Roman" w:eastAsia="Times New Roman" w:hAnsi="Times New Roman" w:cs="Times New Roman"/>
          <w:b/>
          <w:color w:val="auto"/>
          <w:sz w:val="12"/>
          <w:szCs w:val="12"/>
          <w:highlight w:val="lightGray"/>
          <w:lang w:val="en-US" w:eastAsia="ru-RU"/>
        </w:rPr>
      </w:pPr>
    </w:p>
    <w:p w14:paraId="5262EF55" w14:textId="77777777" w:rsidR="009E570A" w:rsidRPr="005E2A91" w:rsidRDefault="00171C73">
      <w:pPr>
        <w:pStyle w:val="Default"/>
        <w:ind w:firstLine="567"/>
        <w:jc w:val="both"/>
        <w:rPr>
          <w:rFonts w:ascii="Times New Roman" w:eastAsia="Times New Roman" w:hAnsi="Times New Roman" w:cs="Times New Roman"/>
          <w:color w:val="auto"/>
          <w:lang w:eastAsia="ru-RU"/>
        </w:rPr>
      </w:pPr>
      <w:r w:rsidRPr="005E2A91">
        <w:rPr>
          <w:rFonts w:ascii="Times New Roman" w:eastAsia="Times New Roman" w:hAnsi="Times New Roman" w:cs="Times New Roman"/>
          <w:color w:val="auto"/>
          <w:lang w:eastAsia="ru-RU"/>
        </w:rPr>
        <w:t>Верхний предел муниципального долга согласно п.15 проекта решения установлен:</w:t>
      </w:r>
    </w:p>
    <w:p w14:paraId="38847D6D" w14:textId="25B4F3CE" w:rsidR="009E570A" w:rsidRPr="005E2A91" w:rsidRDefault="00171C73">
      <w:pPr>
        <w:pStyle w:val="Default"/>
        <w:ind w:firstLine="567"/>
        <w:jc w:val="both"/>
        <w:rPr>
          <w:rFonts w:ascii="Times New Roman" w:eastAsia="Times New Roman" w:hAnsi="Times New Roman" w:cs="Times New Roman"/>
          <w:color w:val="auto"/>
          <w:lang w:eastAsia="ru-RU"/>
        </w:rPr>
      </w:pPr>
      <w:r w:rsidRPr="005E2A91">
        <w:rPr>
          <w:rFonts w:ascii="Times New Roman" w:eastAsia="Times New Roman" w:hAnsi="Times New Roman" w:cs="Times New Roman"/>
          <w:color w:val="auto"/>
          <w:lang w:eastAsia="ru-RU"/>
        </w:rPr>
        <w:t>на 01.01.202</w:t>
      </w:r>
      <w:r w:rsidR="005E2A91" w:rsidRPr="005E2A91">
        <w:rPr>
          <w:rFonts w:ascii="Times New Roman" w:eastAsia="Times New Roman" w:hAnsi="Times New Roman" w:cs="Times New Roman"/>
          <w:color w:val="auto"/>
          <w:lang w:eastAsia="ru-RU"/>
        </w:rPr>
        <w:t>7</w:t>
      </w:r>
      <w:r w:rsidRPr="005E2A91">
        <w:rPr>
          <w:rFonts w:ascii="Times New Roman" w:eastAsia="Times New Roman" w:hAnsi="Times New Roman" w:cs="Times New Roman"/>
          <w:color w:val="auto"/>
          <w:lang w:eastAsia="ru-RU"/>
        </w:rPr>
        <w:t xml:space="preserve">г. – </w:t>
      </w:r>
      <w:r w:rsidR="005E2A91" w:rsidRPr="005E2A91">
        <w:rPr>
          <w:rFonts w:ascii="Times New Roman" w:eastAsia="Times New Roman" w:hAnsi="Times New Roman" w:cs="Times New Roman"/>
          <w:color w:val="auto"/>
          <w:lang w:eastAsia="ru-RU"/>
        </w:rPr>
        <w:t>20790,55</w:t>
      </w:r>
      <w:r w:rsidRPr="005E2A91">
        <w:rPr>
          <w:rFonts w:ascii="Times New Roman" w:eastAsia="Times New Roman" w:hAnsi="Times New Roman" w:cs="Times New Roman"/>
          <w:color w:val="auto"/>
          <w:lang w:eastAsia="ru-RU"/>
        </w:rPr>
        <w:t xml:space="preserve"> тыс. руб.;</w:t>
      </w:r>
    </w:p>
    <w:p w14:paraId="4DCC8781" w14:textId="529324A7" w:rsidR="009E570A" w:rsidRPr="005E2A91" w:rsidRDefault="00171C73">
      <w:pPr>
        <w:pStyle w:val="Default"/>
        <w:ind w:firstLine="567"/>
        <w:jc w:val="both"/>
        <w:rPr>
          <w:rFonts w:ascii="Times New Roman" w:eastAsia="Times New Roman" w:hAnsi="Times New Roman" w:cs="Times New Roman"/>
          <w:color w:val="auto"/>
          <w:lang w:eastAsia="ru-RU"/>
        </w:rPr>
      </w:pPr>
      <w:r w:rsidRPr="005E2A91">
        <w:rPr>
          <w:rFonts w:ascii="Times New Roman" w:eastAsia="Times New Roman" w:hAnsi="Times New Roman" w:cs="Times New Roman"/>
          <w:color w:val="auto"/>
          <w:lang w:eastAsia="ru-RU"/>
        </w:rPr>
        <w:t>на 01.01.202</w:t>
      </w:r>
      <w:r w:rsidR="005E2A91" w:rsidRPr="005E2A91">
        <w:rPr>
          <w:rFonts w:ascii="Times New Roman" w:eastAsia="Times New Roman" w:hAnsi="Times New Roman" w:cs="Times New Roman"/>
          <w:color w:val="auto"/>
          <w:lang w:eastAsia="ru-RU"/>
        </w:rPr>
        <w:t>8</w:t>
      </w:r>
      <w:r w:rsidRPr="005E2A91">
        <w:rPr>
          <w:rFonts w:ascii="Times New Roman" w:eastAsia="Times New Roman" w:hAnsi="Times New Roman" w:cs="Times New Roman"/>
          <w:color w:val="auto"/>
          <w:lang w:eastAsia="ru-RU"/>
        </w:rPr>
        <w:t xml:space="preserve"> г. – </w:t>
      </w:r>
      <w:r w:rsidR="005E2A91" w:rsidRPr="005E2A91">
        <w:rPr>
          <w:rFonts w:ascii="Times New Roman" w:eastAsia="Times New Roman" w:hAnsi="Times New Roman" w:cs="Times New Roman"/>
          <w:color w:val="auto"/>
          <w:lang w:eastAsia="ru-RU"/>
        </w:rPr>
        <w:t>7940,55</w:t>
      </w:r>
      <w:r w:rsidRPr="005E2A91">
        <w:rPr>
          <w:rFonts w:ascii="Times New Roman" w:eastAsia="Times New Roman" w:hAnsi="Times New Roman" w:cs="Times New Roman"/>
          <w:color w:val="auto"/>
          <w:lang w:eastAsia="ru-RU"/>
        </w:rPr>
        <w:t xml:space="preserve"> тыс. руб.;</w:t>
      </w:r>
    </w:p>
    <w:p w14:paraId="3A772F96" w14:textId="6C6E77AD" w:rsidR="009E570A" w:rsidRPr="005E2A91" w:rsidRDefault="00171C73">
      <w:pPr>
        <w:pStyle w:val="Default"/>
        <w:ind w:firstLine="567"/>
        <w:jc w:val="both"/>
        <w:rPr>
          <w:rFonts w:ascii="Times New Roman" w:eastAsia="Times New Roman" w:hAnsi="Times New Roman"/>
          <w:color w:val="auto"/>
          <w:lang w:eastAsia="ru-RU"/>
        </w:rPr>
      </w:pPr>
      <w:r w:rsidRPr="005E2A91">
        <w:rPr>
          <w:rFonts w:ascii="Times New Roman" w:eastAsia="Times New Roman" w:hAnsi="Times New Roman" w:cs="Times New Roman"/>
          <w:color w:val="auto"/>
          <w:lang w:eastAsia="ru-RU"/>
        </w:rPr>
        <w:t>на 01.01.202</w:t>
      </w:r>
      <w:r w:rsidR="005E2A91" w:rsidRPr="005E2A91">
        <w:rPr>
          <w:rFonts w:ascii="Times New Roman" w:eastAsia="Times New Roman" w:hAnsi="Times New Roman" w:cs="Times New Roman"/>
          <w:color w:val="auto"/>
          <w:lang w:eastAsia="ru-RU"/>
        </w:rPr>
        <w:t>9</w:t>
      </w:r>
      <w:r w:rsidRPr="005E2A91">
        <w:rPr>
          <w:rFonts w:ascii="Times New Roman" w:eastAsia="Times New Roman" w:hAnsi="Times New Roman" w:cs="Times New Roman"/>
          <w:color w:val="auto"/>
          <w:lang w:eastAsia="ru-RU"/>
        </w:rPr>
        <w:t xml:space="preserve"> г. – </w:t>
      </w:r>
      <w:r w:rsidR="005E2A91" w:rsidRPr="005E2A91">
        <w:rPr>
          <w:rFonts w:ascii="Times New Roman" w:eastAsia="Times New Roman" w:hAnsi="Times New Roman" w:cs="Times New Roman"/>
          <w:color w:val="auto"/>
          <w:lang w:eastAsia="ru-RU"/>
        </w:rPr>
        <w:t>0,00</w:t>
      </w:r>
      <w:r w:rsidRPr="005E2A91">
        <w:rPr>
          <w:rFonts w:ascii="Times New Roman" w:eastAsia="Times New Roman" w:hAnsi="Times New Roman" w:cs="Times New Roman"/>
          <w:color w:val="auto"/>
          <w:lang w:eastAsia="ru-RU"/>
        </w:rPr>
        <w:t xml:space="preserve"> тыс. руб.,</w:t>
      </w:r>
      <w:r w:rsidR="002A6021">
        <w:rPr>
          <w:rFonts w:ascii="Times New Roman" w:eastAsia="Times New Roman" w:hAnsi="Times New Roman" w:cs="Times New Roman"/>
          <w:color w:val="auto"/>
          <w:lang w:eastAsia="ru-RU"/>
        </w:rPr>
        <w:t xml:space="preserve"> </w:t>
      </w:r>
      <w:r w:rsidRPr="005E2A91">
        <w:rPr>
          <w:rFonts w:ascii="Times New Roman" w:eastAsia="Times New Roman" w:hAnsi="Times New Roman" w:cs="Times New Roman"/>
          <w:color w:val="auto"/>
          <w:lang w:eastAsia="ru-RU"/>
        </w:rPr>
        <w:t>и не</w:t>
      </w:r>
      <w:r w:rsidRPr="005E2A91">
        <w:rPr>
          <w:rFonts w:ascii="Times New Roman" w:eastAsia="Times New Roman" w:hAnsi="Times New Roman"/>
          <w:color w:val="auto"/>
          <w:lang w:eastAsia="ru-RU"/>
        </w:rPr>
        <w:t xml:space="preserve"> превышает ограничений, установленных </w:t>
      </w:r>
      <w:r w:rsidR="002A6021">
        <w:rPr>
          <w:rFonts w:ascii="Times New Roman" w:eastAsia="Times New Roman" w:hAnsi="Times New Roman"/>
          <w:color w:val="auto"/>
          <w:lang w:eastAsia="ru-RU"/>
        </w:rPr>
        <w:t xml:space="preserve">абз.2 </w:t>
      </w:r>
      <w:r w:rsidRPr="005E2A91">
        <w:rPr>
          <w:rFonts w:ascii="Times New Roman" w:eastAsia="Times New Roman" w:hAnsi="Times New Roman"/>
          <w:color w:val="auto"/>
          <w:lang w:eastAsia="ru-RU"/>
        </w:rPr>
        <w:t>п</w:t>
      </w:r>
      <w:r w:rsidR="002A6021">
        <w:rPr>
          <w:rFonts w:ascii="Times New Roman" w:eastAsia="Times New Roman" w:hAnsi="Times New Roman"/>
          <w:color w:val="auto"/>
          <w:lang w:eastAsia="ru-RU"/>
        </w:rPr>
        <w:t>.</w:t>
      </w:r>
      <w:r w:rsidRPr="005E2A91">
        <w:rPr>
          <w:rFonts w:ascii="Times New Roman" w:eastAsia="Times New Roman" w:hAnsi="Times New Roman"/>
          <w:color w:val="auto"/>
          <w:lang w:eastAsia="ru-RU"/>
        </w:rPr>
        <w:t xml:space="preserve"> 5 ст</w:t>
      </w:r>
      <w:r w:rsidR="002A6021">
        <w:rPr>
          <w:rFonts w:ascii="Times New Roman" w:eastAsia="Times New Roman" w:hAnsi="Times New Roman"/>
          <w:color w:val="auto"/>
          <w:lang w:eastAsia="ru-RU"/>
        </w:rPr>
        <w:t>.</w:t>
      </w:r>
      <w:r w:rsidRPr="005E2A91">
        <w:rPr>
          <w:rFonts w:ascii="Times New Roman" w:eastAsia="Times New Roman" w:hAnsi="Times New Roman"/>
          <w:color w:val="auto"/>
          <w:lang w:eastAsia="ru-RU"/>
        </w:rPr>
        <w:t xml:space="preserve"> 107 БК РФ.</w:t>
      </w:r>
    </w:p>
    <w:p w14:paraId="09697186" w14:textId="20541668" w:rsidR="009E570A" w:rsidRPr="005E2A91" w:rsidRDefault="00171C73">
      <w:pPr>
        <w:pStyle w:val="Default"/>
        <w:ind w:firstLine="567"/>
        <w:jc w:val="both"/>
        <w:rPr>
          <w:rFonts w:ascii="Times New Roman" w:eastAsia="Times New Roman" w:hAnsi="Times New Roman"/>
          <w:color w:val="auto"/>
          <w:lang w:eastAsia="ru-RU"/>
        </w:rPr>
      </w:pPr>
      <w:r w:rsidRPr="005E2A91">
        <w:rPr>
          <w:rFonts w:ascii="Times New Roman" w:eastAsia="Times New Roman" w:hAnsi="Times New Roman"/>
          <w:color w:val="auto"/>
          <w:lang w:eastAsia="ru-RU"/>
        </w:rPr>
        <w:t>Динамика муниципального долга за период с 202</w:t>
      </w:r>
      <w:r w:rsidR="005E2A91" w:rsidRPr="005E2A91">
        <w:rPr>
          <w:rFonts w:ascii="Times New Roman" w:eastAsia="Times New Roman" w:hAnsi="Times New Roman"/>
          <w:color w:val="auto"/>
          <w:lang w:eastAsia="ru-RU"/>
        </w:rPr>
        <w:t>3</w:t>
      </w:r>
      <w:r w:rsidRPr="005E2A91">
        <w:rPr>
          <w:rFonts w:ascii="Times New Roman" w:eastAsia="Times New Roman" w:hAnsi="Times New Roman"/>
          <w:color w:val="auto"/>
          <w:lang w:eastAsia="ru-RU"/>
        </w:rPr>
        <w:t xml:space="preserve"> года по 2025 год (план) приведена на рисунке №2.</w:t>
      </w:r>
    </w:p>
    <w:p w14:paraId="0942448E" w14:textId="77777777" w:rsidR="009E570A" w:rsidRPr="00066C27" w:rsidRDefault="00171C73">
      <w:pPr>
        <w:autoSpaceDE w:val="0"/>
        <w:autoSpaceDN w:val="0"/>
        <w:adjustRightInd w:val="0"/>
        <w:ind w:firstLine="567"/>
        <w:jc w:val="center"/>
        <w:rPr>
          <w:bCs/>
        </w:rPr>
      </w:pPr>
      <w:r w:rsidRPr="00066C27">
        <w:rPr>
          <w:bCs/>
        </w:rPr>
        <w:t>Рисунок 2. Динамика изменения объёма муниципального долга (тыс. руб.).</w:t>
      </w:r>
    </w:p>
    <w:p w14:paraId="077F2044" w14:textId="5121E905" w:rsidR="005E2A91" w:rsidRDefault="005E2A91">
      <w:pPr>
        <w:autoSpaceDE w:val="0"/>
        <w:autoSpaceDN w:val="0"/>
        <w:adjustRightInd w:val="0"/>
        <w:ind w:firstLine="567"/>
        <w:jc w:val="center"/>
        <w:rPr>
          <w:b/>
          <w:highlight w:val="lightGray"/>
        </w:rPr>
      </w:pPr>
      <w:r>
        <w:rPr>
          <w:noProof/>
        </w:rPr>
        <w:drawing>
          <wp:inline distT="0" distB="0" distL="0" distR="0" wp14:anchorId="1CF53511" wp14:editId="45A814E0">
            <wp:extent cx="4938395" cy="1647825"/>
            <wp:effectExtent l="0" t="0" r="14605" b="9525"/>
            <wp:docPr id="1252137621" name="Диаграмма 1" title="Муниципальный долг (тыс. руб.)">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6B8D62" w14:textId="77777777" w:rsidR="009E570A" w:rsidRPr="008610E8" w:rsidRDefault="00171C73" w:rsidP="005E2A91">
      <w:pPr>
        <w:spacing w:before="120"/>
        <w:ind w:firstLine="567"/>
        <w:jc w:val="both"/>
      </w:pPr>
      <w:r w:rsidRPr="008610E8">
        <w:lastRenderedPageBreak/>
        <w:t>Показатели долговой нагрузки сохраняются на экономически безопасном уровне.</w:t>
      </w:r>
    </w:p>
    <w:p w14:paraId="461BE1D6" w14:textId="77777777" w:rsidR="009E570A" w:rsidRPr="008610E8" w:rsidRDefault="009E570A">
      <w:pPr>
        <w:pStyle w:val="af"/>
        <w:autoSpaceDE w:val="0"/>
        <w:autoSpaceDN w:val="0"/>
        <w:adjustRightInd w:val="0"/>
        <w:jc w:val="right"/>
        <w:rPr>
          <w:sz w:val="12"/>
          <w:szCs w:val="12"/>
        </w:rPr>
      </w:pPr>
    </w:p>
    <w:p w14:paraId="36B3A4B0" w14:textId="77777777" w:rsidR="009E570A" w:rsidRPr="008610E8" w:rsidRDefault="00171C73">
      <w:pPr>
        <w:pStyle w:val="af"/>
        <w:numPr>
          <w:ilvl w:val="1"/>
          <w:numId w:val="3"/>
        </w:numPr>
        <w:autoSpaceDE w:val="0"/>
        <w:autoSpaceDN w:val="0"/>
        <w:adjustRightInd w:val="0"/>
        <w:jc w:val="center"/>
        <w:rPr>
          <w:b/>
        </w:rPr>
      </w:pPr>
      <w:r w:rsidRPr="008610E8">
        <w:rPr>
          <w:b/>
        </w:rPr>
        <w:t>Обслуживание муниципального долга</w:t>
      </w:r>
    </w:p>
    <w:p w14:paraId="24C1B487" w14:textId="219191DD" w:rsidR="009E570A" w:rsidRPr="008610E8" w:rsidRDefault="00171C73">
      <w:pPr>
        <w:pStyle w:val="af"/>
        <w:autoSpaceDE w:val="0"/>
        <w:autoSpaceDN w:val="0"/>
        <w:adjustRightInd w:val="0"/>
        <w:ind w:left="0" w:firstLine="567"/>
        <w:jc w:val="both"/>
      </w:pPr>
      <w:r w:rsidRPr="008610E8">
        <w:t>В соответствии с п.1.1. Постановления Правительства Астраханской области от 22.02.2</w:t>
      </w:r>
      <w:r w:rsidR="00065701">
        <w:t>008 №79-П (ред. от 12.09.2022) «</w:t>
      </w:r>
      <w:r w:rsidRPr="008610E8">
        <w:t>О Порядке предоставления, использования и возврата муниципальными образованиями Астраханской области бюджетных кредитов, полученных из бюджета Астраханской области процентная ставка по вновь заключаемым кредитным договорам полученным муниципальным образованием от кредитных организаций» должна быть на уровне ключевой ставки, установленной Центральным банком Российской Федерации (Банком России), увеличенной на 1 процент годовых.</w:t>
      </w:r>
    </w:p>
    <w:p w14:paraId="3637688C" w14:textId="5CB2C611" w:rsidR="009E570A" w:rsidRPr="008610E8" w:rsidRDefault="00171C73">
      <w:pPr>
        <w:pStyle w:val="af"/>
        <w:autoSpaceDE w:val="0"/>
        <w:autoSpaceDN w:val="0"/>
        <w:adjustRightInd w:val="0"/>
        <w:ind w:left="0" w:firstLine="567"/>
        <w:jc w:val="both"/>
      </w:pPr>
      <w:r w:rsidRPr="008610E8">
        <w:t xml:space="preserve">Ключевая процентная ставка с </w:t>
      </w:r>
      <w:r w:rsidR="002B1D31" w:rsidRPr="008610E8">
        <w:t>27.10.2025 г</w:t>
      </w:r>
      <w:r w:rsidRPr="008610E8">
        <w:t xml:space="preserve">. составляет </w:t>
      </w:r>
      <w:r w:rsidR="002B1D31" w:rsidRPr="008610E8">
        <w:t>16,5</w:t>
      </w:r>
      <w:r w:rsidRPr="008610E8">
        <w:t xml:space="preserve">%. Следовательно, привлечение коммерческого кредита в размере </w:t>
      </w:r>
      <w:r w:rsidR="002B1D31" w:rsidRPr="008610E8">
        <w:t>7940,55</w:t>
      </w:r>
      <w:r w:rsidRPr="008610E8">
        <w:t xml:space="preserve"> тыс. руб. возможно под ставку </w:t>
      </w:r>
      <w:r w:rsidR="002B1D31" w:rsidRPr="008610E8">
        <w:t>17,5</w:t>
      </w:r>
      <w:r w:rsidRPr="008610E8">
        <w:t xml:space="preserve">% годовых. </w:t>
      </w:r>
    </w:p>
    <w:p w14:paraId="06B2A3F8" w14:textId="77CAC466" w:rsidR="009E570A" w:rsidRPr="008610E8" w:rsidRDefault="00171C73">
      <w:pPr>
        <w:pStyle w:val="af"/>
        <w:autoSpaceDE w:val="0"/>
        <w:autoSpaceDN w:val="0"/>
        <w:adjustRightInd w:val="0"/>
        <w:ind w:left="0" w:firstLine="567"/>
        <w:jc w:val="both"/>
      </w:pPr>
      <w:r w:rsidRPr="008610E8">
        <w:t>Бюджетные ассигнования по разделу «Обслуживание государственного и муниципального долга» запланированы в объёме</w:t>
      </w:r>
      <w:r w:rsidR="002E2088">
        <w:t xml:space="preserve"> (п. 19 проекта решения)</w:t>
      </w:r>
      <w:r w:rsidRPr="008610E8">
        <w:t>:</w:t>
      </w:r>
    </w:p>
    <w:p w14:paraId="0E492428" w14:textId="5554557D" w:rsidR="009E570A" w:rsidRPr="008610E8" w:rsidRDefault="00171C73">
      <w:pPr>
        <w:pStyle w:val="af"/>
        <w:autoSpaceDE w:val="0"/>
        <w:autoSpaceDN w:val="0"/>
        <w:adjustRightInd w:val="0"/>
        <w:ind w:left="0" w:firstLine="567"/>
        <w:jc w:val="both"/>
      </w:pPr>
      <w:r w:rsidRPr="008610E8">
        <w:t>- на 202</w:t>
      </w:r>
      <w:r w:rsidR="002B1D31" w:rsidRPr="008610E8">
        <w:t>6</w:t>
      </w:r>
      <w:r w:rsidRPr="008610E8">
        <w:t xml:space="preserve"> год </w:t>
      </w:r>
      <w:r w:rsidR="002B1D31" w:rsidRPr="008610E8">
        <w:t xml:space="preserve">413,58 </w:t>
      </w:r>
      <w:r w:rsidRPr="008610E8">
        <w:rPr>
          <w:color w:val="000000" w:themeColor="text1"/>
        </w:rPr>
        <w:t>тыс</w:t>
      </w:r>
      <w:r w:rsidRPr="008610E8">
        <w:t>. руб.;</w:t>
      </w:r>
    </w:p>
    <w:p w14:paraId="26FCDBD0" w14:textId="7760252A" w:rsidR="009E570A" w:rsidRPr="008610E8" w:rsidRDefault="00171C73">
      <w:pPr>
        <w:pStyle w:val="af"/>
        <w:autoSpaceDE w:val="0"/>
        <w:autoSpaceDN w:val="0"/>
        <w:adjustRightInd w:val="0"/>
        <w:ind w:left="0" w:firstLine="567"/>
        <w:jc w:val="both"/>
      </w:pPr>
      <w:r w:rsidRPr="008610E8">
        <w:t>- на 202</w:t>
      </w:r>
      <w:r w:rsidR="002B1D31" w:rsidRPr="008610E8">
        <w:t>7</w:t>
      </w:r>
      <w:r w:rsidRPr="008610E8">
        <w:t xml:space="preserve"> год </w:t>
      </w:r>
      <w:r w:rsidR="002B1D31" w:rsidRPr="008610E8">
        <w:t>1310,19</w:t>
      </w:r>
      <w:r w:rsidRPr="008610E8">
        <w:t xml:space="preserve"> тыс. руб.;</w:t>
      </w:r>
    </w:p>
    <w:p w14:paraId="4D8986C4" w14:textId="04258298" w:rsidR="009E570A" w:rsidRPr="008610E8" w:rsidRDefault="00171C73">
      <w:pPr>
        <w:pStyle w:val="af"/>
        <w:autoSpaceDE w:val="0"/>
        <w:autoSpaceDN w:val="0"/>
        <w:adjustRightInd w:val="0"/>
        <w:ind w:left="0" w:firstLine="567"/>
        <w:jc w:val="both"/>
      </w:pPr>
      <w:r w:rsidRPr="008610E8">
        <w:t>- на 202</w:t>
      </w:r>
      <w:r w:rsidR="002B1D31" w:rsidRPr="008610E8">
        <w:t>8</w:t>
      </w:r>
      <w:r w:rsidRPr="008610E8">
        <w:t xml:space="preserve"> год </w:t>
      </w:r>
      <w:r w:rsidR="002B1D31" w:rsidRPr="008610E8">
        <w:t>1310,19</w:t>
      </w:r>
      <w:r w:rsidR="00544B5F">
        <w:t xml:space="preserve"> </w:t>
      </w:r>
      <w:r w:rsidRPr="008610E8">
        <w:t xml:space="preserve">тыс. руб. </w:t>
      </w:r>
    </w:p>
    <w:p w14:paraId="3003DCA1" w14:textId="4280BB3E" w:rsidR="009E570A" w:rsidRPr="00544B5F" w:rsidRDefault="00171C73">
      <w:pPr>
        <w:pStyle w:val="af"/>
        <w:autoSpaceDE w:val="0"/>
        <w:autoSpaceDN w:val="0"/>
        <w:adjustRightInd w:val="0"/>
        <w:ind w:left="0" w:firstLine="567"/>
        <w:jc w:val="both"/>
      </w:pPr>
      <w:r w:rsidRPr="00544B5F">
        <w:t>Запланированная сумма на обслуживание муниципального долга в 202</w:t>
      </w:r>
      <w:r w:rsidR="002B1D31" w:rsidRPr="00544B5F">
        <w:t>6</w:t>
      </w:r>
      <w:r w:rsidRPr="00544B5F">
        <w:t xml:space="preserve"> году обеспечивает оплату процентов по коммерческому кредиту примерно на </w:t>
      </w:r>
      <w:r w:rsidR="000F5EE7" w:rsidRPr="00544B5F">
        <w:t>4</w:t>
      </w:r>
      <w:r w:rsidRPr="00544B5F">
        <w:t xml:space="preserve"> месяц</w:t>
      </w:r>
      <w:r w:rsidR="000F5EE7" w:rsidRPr="00544B5F">
        <w:t>а</w:t>
      </w:r>
      <w:r w:rsidRPr="00544B5F">
        <w:t xml:space="preserve"> кредитования.</w:t>
      </w:r>
    </w:p>
    <w:p w14:paraId="5328F4D5" w14:textId="77777777" w:rsidR="001C18A5" w:rsidRDefault="006E6D59" w:rsidP="001C18A5">
      <w:pPr>
        <w:autoSpaceDE w:val="0"/>
        <w:autoSpaceDN w:val="0"/>
        <w:adjustRightInd w:val="0"/>
        <w:ind w:firstLine="567"/>
        <w:jc w:val="both"/>
      </w:pPr>
      <w:r>
        <w:t>В соответствии со ст. 111 БК РФ о</w:t>
      </w:r>
      <w:r w:rsidRPr="006E6D59">
        <w:t>бъем расходов на обслуживание муниципального долга в очередном финансовом году и плановом периоде,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1F33D4A6" w14:textId="472E380C" w:rsidR="009E570A" w:rsidRPr="00544B5F" w:rsidRDefault="006E6D59" w:rsidP="001C18A5">
      <w:pPr>
        <w:autoSpaceDE w:val="0"/>
        <w:autoSpaceDN w:val="0"/>
        <w:adjustRightInd w:val="0"/>
        <w:ind w:firstLine="567"/>
        <w:jc w:val="both"/>
      </w:pPr>
      <w:r>
        <w:t xml:space="preserve"> </w:t>
      </w:r>
      <w:r w:rsidRPr="00544B5F">
        <w:t>Доля расходов на обслуживание муниципального долга от общей суммы расходов бюджета составит в 202</w:t>
      </w:r>
      <w:r w:rsidR="000F5EE7" w:rsidRPr="00544B5F">
        <w:t xml:space="preserve">6 </w:t>
      </w:r>
      <w:r w:rsidRPr="00544B5F">
        <w:t>г. - 0,</w:t>
      </w:r>
      <w:r w:rsidR="00544B5F" w:rsidRPr="00544B5F">
        <w:t>04</w:t>
      </w:r>
      <w:r w:rsidRPr="00544B5F">
        <w:t>%, в 202</w:t>
      </w:r>
      <w:r w:rsidR="000F5EE7" w:rsidRPr="00544B5F">
        <w:t xml:space="preserve">7 </w:t>
      </w:r>
      <w:r w:rsidRPr="00544B5F">
        <w:t>г. – 0,</w:t>
      </w:r>
      <w:r w:rsidR="00544B5F" w:rsidRPr="00544B5F">
        <w:t>12</w:t>
      </w:r>
      <w:r w:rsidRPr="00544B5F">
        <w:t>%, в 202</w:t>
      </w:r>
      <w:r w:rsidR="000F5EE7" w:rsidRPr="00544B5F">
        <w:t xml:space="preserve">8 </w:t>
      </w:r>
      <w:r w:rsidRPr="00544B5F">
        <w:t>г. – 0,</w:t>
      </w:r>
      <w:r w:rsidR="00544B5F" w:rsidRPr="00544B5F">
        <w:t>13</w:t>
      </w:r>
      <w:r w:rsidRPr="00544B5F">
        <w:t>% и не превы</w:t>
      </w:r>
      <w:r w:rsidR="00544B5F" w:rsidRPr="00544B5F">
        <w:t>шает</w:t>
      </w:r>
      <w:r w:rsidRPr="00544B5F">
        <w:t xml:space="preserve"> предельного ограничения.</w:t>
      </w:r>
    </w:p>
    <w:p w14:paraId="006032DB" w14:textId="77777777" w:rsidR="009E570A" w:rsidRPr="008734D7" w:rsidRDefault="00171C73">
      <w:pPr>
        <w:pStyle w:val="af"/>
        <w:numPr>
          <w:ilvl w:val="0"/>
          <w:numId w:val="3"/>
        </w:numPr>
        <w:autoSpaceDE w:val="0"/>
        <w:autoSpaceDN w:val="0"/>
        <w:adjustRightInd w:val="0"/>
        <w:ind w:left="0"/>
        <w:jc w:val="center"/>
        <w:rPr>
          <w:b/>
        </w:rPr>
      </w:pPr>
      <w:r w:rsidRPr="008734D7">
        <w:rPr>
          <w:b/>
        </w:rPr>
        <w:t>Доходы</w:t>
      </w:r>
    </w:p>
    <w:p w14:paraId="058BA200" w14:textId="77777777" w:rsidR="009E570A" w:rsidRPr="008734D7" w:rsidRDefault="00171C73">
      <w:pPr>
        <w:autoSpaceDE w:val="0"/>
        <w:autoSpaceDN w:val="0"/>
        <w:adjustRightInd w:val="0"/>
        <w:jc w:val="center"/>
        <w:rPr>
          <w:b/>
        </w:rPr>
      </w:pPr>
      <w:r w:rsidRPr="008734D7">
        <w:rPr>
          <w:b/>
        </w:rPr>
        <w:t>6.1. Общая характеристика бюджета по доходам</w:t>
      </w:r>
    </w:p>
    <w:p w14:paraId="58D29472" w14:textId="33D86F8E" w:rsidR="009E570A" w:rsidRPr="00736C6A" w:rsidRDefault="00171C73">
      <w:pPr>
        <w:autoSpaceDE w:val="0"/>
        <w:autoSpaceDN w:val="0"/>
        <w:adjustRightInd w:val="0"/>
        <w:ind w:firstLine="567"/>
        <w:jc w:val="both"/>
      </w:pPr>
      <w:r w:rsidRPr="008734D7">
        <w:t>Доходы бюджета на 202</w:t>
      </w:r>
      <w:r w:rsidR="00B02D2B" w:rsidRPr="008734D7">
        <w:t>6</w:t>
      </w:r>
      <w:r w:rsidRPr="008734D7">
        <w:t xml:space="preserve"> год прогнозируются в сумме </w:t>
      </w:r>
      <w:r w:rsidR="00B02D2B" w:rsidRPr="008734D7">
        <w:t>1871437,59</w:t>
      </w:r>
      <w:r w:rsidRPr="008734D7">
        <w:t xml:space="preserve"> тыс. руб., в т.ч. налоговые и неналоговые доходы – </w:t>
      </w:r>
      <w:r w:rsidR="00B02D2B" w:rsidRPr="008734D7">
        <w:t>719452,64</w:t>
      </w:r>
      <w:r w:rsidRPr="008734D7">
        <w:t xml:space="preserve"> тыс. руб. (</w:t>
      </w:r>
      <w:r w:rsidR="008026F7" w:rsidRPr="008734D7">
        <w:t>38,44</w:t>
      </w:r>
      <w:r w:rsidRPr="008734D7">
        <w:t xml:space="preserve">% от общего объёма доходов), безвозмездные поступления – </w:t>
      </w:r>
      <w:r w:rsidR="00B02D2B" w:rsidRPr="008734D7">
        <w:t>1151984,96</w:t>
      </w:r>
      <w:r w:rsidRPr="008734D7">
        <w:t xml:space="preserve"> тыс. руб. (6</w:t>
      </w:r>
      <w:r w:rsidR="008026F7" w:rsidRPr="008734D7">
        <w:t>1,56</w:t>
      </w:r>
      <w:r w:rsidRPr="001B092E">
        <w:t>%) (таблица №7, рисунок №</w:t>
      </w:r>
      <w:r w:rsidR="001B092E" w:rsidRPr="001B092E">
        <w:t>3</w:t>
      </w:r>
      <w:r w:rsidRPr="001B092E">
        <w:t>). Прогнозируется, что в 202</w:t>
      </w:r>
      <w:r w:rsidR="00B02D2B" w:rsidRPr="001B092E">
        <w:t>6</w:t>
      </w:r>
      <w:r w:rsidRPr="001B092E">
        <w:t xml:space="preserve"> году </w:t>
      </w:r>
      <w:r w:rsidR="00736C6A" w:rsidRPr="001B092E">
        <w:t>собственные доходы бю</w:t>
      </w:r>
      <w:r w:rsidR="00736C6A" w:rsidRPr="00736C6A">
        <w:t xml:space="preserve">джета </w:t>
      </w:r>
      <w:r w:rsidRPr="00736C6A">
        <w:t>увеличатся по сравнению с утверждёнными бюджетными назначениями в 202</w:t>
      </w:r>
      <w:r w:rsidR="00B02D2B" w:rsidRPr="00736C6A">
        <w:t>5</w:t>
      </w:r>
      <w:r w:rsidRPr="00736C6A">
        <w:t xml:space="preserve"> году на </w:t>
      </w:r>
      <w:r w:rsidR="00736C6A" w:rsidRPr="00736C6A">
        <w:t>65023,6</w:t>
      </w:r>
      <w:r w:rsidRPr="00736C6A">
        <w:t xml:space="preserve"> тыс. руб. или на </w:t>
      </w:r>
      <w:r w:rsidR="00736C6A" w:rsidRPr="00736C6A">
        <w:t>9,94</w:t>
      </w:r>
      <w:r w:rsidRPr="00736C6A">
        <w:t>%</w:t>
      </w:r>
      <w:r w:rsidR="00CC4CD7">
        <w:t>, безвозмездные поступления уменьшатся на (-302 592,8) тыс. руб</w:t>
      </w:r>
      <w:r w:rsidR="006B41B1">
        <w:t>.</w:t>
      </w:r>
      <w:r w:rsidR="00CC4CD7">
        <w:t xml:space="preserve"> или на 20,8%</w:t>
      </w:r>
      <w:r w:rsidRPr="00736C6A">
        <w:t xml:space="preserve">. </w:t>
      </w:r>
    </w:p>
    <w:p w14:paraId="2195B557" w14:textId="77777777" w:rsidR="009E570A" w:rsidRPr="00736C6A" w:rsidRDefault="00171C73">
      <w:pPr>
        <w:autoSpaceDE w:val="0"/>
        <w:autoSpaceDN w:val="0"/>
        <w:adjustRightInd w:val="0"/>
        <w:ind w:firstLine="567"/>
        <w:jc w:val="right"/>
      </w:pPr>
      <w:r w:rsidRPr="00736C6A">
        <w:t>Таблица №7 (тыс. руб.)</w:t>
      </w:r>
    </w:p>
    <w:tbl>
      <w:tblPr>
        <w:tblW w:w="9215" w:type="dxa"/>
        <w:jc w:val="center"/>
        <w:tblLayout w:type="fixed"/>
        <w:tblLook w:val="04A0" w:firstRow="1" w:lastRow="0" w:firstColumn="1" w:lastColumn="0" w:noHBand="0" w:noVBand="1"/>
      </w:tblPr>
      <w:tblGrid>
        <w:gridCol w:w="2483"/>
        <w:gridCol w:w="2551"/>
        <w:gridCol w:w="1417"/>
        <w:gridCol w:w="1417"/>
        <w:gridCol w:w="1347"/>
      </w:tblGrid>
      <w:tr w:rsidR="009E570A" w:rsidRPr="008026F7" w14:paraId="50B93729" w14:textId="77777777" w:rsidTr="0088766E">
        <w:trPr>
          <w:trHeight w:val="600"/>
          <w:jc w:val="center"/>
        </w:trPr>
        <w:tc>
          <w:tcPr>
            <w:tcW w:w="1347" w:type="pct"/>
            <w:tcBorders>
              <w:top w:val="single" w:sz="4" w:space="0" w:color="auto"/>
              <w:left w:val="single" w:sz="4" w:space="0" w:color="auto"/>
              <w:bottom w:val="single" w:sz="4" w:space="0" w:color="auto"/>
              <w:right w:val="single" w:sz="4" w:space="0" w:color="auto"/>
            </w:tcBorders>
            <w:noWrap/>
            <w:vAlign w:val="center"/>
          </w:tcPr>
          <w:p w14:paraId="075A88BA" w14:textId="77777777" w:rsidR="009E570A" w:rsidRPr="008026F7" w:rsidRDefault="00171C73">
            <w:pPr>
              <w:jc w:val="center"/>
              <w:rPr>
                <w:color w:val="000000"/>
                <w:sz w:val="22"/>
                <w:szCs w:val="22"/>
              </w:rPr>
            </w:pPr>
            <w:r w:rsidRPr="008026F7">
              <w:rPr>
                <w:color w:val="000000"/>
                <w:sz w:val="22"/>
                <w:szCs w:val="22"/>
              </w:rPr>
              <w:t>Наименование доходов</w:t>
            </w:r>
          </w:p>
        </w:tc>
        <w:tc>
          <w:tcPr>
            <w:tcW w:w="1384" w:type="pct"/>
            <w:tcBorders>
              <w:top w:val="single" w:sz="4" w:space="0" w:color="auto"/>
              <w:left w:val="nil"/>
              <w:bottom w:val="single" w:sz="4" w:space="0" w:color="auto"/>
              <w:right w:val="single" w:sz="4" w:space="0" w:color="auto"/>
            </w:tcBorders>
            <w:noWrap/>
            <w:vAlign w:val="center"/>
          </w:tcPr>
          <w:p w14:paraId="373BEAF0" w14:textId="7A10D271" w:rsidR="009E570A" w:rsidRPr="008026F7" w:rsidRDefault="00171C73" w:rsidP="0088766E">
            <w:pPr>
              <w:ind w:left="-97" w:right="-47"/>
              <w:jc w:val="center"/>
              <w:textAlignment w:val="center"/>
              <w:rPr>
                <w:color w:val="000000"/>
                <w:sz w:val="22"/>
                <w:szCs w:val="22"/>
              </w:rPr>
            </w:pPr>
            <w:r w:rsidRPr="008026F7">
              <w:rPr>
                <w:rFonts w:eastAsia="SimSun"/>
                <w:color w:val="000000"/>
                <w:sz w:val="22"/>
                <w:szCs w:val="22"/>
                <w:lang w:eastAsia="zh-CN" w:bidi="ar"/>
              </w:rPr>
              <w:t xml:space="preserve">Утверждённые бюджетные назначения (Решение Совета от </w:t>
            </w:r>
            <w:r w:rsidR="00B02D2B" w:rsidRPr="008026F7">
              <w:rPr>
                <w:rFonts w:eastAsia="SimSun"/>
                <w:color w:val="000000"/>
                <w:sz w:val="22"/>
                <w:szCs w:val="22"/>
                <w:lang w:eastAsia="zh-CN" w:bidi="ar"/>
              </w:rPr>
              <w:t>29.10.2025</w:t>
            </w:r>
            <w:r w:rsidRPr="008026F7">
              <w:rPr>
                <w:rFonts w:eastAsia="SimSun"/>
                <w:color w:val="000000"/>
                <w:sz w:val="22"/>
                <w:szCs w:val="22"/>
                <w:lang w:eastAsia="zh-CN" w:bidi="ar"/>
              </w:rPr>
              <w:t xml:space="preserve"> №</w:t>
            </w:r>
            <w:r w:rsidR="00B02D2B" w:rsidRPr="008026F7">
              <w:rPr>
                <w:rFonts w:eastAsia="SimSun"/>
                <w:color w:val="000000"/>
                <w:sz w:val="22"/>
                <w:szCs w:val="22"/>
                <w:lang w:eastAsia="zh-CN" w:bidi="ar"/>
              </w:rPr>
              <w:t>91</w:t>
            </w:r>
            <w:r w:rsidRPr="008026F7">
              <w:rPr>
                <w:rFonts w:eastAsia="SimSun"/>
                <w:color w:val="000000"/>
                <w:sz w:val="22"/>
                <w:szCs w:val="22"/>
                <w:lang w:eastAsia="zh-CN" w:bidi="ar"/>
              </w:rPr>
              <w:t>)</w:t>
            </w:r>
          </w:p>
        </w:tc>
        <w:tc>
          <w:tcPr>
            <w:tcW w:w="769" w:type="pct"/>
            <w:tcBorders>
              <w:top w:val="single" w:sz="4" w:space="0" w:color="auto"/>
              <w:left w:val="nil"/>
              <w:bottom w:val="single" w:sz="4" w:space="0" w:color="auto"/>
              <w:right w:val="single" w:sz="4" w:space="0" w:color="auto"/>
            </w:tcBorders>
            <w:noWrap/>
            <w:vAlign w:val="center"/>
          </w:tcPr>
          <w:p w14:paraId="10B0C8D7" w14:textId="4EB37ECE" w:rsidR="009E570A" w:rsidRPr="008026F7" w:rsidRDefault="00171C73">
            <w:pPr>
              <w:jc w:val="center"/>
              <w:textAlignment w:val="center"/>
              <w:rPr>
                <w:color w:val="000000"/>
                <w:sz w:val="22"/>
                <w:szCs w:val="22"/>
              </w:rPr>
            </w:pPr>
            <w:r w:rsidRPr="008026F7">
              <w:rPr>
                <w:rFonts w:eastAsia="SimSun"/>
                <w:color w:val="000000"/>
                <w:sz w:val="22"/>
                <w:szCs w:val="22"/>
                <w:lang w:val="en-US" w:eastAsia="zh-CN" w:bidi="ar"/>
              </w:rPr>
              <w:t>202</w:t>
            </w:r>
            <w:r w:rsidR="008026F7" w:rsidRPr="008026F7">
              <w:rPr>
                <w:rFonts w:eastAsia="SimSun"/>
                <w:color w:val="000000"/>
                <w:sz w:val="22"/>
                <w:szCs w:val="22"/>
                <w:lang w:eastAsia="zh-CN" w:bidi="ar"/>
              </w:rPr>
              <w:t>6</w:t>
            </w:r>
            <w:r w:rsidRPr="008026F7">
              <w:rPr>
                <w:rFonts w:eastAsia="SimSun"/>
                <w:color w:val="000000"/>
                <w:sz w:val="22"/>
                <w:szCs w:val="22"/>
                <w:lang w:val="en-US" w:eastAsia="zh-CN" w:bidi="ar"/>
              </w:rPr>
              <w:t xml:space="preserve"> г. (</w:t>
            </w:r>
            <w:r w:rsidR="0088766E">
              <w:rPr>
                <w:rFonts w:eastAsia="SimSun"/>
                <w:color w:val="000000"/>
                <w:sz w:val="22"/>
                <w:szCs w:val="22"/>
                <w:lang w:eastAsia="zh-CN" w:bidi="ar"/>
              </w:rPr>
              <w:t>проект</w:t>
            </w:r>
            <w:r w:rsidRPr="008026F7">
              <w:rPr>
                <w:rFonts w:eastAsia="SimSun"/>
                <w:color w:val="000000"/>
                <w:sz w:val="22"/>
                <w:szCs w:val="22"/>
                <w:lang w:val="en-US" w:eastAsia="zh-CN" w:bidi="ar"/>
              </w:rPr>
              <w:t>)</w:t>
            </w:r>
          </w:p>
        </w:tc>
        <w:tc>
          <w:tcPr>
            <w:tcW w:w="769" w:type="pct"/>
            <w:tcBorders>
              <w:top w:val="single" w:sz="4" w:space="0" w:color="auto"/>
              <w:left w:val="nil"/>
              <w:bottom w:val="single" w:sz="4" w:space="0" w:color="auto"/>
              <w:right w:val="single" w:sz="4" w:space="0" w:color="auto"/>
            </w:tcBorders>
            <w:noWrap/>
            <w:vAlign w:val="center"/>
          </w:tcPr>
          <w:p w14:paraId="691596CD" w14:textId="5CDFAC2C" w:rsidR="009E570A" w:rsidRPr="008026F7" w:rsidRDefault="00171C73">
            <w:pPr>
              <w:jc w:val="center"/>
              <w:textAlignment w:val="center"/>
              <w:rPr>
                <w:color w:val="000000"/>
                <w:sz w:val="22"/>
                <w:szCs w:val="22"/>
              </w:rPr>
            </w:pPr>
            <w:r w:rsidRPr="008026F7">
              <w:rPr>
                <w:rFonts w:eastAsia="SimSun"/>
                <w:color w:val="000000"/>
                <w:sz w:val="22"/>
                <w:szCs w:val="22"/>
                <w:lang w:val="en-US" w:eastAsia="zh-CN" w:bidi="ar"/>
              </w:rPr>
              <w:t>202</w:t>
            </w:r>
            <w:r w:rsidR="008026F7" w:rsidRPr="008026F7">
              <w:rPr>
                <w:rFonts w:eastAsia="SimSun"/>
                <w:color w:val="000000"/>
                <w:sz w:val="22"/>
                <w:szCs w:val="22"/>
                <w:lang w:eastAsia="zh-CN" w:bidi="ar"/>
              </w:rPr>
              <w:t>7</w:t>
            </w:r>
            <w:r w:rsidRPr="008026F7">
              <w:rPr>
                <w:rFonts w:eastAsia="SimSun"/>
                <w:color w:val="000000"/>
                <w:sz w:val="22"/>
                <w:szCs w:val="22"/>
                <w:lang w:val="en-US" w:eastAsia="zh-CN" w:bidi="ar"/>
              </w:rPr>
              <w:t>г. (</w:t>
            </w:r>
            <w:r w:rsidR="0088766E">
              <w:rPr>
                <w:rFonts w:eastAsia="SimSun"/>
                <w:color w:val="000000"/>
                <w:sz w:val="22"/>
                <w:szCs w:val="22"/>
                <w:lang w:eastAsia="zh-CN" w:bidi="ar"/>
              </w:rPr>
              <w:t>проект</w:t>
            </w:r>
            <w:r w:rsidRPr="008026F7">
              <w:rPr>
                <w:rFonts w:eastAsia="SimSun"/>
                <w:color w:val="000000"/>
                <w:sz w:val="22"/>
                <w:szCs w:val="22"/>
                <w:lang w:val="en-US" w:eastAsia="zh-CN" w:bidi="ar"/>
              </w:rPr>
              <w:t>)</w:t>
            </w:r>
          </w:p>
        </w:tc>
        <w:tc>
          <w:tcPr>
            <w:tcW w:w="731" w:type="pct"/>
            <w:tcBorders>
              <w:top w:val="single" w:sz="4" w:space="0" w:color="auto"/>
              <w:left w:val="nil"/>
              <w:bottom w:val="single" w:sz="4" w:space="0" w:color="auto"/>
              <w:right w:val="single" w:sz="4" w:space="0" w:color="auto"/>
            </w:tcBorders>
            <w:noWrap/>
            <w:vAlign w:val="center"/>
          </w:tcPr>
          <w:p w14:paraId="1C347F18" w14:textId="77777777" w:rsidR="0088766E" w:rsidRDefault="00171C73">
            <w:pPr>
              <w:jc w:val="center"/>
              <w:textAlignment w:val="center"/>
              <w:rPr>
                <w:rFonts w:eastAsia="SimSun"/>
                <w:color w:val="000000"/>
                <w:sz w:val="22"/>
                <w:szCs w:val="22"/>
                <w:lang w:eastAsia="zh-CN" w:bidi="ar"/>
              </w:rPr>
            </w:pPr>
            <w:r w:rsidRPr="008026F7">
              <w:rPr>
                <w:rFonts w:eastAsia="SimSun"/>
                <w:color w:val="000000"/>
                <w:sz w:val="22"/>
                <w:szCs w:val="22"/>
                <w:lang w:val="en-US" w:eastAsia="zh-CN" w:bidi="ar"/>
              </w:rPr>
              <w:t>202</w:t>
            </w:r>
            <w:r w:rsidR="008026F7" w:rsidRPr="008026F7">
              <w:rPr>
                <w:rFonts w:eastAsia="SimSun"/>
                <w:color w:val="000000"/>
                <w:sz w:val="22"/>
                <w:szCs w:val="22"/>
                <w:lang w:eastAsia="zh-CN" w:bidi="ar"/>
              </w:rPr>
              <w:t>8</w:t>
            </w:r>
            <w:r w:rsidRPr="008026F7">
              <w:rPr>
                <w:rFonts w:eastAsia="SimSun"/>
                <w:color w:val="000000"/>
                <w:sz w:val="22"/>
                <w:szCs w:val="22"/>
                <w:lang w:val="en-US" w:eastAsia="zh-CN" w:bidi="ar"/>
              </w:rPr>
              <w:t xml:space="preserve"> г. </w:t>
            </w:r>
          </w:p>
          <w:p w14:paraId="7C47273D" w14:textId="3B2882F3" w:rsidR="009E570A" w:rsidRPr="008026F7" w:rsidRDefault="00171C73">
            <w:pPr>
              <w:jc w:val="center"/>
              <w:textAlignment w:val="center"/>
              <w:rPr>
                <w:color w:val="000000"/>
                <w:sz w:val="22"/>
                <w:szCs w:val="22"/>
              </w:rPr>
            </w:pPr>
            <w:r w:rsidRPr="008026F7">
              <w:rPr>
                <w:rFonts w:eastAsia="SimSun"/>
                <w:color w:val="000000"/>
                <w:sz w:val="22"/>
                <w:szCs w:val="22"/>
                <w:lang w:val="en-US" w:eastAsia="zh-CN" w:bidi="ar"/>
              </w:rPr>
              <w:t>(</w:t>
            </w:r>
            <w:r w:rsidR="0088766E">
              <w:rPr>
                <w:rFonts w:eastAsia="SimSun"/>
                <w:color w:val="000000"/>
                <w:sz w:val="22"/>
                <w:szCs w:val="22"/>
                <w:lang w:eastAsia="zh-CN" w:bidi="ar"/>
              </w:rPr>
              <w:t>проект</w:t>
            </w:r>
            <w:r w:rsidRPr="008026F7">
              <w:rPr>
                <w:rFonts w:eastAsia="SimSun"/>
                <w:color w:val="000000"/>
                <w:sz w:val="22"/>
                <w:szCs w:val="22"/>
                <w:lang w:val="en-US" w:eastAsia="zh-CN" w:bidi="ar"/>
              </w:rPr>
              <w:t>)</w:t>
            </w:r>
          </w:p>
        </w:tc>
      </w:tr>
      <w:tr w:rsidR="00B02D2B" w:rsidRPr="008026F7" w14:paraId="1F68F0BD" w14:textId="77777777" w:rsidTr="0088766E">
        <w:trPr>
          <w:trHeight w:val="472"/>
          <w:jc w:val="center"/>
        </w:trPr>
        <w:tc>
          <w:tcPr>
            <w:tcW w:w="1347" w:type="pct"/>
            <w:tcBorders>
              <w:top w:val="nil"/>
              <w:left w:val="single" w:sz="4" w:space="0" w:color="auto"/>
              <w:bottom w:val="single" w:sz="4" w:space="0" w:color="auto"/>
              <w:right w:val="single" w:sz="4" w:space="0" w:color="auto"/>
            </w:tcBorders>
            <w:noWrap/>
            <w:vAlign w:val="center"/>
          </w:tcPr>
          <w:p w14:paraId="6C85FE3A" w14:textId="77777777" w:rsidR="00B02D2B" w:rsidRPr="008026F7" w:rsidRDefault="00B02D2B" w:rsidP="00B02D2B">
            <w:pPr>
              <w:jc w:val="center"/>
              <w:rPr>
                <w:color w:val="000000"/>
                <w:sz w:val="22"/>
                <w:szCs w:val="22"/>
              </w:rPr>
            </w:pPr>
            <w:r w:rsidRPr="008026F7">
              <w:rPr>
                <w:color w:val="000000"/>
                <w:sz w:val="22"/>
                <w:szCs w:val="22"/>
              </w:rPr>
              <w:t>Налоговые и неналоговые поступления</w:t>
            </w:r>
          </w:p>
        </w:tc>
        <w:tc>
          <w:tcPr>
            <w:tcW w:w="1384" w:type="pct"/>
            <w:tcBorders>
              <w:top w:val="nil"/>
              <w:left w:val="nil"/>
              <w:bottom w:val="single" w:sz="4" w:space="0" w:color="auto"/>
              <w:right w:val="single" w:sz="4" w:space="0" w:color="auto"/>
            </w:tcBorders>
            <w:noWrap/>
            <w:vAlign w:val="center"/>
          </w:tcPr>
          <w:p w14:paraId="6B76EB35" w14:textId="3571551F" w:rsidR="00B02D2B" w:rsidRPr="008026F7" w:rsidRDefault="00B02D2B" w:rsidP="00B02D2B">
            <w:pPr>
              <w:jc w:val="center"/>
              <w:textAlignment w:val="center"/>
              <w:rPr>
                <w:color w:val="000000"/>
                <w:sz w:val="22"/>
                <w:szCs w:val="22"/>
              </w:rPr>
            </w:pPr>
            <w:r w:rsidRPr="008026F7">
              <w:rPr>
                <w:color w:val="000000"/>
                <w:sz w:val="20"/>
                <w:szCs w:val="20"/>
              </w:rPr>
              <w:t>654 428,99</w:t>
            </w:r>
          </w:p>
        </w:tc>
        <w:tc>
          <w:tcPr>
            <w:tcW w:w="769" w:type="pct"/>
            <w:tcBorders>
              <w:top w:val="nil"/>
              <w:left w:val="nil"/>
              <w:bottom w:val="single" w:sz="4" w:space="0" w:color="auto"/>
              <w:right w:val="single" w:sz="4" w:space="0" w:color="auto"/>
            </w:tcBorders>
            <w:noWrap/>
            <w:vAlign w:val="center"/>
          </w:tcPr>
          <w:p w14:paraId="4C2A3F13" w14:textId="126220E4" w:rsidR="00B02D2B" w:rsidRPr="008026F7" w:rsidRDefault="00B02D2B" w:rsidP="00B02D2B">
            <w:pPr>
              <w:jc w:val="center"/>
              <w:textAlignment w:val="center"/>
              <w:rPr>
                <w:color w:val="000000"/>
                <w:sz w:val="22"/>
                <w:szCs w:val="22"/>
              </w:rPr>
            </w:pPr>
            <w:r w:rsidRPr="008026F7">
              <w:rPr>
                <w:color w:val="000000"/>
                <w:sz w:val="20"/>
                <w:szCs w:val="20"/>
              </w:rPr>
              <w:t>719 452,64</w:t>
            </w:r>
          </w:p>
        </w:tc>
        <w:tc>
          <w:tcPr>
            <w:tcW w:w="769" w:type="pct"/>
            <w:tcBorders>
              <w:top w:val="nil"/>
              <w:left w:val="nil"/>
              <w:bottom w:val="single" w:sz="4" w:space="0" w:color="auto"/>
              <w:right w:val="single" w:sz="4" w:space="0" w:color="auto"/>
            </w:tcBorders>
            <w:noWrap/>
            <w:vAlign w:val="center"/>
          </w:tcPr>
          <w:p w14:paraId="0BC28842" w14:textId="34AF3A9E" w:rsidR="00B02D2B" w:rsidRPr="008026F7" w:rsidRDefault="00B02D2B" w:rsidP="00B02D2B">
            <w:pPr>
              <w:jc w:val="center"/>
              <w:textAlignment w:val="center"/>
              <w:rPr>
                <w:color w:val="000000"/>
                <w:sz w:val="22"/>
                <w:szCs w:val="22"/>
              </w:rPr>
            </w:pPr>
            <w:r w:rsidRPr="008026F7">
              <w:rPr>
                <w:color w:val="000000"/>
                <w:sz w:val="20"/>
                <w:szCs w:val="20"/>
              </w:rPr>
              <w:t>767 393,68</w:t>
            </w:r>
          </w:p>
        </w:tc>
        <w:tc>
          <w:tcPr>
            <w:tcW w:w="731" w:type="pct"/>
            <w:tcBorders>
              <w:top w:val="nil"/>
              <w:left w:val="nil"/>
              <w:bottom w:val="single" w:sz="4" w:space="0" w:color="auto"/>
              <w:right w:val="single" w:sz="4" w:space="0" w:color="auto"/>
            </w:tcBorders>
            <w:noWrap/>
            <w:vAlign w:val="center"/>
          </w:tcPr>
          <w:p w14:paraId="40F202F9" w14:textId="60AC9A4B" w:rsidR="00B02D2B" w:rsidRPr="008026F7" w:rsidRDefault="00B02D2B" w:rsidP="00B02D2B">
            <w:pPr>
              <w:jc w:val="center"/>
              <w:textAlignment w:val="center"/>
              <w:rPr>
                <w:color w:val="000000"/>
                <w:sz w:val="22"/>
                <w:szCs w:val="22"/>
              </w:rPr>
            </w:pPr>
            <w:r w:rsidRPr="008026F7">
              <w:rPr>
                <w:color w:val="000000"/>
                <w:sz w:val="20"/>
                <w:szCs w:val="20"/>
              </w:rPr>
              <w:t>802 437,21</w:t>
            </w:r>
          </w:p>
        </w:tc>
      </w:tr>
      <w:tr w:rsidR="00B02D2B" w:rsidRPr="008026F7" w14:paraId="717FAD4E" w14:textId="77777777" w:rsidTr="0088766E">
        <w:trPr>
          <w:trHeight w:val="282"/>
          <w:jc w:val="center"/>
        </w:trPr>
        <w:tc>
          <w:tcPr>
            <w:tcW w:w="1347" w:type="pct"/>
            <w:tcBorders>
              <w:top w:val="nil"/>
              <w:left w:val="single" w:sz="4" w:space="0" w:color="auto"/>
              <w:bottom w:val="single" w:sz="4" w:space="0" w:color="auto"/>
              <w:right w:val="single" w:sz="4" w:space="0" w:color="auto"/>
            </w:tcBorders>
            <w:noWrap/>
            <w:vAlign w:val="center"/>
          </w:tcPr>
          <w:p w14:paraId="17E833D1" w14:textId="77777777" w:rsidR="00B02D2B" w:rsidRPr="008026F7" w:rsidRDefault="00B02D2B" w:rsidP="00B02D2B">
            <w:pPr>
              <w:jc w:val="center"/>
              <w:rPr>
                <w:color w:val="000000"/>
                <w:sz w:val="22"/>
                <w:szCs w:val="22"/>
              </w:rPr>
            </w:pPr>
            <w:r w:rsidRPr="008026F7">
              <w:rPr>
                <w:color w:val="000000"/>
                <w:sz w:val="22"/>
                <w:szCs w:val="22"/>
              </w:rPr>
              <w:t>Налоговые доходы</w:t>
            </w:r>
          </w:p>
        </w:tc>
        <w:tc>
          <w:tcPr>
            <w:tcW w:w="1384" w:type="pct"/>
            <w:tcBorders>
              <w:top w:val="nil"/>
              <w:left w:val="nil"/>
              <w:bottom w:val="single" w:sz="4" w:space="0" w:color="auto"/>
              <w:right w:val="single" w:sz="4" w:space="0" w:color="auto"/>
            </w:tcBorders>
            <w:noWrap/>
            <w:vAlign w:val="center"/>
          </w:tcPr>
          <w:p w14:paraId="42189265" w14:textId="43CFE760" w:rsidR="00B02D2B" w:rsidRPr="008026F7" w:rsidRDefault="00B02D2B" w:rsidP="00B02D2B">
            <w:pPr>
              <w:jc w:val="center"/>
              <w:textAlignment w:val="center"/>
              <w:rPr>
                <w:color w:val="000000"/>
                <w:sz w:val="22"/>
                <w:szCs w:val="22"/>
              </w:rPr>
            </w:pPr>
            <w:r w:rsidRPr="008026F7">
              <w:rPr>
                <w:color w:val="000000"/>
                <w:sz w:val="20"/>
                <w:szCs w:val="20"/>
              </w:rPr>
              <w:t>539 974,44</w:t>
            </w:r>
          </w:p>
        </w:tc>
        <w:tc>
          <w:tcPr>
            <w:tcW w:w="769" w:type="pct"/>
            <w:tcBorders>
              <w:top w:val="nil"/>
              <w:left w:val="nil"/>
              <w:bottom w:val="single" w:sz="4" w:space="0" w:color="auto"/>
              <w:right w:val="single" w:sz="4" w:space="0" w:color="auto"/>
            </w:tcBorders>
            <w:noWrap/>
            <w:vAlign w:val="center"/>
          </w:tcPr>
          <w:p w14:paraId="43B512BE" w14:textId="1596B3D1" w:rsidR="00B02D2B" w:rsidRPr="008026F7" w:rsidRDefault="00B02D2B" w:rsidP="00B02D2B">
            <w:pPr>
              <w:jc w:val="center"/>
              <w:textAlignment w:val="center"/>
              <w:rPr>
                <w:color w:val="000000"/>
                <w:sz w:val="22"/>
                <w:szCs w:val="22"/>
              </w:rPr>
            </w:pPr>
            <w:r w:rsidRPr="008026F7">
              <w:rPr>
                <w:color w:val="000000"/>
                <w:sz w:val="20"/>
                <w:szCs w:val="20"/>
              </w:rPr>
              <w:t>597 467,72</w:t>
            </w:r>
          </w:p>
        </w:tc>
        <w:tc>
          <w:tcPr>
            <w:tcW w:w="769" w:type="pct"/>
            <w:tcBorders>
              <w:top w:val="nil"/>
              <w:left w:val="nil"/>
              <w:bottom w:val="single" w:sz="4" w:space="0" w:color="auto"/>
              <w:right w:val="single" w:sz="4" w:space="0" w:color="auto"/>
            </w:tcBorders>
            <w:noWrap/>
            <w:vAlign w:val="center"/>
          </w:tcPr>
          <w:p w14:paraId="149CEC00" w14:textId="46D5ABA1" w:rsidR="00B02D2B" w:rsidRPr="008026F7" w:rsidRDefault="00B02D2B" w:rsidP="00B02D2B">
            <w:pPr>
              <w:jc w:val="center"/>
              <w:textAlignment w:val="center"/>
              <w:rPr>
                <w:color w:val="000000"/>
                <w:sz w:val="22"/>
                <w:szCs w:val="22"/>
              </w:rPr>
            </w:pPr>
            <w:r w:rsidRPr="008026F7">
              <w:rPr>
                <w:color w:val="000000"/>
                <w:sz w:val="20"/>
                <w:szCs w:val="20"/>
              </w:rPr>
              <w:t>645 408,76</w:t>
            </w:r>
          </w:p>
        </w:tc>
        <w:tc>
          <w:tcPr>
            <w:tcW w:w="731" w:type="pct"/>
            <w:tcBorders>
              <w:top w:val="nil"/>
              <w:left w:val="nil"/>
              <w:bottom w:val="single" w:sz="4" w:space="0" w:color="auto"/>
              <w:right w:val="single" w:sz="4" w:space="0" w:color="auto"/>
            </w:tcBorders>
            <w:noWrap/>
            <w:vAlign w:val="center"/>
          </w:tcPr>
          <w:p w14:paraId="631681D5" w14:textId="69723CFC" w:rsidR="00B02D2B" w:rsidRPr="008026F7" w:rsidRDefault="00B02D2B" w:rsidP="00B02D2B">
            <w:pPr>
              <w:jc w:val="center"/>
              <w:textAlignment w:val="center"/>
              <w:rPr>
                <w:color w:val="000000"/>
                <w:sz w:val="22"/>
                <w:szCs w:val="22"/>
              </w:rPr>
            </w:pPr>
            <w:r w:rsidRPr="008026F7">
              <w:rPr>
                <w:color w:val="000000"/>
                <w:sz w:val="20"/>
                <w:szCs w:val="20"/>
              </w:rPr>
              <w:t>680 452,29</w:t>
            </w:r>
          </w:p>
        </w:tc>
      </w:tr>
      <w:tr w:rsidR="00B02D2B" w:rsidRPr="008026F7" w14:paraId="117030DB" w14:textId="77777777" w:rsidTr="0088766E">
        <w:trPr>
          <w:trHeight w:val="145"/>
          <w:jc w:val="center"/>
        </w:trPr>
        <w:tc>
          <w:tcPr>
            <w:tcW w:w="1347" w:type="pct"/>
            <w:tcBorders>
              <w:top w:val="nil"/>
              <w:left w:val="single" w:sz="4" w:space="0" w:color="auto"/>
              <w:bottom w:val="single" w:sz="4" w:space="0" w:color="auto"/>
              <w:right w:val="single" w:sz="4" w:space="0" w:color="auto"/>
            </w:tcBorders>
            <w:noWrap/>
            <w:vAlign w:val="center"/>
          </w:tcPr>
          <w:p w14:paraId="4A287CE0" w14:textId="77777777" w:rsidR="00B02D2B" w:rsidRPr="008026F7" w:rsidRDefault="00B02D2B" w:rsidP="00B02D2B">
            <w:pPr>
              <w:jc w:val="center"/>
              <w:rPr>
                <w:color w:val="000000"/>
                <w:sz w:val="22"/>
                <w:szCs w:val="22"/>
              </w:rPr>
            </w:pPr>
            <w:r w:rsidRPr="008026F7">
              <w:rPr>
                <w:color w:val="000000"/>
                <w:sz w:val="22"/>
                <w:szCs w:val="22"/>
              </w:rPr>
              <w:t>Неналоговые доходы</w:t>
            </w:r>
          </w:p>
        </w:tc>
        <w:tc>
          <w:tcPr>
            <w:tcW w:w="1384" w:type="pct"/>
            <w:tcBorders>
              <w:top w:val="nil"/>
              <w:left w:val="nil"/>
              <w:bottom w:val="single" w:sz="4" w:space="0" w:color="auto"/>
              <w:right w:val="single" w:sz="4" w:space="0" w:color="auto"/>
            </w:tcBorders>
            <w:noWrap/>
            <w:vAlign w:val="center"/>
          </w:tcPr>
          <w:p w14:paraId="0E4B7AD0" w14:textId="662B5CBA" w:rsidR="00B02D2B" w:rsidRPr="008026F7" w:rsidRDefault="00B02D2B" w:rsidP="00B02D2B">
            <w:pPr>
              <w:jc w:val="center"/>
              <w:textAlignment w:val="center"/>
              <w:rPr>
                <w:color w:val="000000"/>
                <w:sz w:val="22"/>
                <w:szCs w:val="22"/>
              </w:rPr>
            </w:pPr>
            <w:r w:rsidRPr="008026F7">
              <w:rPr>
                <w:color w:val="000000"/>
                <w:sz w:val="20"/>
                <w:szCs w:val="20"/>
              </w:rPr>
              <w:t>114 454,55</w:t>
            </w:r>
          </w:p>
        </w:tc>
        <w:tc>
          <w:tcPr>
            <w:tcW w:w="769" w:type="pct"/>
            <w:tcBorders>
              <w:top w:val="nil"/>
              <w:left w:val="nil"/>
              <w:bottom w:val="single" w:sz="4" w:space="0" w:color="auto"/>
              <w:right w:val="single" w:sz="4" w:space="0" w:color="auto"/>
            </w:tcBorders>
            <w:noWrap/>
            <w:vAlign w:val="center"/>
          </w:tcPr>
          <w:p w14:paraId="00B34473" w14:textId="67CA2B79" w:rsidR="00B02D2B" w:rsidRPr="008026F7" w:rsidRDefault="00B02D2B" w:rsidP="00B02D2B">
            <w:pPr>
              <w:jc w:val="center"/>
              <w:textAlignment w:val="center"/>
              <w:rPr>
                <w:color w:val="000000"/>
                <w:sz w:val="22"/>
                <w:szCs w:val="22"/>
              </w:rPr>
            </w:pPr>
            <w:r w:rsidRPr="008026F7">
              <w:rPr>
                <w:color w:val="000000"/>
                <w:sz w:val="20"/>
                <w:szCs w:val="20"/>
              </w:rPr>
              <w:t>121 984,91</w:t>
            </w:r>
          </w:p>
        </w:tc>
        <w:tc>
          <w:tcPr>
            <w:tcW w:w="769" w:type="pct"/>
            <w:tcBorders>
              <w:top w:val="nil"/>
              <w:left w:val="nil"/>
              <w:bottom w:val="single" w:sz="4" w:space="0" w:color="auto"/>
              <w:right w:val="single" w:sz="4" w:space="0" w:color="auto"/>
            </w:tcBorders>
            <w:noWrap/>
            <w:vAlign w:val="center"/>
          </w:tcPr>
          <w:p w14:paraId="78559CCE" w14:textId="65205F26" w:rsidR="00B02D2B" w:rsidRPr="008026F7" w:rsidRDefault="00B02D2B" w:rsidP="00B02D2B">
            <w:pPr>
              <w:jc w:val="center"/>
              <w:textAlignment w:val="center"/>
              <w:rPr>
                <w:color w:val="000000"/>
                <w:sz w:val="22"/>
                <w:szCs w:val="22"/>
              </w:rPr>
            </w:pPr>
            <w:r w:rsidRPr="008026F7">
              <w:rPr>
                <w:color w:val="000000"/>
                <w:sz w:val="20"/>
                <w:szCs w:val="20"/>
              </w:rPr>
              <w:t>121 984,91</w:t>
            </w:r>
          </w:p>
        </w:tc>
        <w:tc>
          <w:tcPr>
            <w:tcW w:w="731" w:type="pct"/>
            <w:tcBorders>
              <w:top w:val="nil"/>
              <w:left w:val="nil"/>
              <w:bottom w:val="single" w:sz="4" w:space="0" w:color="auto"/>
              <w:right w:val="single" w:sz="4" w:space="0" w:color="auto"/>
            </w:tcBorders>
            <w:noWrap/>
            <w:vAlign w:val="center"/>
          </w:tcPr>
          <w:p w14:paraId="076D9169" w14:textId="60287511" w:rsidR="00B02D2B" w:rsidRPr="008026F7" w:rsidRDefault="00B02D2B" w:rsidP="00B02D2B">
            <w:pPr>
              <w:jc w:val="center"/>
              <w:textAlignment w:val="center"/>
              <w:rPr>
                <w:color w:val="000000"/>
                <w:sz w:val="22"/>
                <w:szCs w:val="22"/>
              </w:rPr>
            </w:pPr>
            <w:r w:rsidRPr="008026F7">
              <w:rPr>
                <w:color w:val="000000"/>
                <w:sz w:val="20"/>
                <w:szCs w:val="20"/>
              </w:rPr>
              <w:t>121 984,91</w:t>
            </w:r>
          </w:p>
        </w:tc>
      </w:tr>
      <w:tr w:rsidR="00B02D2B" w:rsidRPr="008026F7" w14:paraId="5984AD7A" w14:textId="77777777" w:rsidTr="0088766E">
        <w:trPr>
          <w:trHeight w:val="190"/>
          <w:jc w:val="center"/>
        </w:trPr>
        <w:tc>
          <w:tcPr>
            <w:tcW w:w="1347" w:type="pct"/>
            <w:tcBorders>
              <w:top w:val="nil"/>
              <w:left w:val="single" w:sz="4" w:space="0" w:color="auto"/>
              <w:bottom w:val="single" w:sz="4" w:space="0" w:color="auto"/>
              <w:right w:val="single" w:sz="4" w:space="0" w:color="auto"/>
            </w:tcBorders>
            <w:noWrap/>
            <w:vAlign w:val="center"/>
          </w:tcPr>
          <w:p w14:paraId="180EEE85" w14:textId="77777777" w:rsidR="00B02D2B" w:rsidRPr="008026F7" w:rsidRDefault="00B02D2B" w:rsidP="00B02D2B">
            <w:pPr>
              <w:jc w:val="center"/>
              <w:rPr>
                <w:color w:val="000000"/>
                <w:sz w:val="22"/>
                <w:szCs w:val="22"/>
              </w:rPr>
            </w:pPr>
            <w:r w:rsidRPr="008026F7">
              <w:rPr>
                <w:color w:val="000000"/>
                <w:sz w:val="22"/>
                <w:szCs w:val="22"/>
              </w:rPr>
              <w:t>Безвозмездные поступления</w:t>
            </w:r>
          </w:p>
        </w:tc>
        <w:tc>
          <w:tcPr>
            <w:tcW w:w="1384" w:type="pct"/>
            <w:tcBorders>
              <w:top w:val="nil"/>
              <w:left w:val="nil"/>
              <w:bottom w:val="single" w:sz="4" w:space="0" w:color="auto"/>
              <w:right w:val="single" w:sz="4" w:space="0" w:color="auto"/>
            </w:tcBorders>
            <w:shd w:val="clear" w:color="000000" w:fill="FFFFFF"/>
            <w:vAlign w:val="center"/>
          </w:tcPr>
          <w:p w14:paraId="0FE11732" w14:textId="6532D07D" w:rsidR="00B02D2B" w:rsidRPr="008026F7" w:rsidRDefault="00B02D2B" w:rsidP="00B02D2B">
            <w:pPr>
              <w:jc w:val="center"/>
              <w:textAlignment w:val="center"/>
              <w:rPr>
                <w:color w:val="000000"/>
                <w:sz w:val="22"/>
                <w:szCs w:val="22"/>
              </w:rPr>
            </w:pPr>
            <w:r w:rsidRPr="008026F7">
              <w:rPr>
                <w:color w:val="000000"/>
                <w:sz w:val="20"/>
                <w:szCs w:val="20"/>
              </w:rPr>
              <w:t>1454 577,79</w:t>
            </w:r>
          </w:p>
        </w:tc>
        <w:tc>
          <w:tcPr>
            <w:tcW w:w="769" w:type="pct"/>
            <w:tcBorders>
              <w:top w:val="nil"/>
              <w:left w:val="nil"/>
              <w:bottom w:val="single" w:sz="4" w:space="0" w:color="auto"/>
              <w:right w:val="single" w:sz="4" w:space="0" w:color="auto"/>
            </w:tcBorders>
            <w:shd w:val="clear" w:color="000000" w:fill="FFFFFF"/>
            <w:vAlign w:val="center"/>
          </w:tcPr>
          <w:p w14:paraId="49439974" w14:textId="525309AF" w:rsidR="00B02D2B" w:rsidRPr="008026F7" w:rsidRDefault="00B02D2B" w:rsidP="00B02D2B">
            <w:pPr>
              <w:jc w:val="center"/>
              <w:textAlignment w:val="center"/>
              <w:rPr>
                <w:color w:val="000000"/>
                <w:sz w:val="22"/>
                <w:szCs w:val="22"/>
              </w:rPr>
            </w:pPr>
            <w:r w:rsidRPr="008026F7">
              <w:rPr>
                <w:color w:val="000000"/>
                <w:sz w:val="20"/>
                <w:szCs w:val="20"/>
              </w:rPr>
              <w:t>1151 984,96</w:t>
            </w:r>
          </w:p>
        </w:tc>
        <w:tc>
          <w:tcPr>
            <w:tcW w:w="769" w:type="pct"/>
            <w:tcBorders>
              <w:top w:val="nil"/>
              <w:left w:val="nil"/>
              <w:bottom w:val="single" w:sz="4" w:space="0" w:color="auto"/>
              <w:right w:val="single" w:sz="4" w:space="0" w:color="auto"/>
            </w:tcBorders>
            <w:shd w:val="clear" w:color="000000" w:fill="FFFFFF"/>
            <w:noWrap/>
            <w:vAlign w:val="bottom"/>
          </w:tcPr>
          <w:p w14:paraId="4162CB23" w14:textId="6C81D17B" w:rsidR="00B02D2B" w:rsidRPr="008026F7" w:rsidRDefault="00B02D2B" w:rsidP="00B02D2B">
            <w:pPr>
              <w:jc w:val="center"/>
              <w:textAlignment w:val="bottom"/>
              <w:rPr>
                <w:color w:val="000000"/>
                <w:sz w:val="22"/>
                <w:szCs w:val="22"/>
              </w:rPr>
            </w:pPr>
            <w:r w:rsidRPr="008026F7">
              <w:rPr>
                <w:color w:val="000000"/>
                <w:sz w:val="20"/>
                <w:szCs w:val="20"/>
              </w:rPr>
              <w:t>1162 176,60</w:t>
            </w:r>
          </w:p>
        </w:tc>
        <w:tc>
          <w:tcPr>
            <w:tcW w:w="731" w:type="pct"/>
            <w:tcBorders>
              <w:top w:val="nil"/>
              <w:left w:val="nil"/>
              <w:bottom w:val="single" w:sz="4" w:space="0" w:color="auto"/>
              <w:right w:val="single" w:sz="4" w:space="0" w:color="auto"/>
            </w:tcBorders>
            <w:shd w:val="clear" w:color="000000" w:fill="FFFFFF"/>
            <w:noWrap/>
            <w:vAlign w:val="bottom"/>
          </w:tcPr>
          <w:p w14:paraId="0617C8F2" w14:textId="14A9ED5C" w:rsidR="00B02D2B" w:rsidRPr="008026F7" w:rsidRDefault="00B02D2B" w:rsidP="00B02D2B">
            <w:pPr>
              <w:jc w:val="center"/>
              <w:textAlignment w:val="bottom"/>
              <w:rPr>
                <w:color w:val="000000"/>
                <w:sz w:val="22"/>
                <w:szCs w:val="22"/>
              </w:rPr>
            </w:pPr>
            <w:r w:rsidRPr="008026F7">
              <w:rPr>
                <w:color w:val="000000"/>
                <w:sz w:val="20"/>
                <w:szCs w:val="20"/>
              </w:rPr>
              <w:t>1001 675,40</w:t>
            </w:r>
          </w:p>
        </w:tc>
      </w:tr>
      <w:tr w:rsidR="00B02D2B" w:rsidRPr="00317498" w14:paraId="0D78F634" w14:textId="77777777" w:rsidTr="0088766E">
        <w:trPr>
          <w:trHeight w:val="223"/>
          <w:jc w:val="center"/>
        </w:trPr>
        <w:tc>
          <w:tcPr>
            <w:tcW w:w="1347" w:type="pct"/>
            <w:tcBorders>
              <w:top w:val="nil"/>
              <w:left w:val="single" w:sz="4" w:space="0" w:color="auto"/>
              <w:bottom w:val="single" w:sz="4" w:space="0" w:color="auto"/>
              <w:right w:val="single" w:sz="4" w:space="0" w:color="auto"/>
            </w:tcBorders>
            <w:noWrap/>
            <w:vAlign w:val="center"/>
          </w:tcPr>
          <w:p w14:paraId="51FFF8B0" w14:textId="77777777" w:rsidR="00B02D2B" w:rsidRPr="008026F7" w:rsidRDefault="00B02D2B" w:rsidP="00B02D2B">
            <w:pPr>
              <w:jc w:val="center"/>
              <w:rPr>
                <w:b/>
                <w:color w:val="000000"/>
                <w:sz w:val="22"/>
                <w:szCs w:val="22"/>
              </w:rPr>
            </w:pPr>
            <w:r w:rsidRPr="008026F7">
              <w:rPr>
                <w:b/>
                <w:color w:val="000000"/>
                <w:sz w:val="22"/>
                <w:szCs w:val="22"/>
              </w:rPr>
              <w:t>Итого доходов</w:t>
            </w:r>
          </w:p>
        </w:tc>
        <w:tc>
          <w:tcPr>
            <w:tcW w:w="1384" w:type="pct"/>
            <w:tcBorders>
              <w:top w:val="nil"/>
              <w:left w:val="nil"/>
              <w:bottom w:val="single" w:sz="4" w:space="0" w:color="auto"/>
              <w:right w:val="single" w:sz="4" w:space="0" w:color="auto"/>
            </w:tcBorders>
            <w:shd w:val="clear" w:color="000000" w:fill="FFFFFF"/>
            <w:noWrap/>
            <w:vAlign w:val="center"/>
          </w:tcPr>
          <w:p w14:paraId="63F449D5" w14:textId="64E1EFF9" w:rsidR="00B02D2B" w:rsidRPr="008026F7" w:rsidRDefault="00B02D2B" w:rsidP="00B02D2B">
            <w:pPr>
              <w:jc w:val="center"/>
              <w:textAlignment w:val="center"/>
              <w:rPr>
                <w:color w:val="000000"/>
                <w:sz w:val="22"/>
                <w:szCs w:val="22"/>
              </w:rPr>
            </w:pPr>
            <w:r w:rsidRPr="008026F7">
              <w:rPr>
                <w:b/>
                <w:bCs/>
                <w:color w:val="000000"/>
                <w:sz w:val="20"/>
                <w:szCs w:val="20"/>
              </w:rPr>
              <w:t>2109 006,78</w:t>
            </w:r>
          </w:p>
        </w:tc>
        <w:tc>
          <w:tcPr>
            <w:tcW w:w="769" w:type="pct"/>
            <w:tcBorders>
              <w:top w:val="nil"/>
              <w:left w:val="nil"/>
              <w:bottom w:val="single" w:sz="4" w:space="0" w:color="auto"/>
              <w:right w:val="single" w:sz="4" w:space="0" w:color="auto"/>
            </w:tcBorders>
            <w:shd w:val="clear" w:color="000000" w:fill="FFFFFF"/>
            <w:noWrap/>
            <w:vAlign w:val="center"/>
          </w:tcPr>
          <w:p w14:paraId="2DC15EAD" w14:textId="43707241" w:rsidR="00B02D2B" w:rsidRPr="008026F7" w:rsidRDefault="00B02D2B" w:rsidP="00B02D2B">
            <w:pPr>
              <w:jc w:val="center"/>
              <w:textAlignment w:val="center"/>
              <w:rPr>
                <w:color w:val="000000"/>
                <w:sz w:val="22"/>
                <w:szCs w:val="22"/>
              </w:rPr>
            </w:pPr>
            <w:r w:rsidRPr="008026F7">
              <w:rPr>
                <w:b/>
                <w:bCs/>
                <w:color w:val="000000"/>
                <w:sz w:val="20"/>
                <w:szCs w:val="20"/>
              </w:rPr>
              <w:t>1871 437,59</w:t>
            </w:r>
          </w:p>
        </w:tc>
        <w:tc>
          <w:tcPr>
            <w:tcW w:w="769" w:type="pct"/>
            <w:tcBorders>
              <w:top w:val="nil"/>
              <w:left w:val="nil"/>
              <w:bottom w:val="single" w:sz="4" w:space="0" w:color="auto"/>
              <w:right w:val="single" w:sz="4" w:space="0" w:color="auto"/>
            </w:tcBorders>
            <w:shd w:val="clear" w:color="000000" w:fill="FFFFFF"/>
            <w:noWrap/>
            <w:vAlign w:val="center"/>
          </w:tcPr>
          <w:p w14:paraId="6E59D4B5" w14:textId="522DB0F1" w:rsidR="00B02D2B" w:rsidRPr="008026F7" w:rsidRDefault="00B02D2B" w:rsidP="00B02D2B">
            <w:pPr>
              <w:jc w:val="center"/>
              <w:textAlignment w:val="center"/>
              <w:rPr>
                <w:color w:val="000000"/>
                <w:sz w:val="22"/>
                <w:szCs w:val="22"/>
              </w:rPr>
            </w:pPr>
            <w:r w:rsidRPr="008026F7">
              <w:rPr>
                <w:b/>
                <w:bCs/>
                <w:color w:val="000000"/>
                <w:sz w:val="20"/>
                <w:szCs w:val="20"/>
              </w:rPr>
              <w:t>1929 570,28</w:t>
            </w:r>
          </w:p>
        </w:tc>
        <w:tc>
          <w:tcPr>
            <w:tcW w:w="731" w:type="pct"/>
            <w:tcBorders>
              <w:top w:val="nil"/>
              <w:left w:val="nil"/>
              <w:bottom w:val="single" w:sz="4" w:space="0" w:color="auto"/>
              <w:right w:val="single" w:sz="4" w:space="0" w:color="auto"/>
            </w:tcBorders>
            <w:shd w:val="clear" w:color="000000" w:fill="FFFFFF"/>
            <w:noWrap/>
            <w:vAlign w:val="center"/>
          </w:tcPr>
          <w:p w14:paraId="074216FF" w14:textId="51EB92AA" w:rsidR="00B02D2B" w:rsidRPr="008026F7" w:rsidRDefault="00B02D2B" w:rsidP="00B02D2B">
            <w:pPr>
              <w:jc w:val="center"/>
              <w:textAlignment w:val="center"/>
              <w:rPr>
                <w:color w:val="000000"/>
                <w:sz w:val="22"/>
                <w:szCs w:val="22"/>
              </w:rPr>
            </w:pPr>
            <w:r w:rsidRPr="008026F7">
              <w:rPr>
                <w:b/>
                <w:bCs/>
                <w:color w:val="000000"/>
                <w:sz w:val="20"/>
                <w:szCs w:val="20"/>
              </w:rPr>
              <w:t>1804 112,61</w:t>
            </w:r>
          </w:p>
        </w:tc>
      </w:tr>
    </w:tbl>
    <w:p w14:paraId="7489D9E4" w14:textId="77777777" w:rsidR="009E570A" w:rsidRPr="00317498" w:rsidRDefault="009E570A">
      <w:pPr>
        <w:autoSpaceDE w:val="0"/>
        <w:autoSpaceDN w:val="0"/>
        <w:adjustRightInd w:val="0"/>
        <w:ind w:firstLine="567"/>
        <w:jc w:val="both"/>
        <w:rPr>
          <w:sz w:val="22"/>
          <w:szCs w:val="22"/>
          <w:highlight w:val="lightGray"/>
        </w:rPr>
      </w:pPr>
    </w:p>
    <w:p w14:paraId="3C9B5B55" w14:textId="77777777" w:rsidR="001C18A5" w:rsidRDefault="00171C73">
      <w:pPr>
        <w:autoSpaceDE w:val="0"/>
        <w:autoSpaceDN w:val="0"/>
        <w:adjustRightInd w:val="0"/>
        <w:ind w:firstLine="567"/>
        <w:jc w:val="center"/>
        <w:rPr>
          <w:b/>
          <w:sz w:val="22"/>
          <w:szCs w:val="22"/>
        </w:rPr>
      </w:pPr>
      <w:r w:rsidRPr="001C18A5">
        <w:rPr>
          <w:b/>
          <w:sz w:val="22"/>
          <w:szCs w:val="22"/>
        </w:rPr>
        <w:t xml:space="preserve">Рисунок </w:t>
      </w:r>
      <w:r w:rsidR="008026F7" w:rsidRPr="001C18A5">
        <w:rPr>
          <w:b/>
          <w:sz w:val="22"/>
          <w:szCs w:val="22"/>
        </w:rPr>
        <w:t>3</w:t>
      </w:r>
      <w:r w:rsidRPr="001C18A5">
        <w:rPr>
          <w:b/>
          <w:sz w:val="22"/>
          <w:szCs w:val="22"/>
        </w:rPr>
        <w:t>. Структура доходов бюджета в 202</w:t>
      </w:r>
      <w:r w:rsidR="008026F7" w:rsidRPr="001C18A5">
        <w:rPr>
          <w:b/>
          <w:sz w:val="22"/>
          <w:szCs w:val="22"/>
        </w:rPr>
        <w:t>6</w:t>
      </w:r>
      <w:r w:rsidRPr="001C18A5">
        <w:rPr>
          <w:b/>
          <w:sz w:val="22"/>
          <w:szCs w:val="22"/>
        </w:rPr>
        <w:t xml:space="preserve"> г. (проект) и</w:t>
      </w:r>
    </w:p>
    <w:p w14:paraId="6778F816" w14:textId="6E7F42E4" w:rsidR="009E570A" w:rsidRPr="001C18A5" w:rsidRDefault="00171C73">
      <w:pPr>
        <w:autoSpaceDE w:val="0"/>
        <w:autoSpaceDN w:val="0"/>
        <w:adjustRightInd w:val="0"/>
        <w:ind w:firstLine="567"/>
        <w:jc w:val="center"/>
        <w:rPr>
          <w:b/>
          <w:sz w:val="22"/>
          <w:szCs w:val="22"/>
        </w:rPr>
      </w:pPr>
      <w:r w:rsidRPr="001C18A5">
        <w:rPr>
          <w:b/>
          <w:sz w:val="22"/>
          <w:szCs w:val="22"/>
        </w:rPr>
        <w:t xml:space="preserve"> 202</w:t>
      </w:r>
      <w:r w:rsidR="008026F7" w:rsidRPr="001C18A5">
        <w:rPr>
          <w:b/>
          <w:sz w:val="22"/>
          <w:szCs w:val="22"/>
        </w:rPr>
        <w:t>5</w:t>
      </w:r>
      <w:r w:rsidRPr="001C18A5">
        <w:rPr>
          <w:b/>
          <w:sz w:val="22"/>
          <w:szCs w:val="22"/>
        </w:rPr>
        <w:t xml:space="preserve"> г.</w:t>
      </w:r>
      <w:r w:rsidR="001C18A5">
        <w:rPr>
          <w:b/>
          <w:sz w:val="22"/>
          <w:szCs w:val="22"/>
        </w:rPr>
        <w:t xml:space="preserve"> </w:t>
      </w:r>
      <w:r w:rsidRPr="001C18A5">
        <w:rPr>
          <w:b/>
          <w:sz w:val="22"/>
          <w:szCs w:val="22"/>
        </w:rPr>
        <w:t xml:space="preserve"> (утверждённые назначения)</w:t>
      </w:r>
    </w:p>
    <w:p w14:paraId="022EB2C1" w14:textId="25FAFD0A" w:rsidR="008026F7" w:rsidRDefault="008026F7" w:rsidP="008026F7">
      <w:pPr>
        <w:autoSpaceDE w:val="0"/>
        <w:autoSpaceDN w:val="0"/>
        <w:adjustRightInd w:val="0"/>
        <w:ind w:left="-284"/>
        <w:rPr>
          <w:sz w:val="22"/>
          <w:szCs w:val="22"/>
          <w:highlight w:val="lightGray"/>
        </w:rPr>
      </w:pPr>
      <w:r>
        <w:rPr>
          <w:noProof/>
        </w:rPr>
        <w:drawing>
          <wp:inline distT="0" distB="0" distL="0" distR="0" wp14:anchorId="0B21090E" wp14:editId="7614345B">
            <wp:extent cx="3057525" cy="1663065"/>
            <wp:effectExtent l="0" t="0" r="0" b="0"/>
            <wp:docPr id="557784236" name="Диаграмма 1">
              <a:extLst xmlns:a="http://schemas.openxmlformats.org/drawingml/2006/main">
                <a:ext uri="{FF2B5EF4-FFF2-40B4-BE49-F238E27FC236}">
                  <a16:creationId xmlns:a16="http://schemas.microsoft.com/office/drawing/2014/main" id="{00000000-0008-0000-05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14:anchorId="28CA1C69" wp14:editId="00296FAA">
            <wp:extent cx="2971800" cy="1643380"/>
            <wp:effectExtent l="0" t="0" r="0" b="0"/>
            <wp:docPr id="1754776109" name="Диаграмма 1">
              <a:extLst xmlns:a="http://schemas.openxmlformats.org/drawingml/2006/main">
                <a:ext uri="{FF2B5EF4-FFF2-40B4-BE49-F238E27FC236}">
                  <a16:creationId xmlns:a16="http://schemas.microsoft.com/office/drawing/2014/main" id="{00000000-0008-0000-05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D3B064" w14:textId="77777777" w:rsidR="009E570A" w:rsidRPr="00317498" w:rsidRDefault="009E570A">
      <w:pPr>
        <w:autoSpaceDE w:val="0"/>
        <w:autoSpaceDN w:val="0"/>
        <w:adjustRightInd w:val="0"/>
        <w:ind w:leftChars="100" w:left="240"/>
        <w:rPr>
          <w:sz w:val="12"/>
          <w:szCs w:val="12"/>
          <w:highlight w:val="lightGray"/>
        </w:rPr>
      </w:pPr>
    </w:p>
    <w:p w14:paraId="1E22DF92" w14:textId="77777777" w:rsidR="009E570A" w:rsidRPr="00066C27" w:rsidRDefault="00171C73">
      <w:pPr>
        <w:autoSpaceDE w:val="0"/>
        <w:autoSpaceDN w:val="0"/>
        <w:adjustRightInd w:val="0"/>
        <w:jc w:val="center"/>
        <w:rPr>
          <w:b/>
        </w:rPr>
      </w:pPr>
      <w:r w:rsidRPr="00066C27">
        <w:rPr>
          <w:b/>
        </w:rPr>
        <w:t>6.2. Налоговые доходы</w:t>
      </w:r>
    </w:p>
    <w:p w14:paraId="3AE7A574" w14:textId="57458B87" w:rsidR="009E570A" w:rsidRPr="00066C27" w:rsidRDefault="00171C73">
      <w:pPr>
        <w:autoSpaceDE w:val="0"/>
        <w:autoSpaceDN w:val="0"/>
        <w:adjustRightInd w:val="0"/>
        <w:ind w:firstLine="567"/>
        <w:jc w:val="both"/>
      </w:pPr>
      <w:r w:rsidRPr="00066C27">
        <w:t>Налоговые доходы на 202</w:t>
      </w:r>
      <w:r w:rsidR="00B50D04" w:rsidRPr="00066C27">
        <w:t>6</w:t>
      </w:r>
      <w:r w:rsidRPr="00066C27">
        <w:t xml:space="preserve"> год прогнозируются в сумме </w:t>
      </w:r>
      <w:r w:rsidR="0088766E" w:rsidRPr="00066C27">
        <w:rPr>
          <w:color w:val="000000"/>
        </w:rPr>
        <w:t>597 467,72</w:t>
      </w:r>
      <w:r w:rsidRPr="00066C27">
        <w:rPr>
          <w:color w:val="000000"/>
        </w:rPr>
        <w:t xml:space="preserve"> </w:t>
      </w:r>
      <w:r w:rsidRPr="00066C27">
        <w:t xml:space="preserve">тыс. руб., что больше на </w:t>
      </w:r>
      <w:r w:rsidR="0088766E" w:rsidRPr="00066C27">
        <w:t>57493,3</w:t>
      </w:r>
      <w:r w:rsidRPr="00066C27">
        <w:t xml:space="preserve"> тыс. руб. или на </w:t>
      </w:r>
      <w:r w:rsidR="0088766E" w:rsidRPr="00066C27">
        <w:t>10,6</w:t>
      </w:r>
      <w:r w:rsidRPr="00066C27">
        <w:t>%, чем утверждённые бюджетные назначения в 202</w:t>
      </w:r>
      <w:r w:rsidR="0088766E" w:rsidRPr="00066C27">
        <w:t>5</w:t>
      </w:r>
      <w:r w:rsidRPr="00066C27">
        <w:t xml:space="preserve"> году. Увеличение </w:t>
      </w:r>
      <w:r w:rsidRPr="001B092E">
        <w:t>налоговых доходов планируется по всем видам налогов</w:t>
      </w:r>
      <w:r w:rsidR="0088766E" w:rsidRPr="001B092E">
        <w:t>, кроме государственной пошлины</w:t>
      </w:r>
      <w:r w:rsidRPr="001B092E">
        <w:t>. Структура налоговых доходов в 202</w:t>
      </w:r>
      <w:r w:rsidR="0088766E" w:rsidRPr="001B092E">
        <w:t>6</w:t>
      </w:r>
      <w:r w:rsidR="00066C27" w:rsidRPr="001B092E">
        <w:t xml:space="preserve"> год и плановый период 2027-2028 годов</w:t>
      </w:r>
      <w:r w:rsidRPr="001B092E">
        <w:t xml:space="preserve"> приведена в таблице №8, рисунок №</w:t>
      </w:r>
      <w:r w:rsidR="001B092E" w:rsidRPr="001B092E">
        <w:t>4</w:t>
      </w:r>
      <w:r w:rsidRPr="001B092E">
        <w:t>.</w:t>
      </w:r>
      <w:r w:rsidRPr="00066C27">
        <w:t xml:space="preserve"> </w:t>
      </w:r>
    </w:p>
    <w:p w14:paraId="63C31C92" w14:textId="77777777" w:rsidR="009E570A" w:rsidRPr="00066C27" w:rsidRDefault="00171C73">
      <w:pPr>
        <w:autoSpaceDE w:val="0"/>
        <w:autoSpaceDN w:val="0"/>
        <w:adjustRightInd w:val="0"/>
        <w:ind w:firstLine="567"/>
        <w:jc w:val="right"/>
      </w:pPr>
      <w:r w:rsidRPr="00066C27">
        <w:t>Таблица №8 (тыс. руб.)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658"/>
        <w:gridCol w:w="1170"/>
        <w:gridCol w:w="1240"/>
        <w:gridCol w:w="992"/>
        <w:gridCol w:w="1273"/>
        <w:gridCol w:w="1137"/>
      </w:tblGrid>
      <w:tr w:rsidR="0088766E" w:rsidRPr="00066C27" w14:paraId="2B167AD9" w14:textId="77777777" w:rsidTr="00066C27">
        <w:trPr>
          <w:trHeight w:val="525"/>
          <w:jc w:val="center"/>
        </w:trPr>
        <w:tc>
          <w:tcPr>
            <w:tcW w:w="1816" w:type="dxa"/>
            <w:noWrap/>
          </w:tcPr>
          <w:p w14:paraId="4F2BE72D" w14:textId="77777777" w:rsidR="0088766E" w:rsidRPr="00066C27" w:rsidRDefault="0088766E" w:rsidP="0088766E">
            <w:pPr>
              <w:textAlignment w:val="top"/>
              <w:rPr>
                <w:sz w:val="20"/>
                <w:szCs w:val="20"/>
              </w:rPr>
            </w:pPr>
            <w:proofErr w:type="spellStart"/>
            <w:r w:rsidRPr="00066C27">
              <w:rPr>
                <w:rFonts w:eastAsia="SimSun"/>
                <w:color w:val="000000"/>
                <w:sz w:val="20"/>
                <w:szCs w:val="20"/>
                <w:lang w:val="en-US" w:eastAsia="zh-CN" w:bidi="ar"/>
              </w:rPr>
              <w:t>Вид</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доходов</w:t>
            </w:r>
            <w:proofErr w:type="spellEnd"/>
          </w:p>
        </w:tc>
        <w:tc>
          <w:tcPr>
            <w:tcW w:w="1658" w:type="dxa"/>
          </w:tcPr>
          <w:p w14:paraId="50C61585" w14:textId="77777777" w:rsidR="0088766E" w:rsidRPr="00066C27" w:rsidRDefault="0088766E" w:rsidP="0088766E">
            <w:pPr>
              <w:textAlignment w:val="bottom"/>
              <w:rPr>
                <w:color w:val="000000"/>
                <w:sz w:val="20"/>
                <w:szCs w:val="20"/>
              </w:rPr>
            </w:pPr>
            <w:r w:rsidRPr="00066C27">
              <w:rPr>
                <w:color w:val="000000"/>
                <w:sz w:val="20"/>
                <w:szCs w:val="20"/>
              </w:rPr>
              <w:t xml:space="preserve">Утвержденные бюджетные назначения </w:t>
            </w:r>
          </w:p>
          <w:p w14:paraId="43A582AB" w14:textId="7C4A7DB9" w:rsidR="0088766E" w:rsidRPr="00066C27" w:rsidRDefault="0088766E" w:rsidP="0088766E">
            <w:pPr>
              <w:textAlignment w:val="bottom"/>
              <w:rPr>
                <w:rFonts w:eastAsia="SimSun"/>
                <w:color w:val="000000"/>
                <w:sz w:val="20"/>
                <w:szCs w:val="20"/>
                <w:lang w:eastAsia="zh-CN" w:bidi="ar"/>
              </w:rPr>
            </w:pPr>
            <w:proofErr w:type="spellStart"/>
            <w:r w:rsidRPr="00066C27">
              <w:rPr>
                <w:color w:val="000000"/>
                <w:sz w:val="20"/>
                <w:szCs w:val="20"/>
              </w:rPr>
              <w:t>реш</w:t>
            </w:r>
            <w:proofErr w:type="spellEnd"/>
            <w:r w:rsidRPr="00066C27">
              <w:rPr>
                <w:color w:val="000000"/>
                <w:sz w:val="20"/>
                <w:szCs w:val="20"/>
              </w:rPr>
              <w:t>. от 29.10.2025 №91</w:t>
            </w:r>
          </w:p>
        </w:tc>
        <w:tc>
          <w:tcPr>
            <w:tcW w:w="1170" w:type="dxa"/>
            <w:noWrap/>
          </w:tcPr>
          <w:p w14:paraId="625096E4" w14:textId="542772E4" w:rsidR="0088766E" w:rsidRPr="00066C27" w:rsidRDefault="0088766E" w:rsidP="0088766E">
            <w:pPr>
              <w:textAlignment w:val="bottom"/>
              <w:rPr>
                <w:sz w:val="20"/>
                <w:szCs w:val="20"/>
              </w:rPr>
            </w:pPr>
            <w:r w:rsidRPr="00066C27">
              <w:rPr>
                <w:color w:val="000000"/>
                <w:sz w:val="20"/>
                <w:szCs w:val="20"/>
              </w:rPr>
              <w:t>2026 г. (проект)</w:t>
            </w:r>
          </w:p>
        </w:tc>
        <w:tc>
          <w:tcPr>
            <w:tcW w:w="1240" w:type="dxa"/>
            <w:shd w:val="clear" w:color="auto" w:fill="F2DCDC" w:themeFill="accent2" w:themeFillTint="32"/>
            <w:noWrap/>
          </w:tcPr>
          <w:p w14:paraId="0C79B674" w14:textId="77777777" w:rsidR="00066C27" w:rsidRDefault="00066C27" w:rsidP="0088766E">
            <w:pPr>
              <w:textAlignment w:val="top"/>
              <w:rPr>
                <w:color w:val="000000"/>
                <w:sz w:val="20"/>
                <w:szCs w:val="20"/>
              </w:rPr>
            </w:pPr>
            <w:r>
              <w:rPr>
                <w:color w:val="000000"/>
                <w:sz w:val="20"/>
                <w:szCs w:val="20"/>
              </w:rPr>
              <w:t xml:space="preserve">Изменение </w:t>
            </w:r>
          </w:p>
          <w:p w14:paraId="48B99819" w14:textId="159EE9BD" w:rsidR="0088766E" w:rsidRPr="00066C27" w:rsidRDefault="0088766E" w:rsidP="0088766E">
            <w:pPr>
              <w:textAlignment w:val="top"/>
              <w:rPr>
                <w:sz w:val="20"/>
                <w:szCs w:val="20"/>
              </w:rPr>
            </w:pPr>
            <w:r w:rsidRPr="00066C27">
              <w:rPr>
                <w:color w:val="000000"/>
                <w:sz w:val="20"/>
                <w:szCs w:val="20"/>
              </w:rPr>
              <w:t>2026 к 2025 (+/-)</w:t>
            </w:r>
          </w:p>
        </w:tc>
        <w:tc>
          <w:tcPr>
            <w:tcW w:w="992" w:type="dxa"/>
            <w:shd w:val="clear" w:color="auto" w:fill="DBE5F1" w:themeFill="accent1" w:themeFillTint="33"/>
            <w:noWrap/>
          </w:tcPr>
          <w:p w14:paraId="5B0A9416" w14:textId="77777777" w:rsidR="00066C27" w:rsidRDefault="00066C27" w:rsidP="0088766E">
            <w:pPr>
              <w:textAlignment w:val="top"/>
              <w:rPr>
                <w:color w:val="000000"/>
                <w:sz w:val="20"/>
                <w:szCs w:val="20"/>
              </w:rPr>
            </w:pPr>
            <w:r>
              <w:rPr>
                <w:color w:val="000000"/>
                <w:sz w:val="20"/>
                <w:szCs w:val="20"/>
              </w:rPr>
              <w:t xml:space="preserve">Изменение </w:t>
            </w:r>
          </w:p>
          <w:p w14:paraId="6C33B0DD" w14:textId="7118AF50" w:rsidR="0088766E" w:rsidRPr="00066C27" w:rsidRDefault="0088766E" w:rsidP="0088766E">
            <w:pPr>
              <w:textAlignment w:val="top"/>
              <w:rPr>
                <w:sz w:val="20"/>
                <w:szCs w:val="20"/>
              </w:rPr>
            </w:pPr>
            <w:r w:rsidRPr="00066C27">
              <w:rPr>
                <w:color w:val="000000"/>
                <w:sz w:val="20"/>
                <w:szCs w:val="20"/>
              </w:rPr>
              <w:t>2026 к 2025 (%)</w:t>
            </w:r>
          </w:p>
        </w:tc>
        <w:tc>
          <w:tcPr>
            <w:tcW w:w="1273" w:type="dxa"/>
            <w:noWrap/>
          </w:tcPr>
          <w:p w14:paraId="3DEB64FD" w14:textId="55CC2B62" w:rsidR="0088766E" w:rsidRPr="00066C27" w:rsidRDefault="0088766E" w:rsidP="0088766E">
            <w:pPr>
              <w:textAlignment w:val="top"/>
              <w:rPr>
                <w:sz w:val="20"/>
                <w:szCs w:val="20"/>
              </w:rPr>
            </w:pPr>
            <w:r w:rsidRPr="00066C27">
              <w:rPr>
                <w:color w:val="000000"/>
                <w:sz w:val="20"/>
                <w:szCs w:val="20"/>
              </w:rPr>
              <w:t>2027г. (проект)</w:t>
            </w:r>
          </w:p>
        </w:tc>
        <w:tc>
          <w:tcPr>
            <w:tcW w:w="1137" w:type="dxa"/>
            <w:noWrap/>
          </w:tcPr>
          <w:p w14:paraId="0A8E004D" w14:textId="38590A89" w:rsidR="0088766E" w:rsidRPr="00066C27" w:rsidRDefault="0088766E" w:rsidP="0088766E">
            <w:pPr>
              <w:textAlignment w:val="top"/>
              <w:rPr>
                <w:sz w:val="20"/>
                <w:szCs w:val="20"/>
              </w:rPr>
            </w:pPr>
            <w:r w:rsidRPr="00066C27">
              <w:rPr>
                <w:color w:val="000000"/>
                <w:sz w:val="20"/>
                <w:szCs w:val="20"/>
              </w:rPr>
              <w:t>2028г. (проект)</w:t>
            </w:r>
          </w:p>
        </w:tc>
      </w:tr>
      <w:tr w:rsidR="0088766E" w:rsidRPr="00066C27" w14:paraId="7F6641E0" w14:textId="77777777" w:rsidTr="00066C27">
        <w:trPr>
          <w:trHeight w:val="398"/>
          <w:jc w:val="center"/>
        </w:trPr>
        <w:tc>
          <w:tcPr>
            <w:tcW w:w="1816" w:type="dxa"/>
            <w:shd w:val="clear" w:color="000000" w:fill="FFFFFF"/>
            <w:vAlign w:val="bottom"/>
          </w:tcPr>
          <w:p w14:paraId="1873A2E3" w14:textId="77777777" w:rsidR="0088766E" w:rsidRPr="00066C27" w:rsidRDefault="0088766E" w:rsidP="0088766E">
            <w:pPr>
              <w:textAlignment w:val="bottom"/>
              <w:rPr>
                <w:sz w:val="20"/>
                <w:szCs w:val="20"/>
              </w:rPr>
            </w:pPr>
            <w:proofErr w:type="spellStart"/>
            <w:r w:rsidRPr="00066C27">
              <w:rPr>
                <w:rFonts w:eastAsia="SimSun"/>
                <w:color w:val="000000"/>
                <w:sz w:val="20"/>
                <w:szCs w:val="20"/>
                <w:lang w:val="en-US" w:eastAsia="zh-CN" w:bidi="ar"/>
              </w:rPr>
              <w:t>Налоги</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на</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прибыль</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доходы</w:t>
            </w:r>
            <w:proofErr w:type="spellEnd"/>
          </w:p>
        </w:tc>
        <w:tc>
          <w:tcPr>
            <w:tcW w:w="1658" w:type="dxa"/>
            <w:vAlign w:val="bottom"/>
          </w:tcPr>
          <w:p w14:paraId="79B879EA" w14:textId="4AF5F020" w:rsidR="0088766E" w:rsidRPr="00066C27" w:rsidRDefault="0088766E" w:rsidP="0088766E">
            <w:pPr>
              <w:jc w:val="center"/>
              <w:textAlignment w:val="bottom"/>
              <w:rPr>
                <w:rFonts w:eastAsia="SimSun"/>
                <w:color w:val="000000"/>
                <w:sz w:val="20"/>
                <w:szCs w:val="20"/>
                <w:lang w:val="en-US" w:eastAsia="zh-CN" w:bidi="ar"/>
              </w:rPr>
            </w:pPr>
            <w:r w:rsidRPr="00066C27">
              <w:rPr>
                <w:color w:val="000000"/>
                <w:sz w:val="20"/>
                <w:szCs w:val="20"/>
              </w:rPr>
              <w:t xml:space="preserve">370 702,00 </w:t>
            </w:r>
          </w:p>
        </w:tc>
        <w:tc>
          <w:tcPr>
            <w:tcW w:w="1170" w:type="dxa"/>
            <w:shd w:val="clear" w:color="000000" w:fill="FFFFFF"/>
            <w:noWrap/>
            <w:vAlign w:val="bottom"/>
          </w:tcPr>
          <w:p w14:paraId="273C9FF4" w14:textId="0F8802CA" w:rsidR="0088766E" w:rsidRPr="00066C27" w:rsidRDefault="0088766E" w:rsidP="0088766E">
            <w:pPr>
              <w:jc w:val="center"/>
              <w:textAlignment w:val="bottom"/>
              <w:rPr>
                <w:sz w:val="20"/>
                <w:szCs w:val="20"/>
              </w:rPr>
            </w:pPr>
            <w:r w:rsidRPr="00066C27">
              <w:rPr>
                <w:sz w:val="20"/>
                <w:szCs w:val="20"/>
              </w:rPr>
              <w:t>413 367,00</w:t>
            </w:r>
          </w:p>
        </w:tc>
        <w:tc>
          <w:tcPr>
            <w:tcW w:w="1240" w:type="dxa"/>
            <w:shd w:val="clear" w:color="auto" w:fill="F2DCDC" w:themeFill="accent2" w:themeFillTint="32"/>
            <w:noWrap/>
            <w:vAlign w:val="bottom"/>
          </w:tcPr>
          <w:p w14:paraId="5BD1240A" w14:textId="74C6491E" w:rsidR="0088766E" w:rsidRPr="00066C27" w:rsidRDefault="0088766E" w:rsidP="0088766E">
            <w:pPr>
              <w:jc w:val="center"/>
              <w:textAlignment w:val="bottom"/>
              <w:rPr>
                <w:sz w:val="20"/>
                <w:szCs w:val="20"/>
              </w:rPr>
            </w:pPr>
            <w:r w:rsidRPr="00066C27">
              <w:rPr>
                <w:color w:val="000000"/>
                <w:sz w:val="20"/>
                <w:szCs w:val="20"/>
              </w:rPr>
              <w:t>42 665,00</w:t>
            </w:r>
          </w:p>
        </w:tc>
        <w:tc>
          <w:tcPr>
            <w:tcW w:w="992" w:type="dxa"/>
            <w:shd w:val="clear" w:color="auto" w:fill="DBE5F1" w:themeFill="accent1" w:themeFillTint="33"/>
            <w:noWrap/>
            <w:vAlign w:val="bottom"/>
          </w:tcPr>
          <w:p w14:paraId="016069A8" w14:textId="0FC3DA45" w:rsidR="0088766E" w:rsidRPr="00066C27" w:rsidRDefault="0088766E" w:rsidP="0088766E">
            <w:pPr>
              <w:jc w:val="center"/>
              <w:textAlignment w:val="bottom"/>
              <w:rPr>
                <w:sz w:val="20"/>
                <w:szCs w:val="20"/>
              </w:rPr>
            </w:pPr>
            <w:r w:rsidRPr="00066C27">
              <w:rPr>
                <w:color w:val="000000"/>
                <w:sz w:val="20"/>
                <w:szCs w:val="20"/>
              </w:rPr>
              <w:t>111,5</w:t>
            </w:r>
          </w:p>
        </w:tc>
        <w:tc>
          <w:tcPr>
            <w:tcW w:w="1273" w:type="dxa"/>
            <w:noWrap/>
            <w:vAlign w:val="bottom"/>
          </w:tcPr>
          <w:p w14:paraId="6AC1F339" w14:textId="7E46E00F" w:rsidR="0088766E" w:rsidRPr="00066C27" w:rsidRDefault="0088766E" w:rsidP="0088766E">
            <w:pPr>
              <w:jc w:val="center"/>
              <w:textAlignment w:val="bottom"/>
              <w:rPr>
                <w:sz w:val="20"/>
                <w:szCs w:val="20"/>
              </w:rPr>
            </w:pPr>
            <w:r w:rsidRPr="00066C27">
              <w:rPr>
                <w:sz w:val="20"/>
                <w:szCs w:val="20"/>
              </w:rPr>
              <w:t>444 193,00</w:t>
            </w:r>
          </w:p>
        </w:tc>
        <w:tc>
          <w:tcPr>
            <w:tcW w:w="1137" w:type="dxa"/>
            <w:shd w:val="clear" w:color="000000" w:fill="FFFFFF"/>
            <w:noWrap/>
            <w:vAlign w:val="bottom"/>
          </w:tcPr>
          <w:p w14:paraId="2D9CBD75" w14:textId="4BC4DEC7" w:rsidR="0088766E" w:rsidRPr="00066C27" w:rsidRDefault="0088766E" w:rsidP="0088766E">
            <w:pPr>
              <w:jc w:val="center"/>
              <w:textAlignment w:val="bottom"/>
              <w:rPr>
                <w:sz w:val="20"/>
                <w:szCs w:val="20"/>
              </w:rPr>
            </w:pPr>
            <w:r w:rsidRPr="00066C27">
              <w:rPr>
                <w:sz w:val="20"/>
                <w:szCs w:val="20"/>
              </w:rPr>
              <w:t>477 064,00</w:t>
            </w:r>
          </w:p>
        </w:tc>
      </w:tr>
      <w:tr w:rsidR="0088766E" w:rsidRPr="00066C27" w14:paraId="054D458C" w14:textId="77777777" w:rsidTr="00066C27">
        <w:trPr>
          <w:trHeight w:val="164"/>
          <w:jc w:val="center"/>
        </w:trPr>
        <w:tc>
          <w:tcPr>
            <w:tcW w:w="1816" w:type="dxa"/>
            <w:shd w:val="clear" w:color="000000" w:fill="FFFFFF"/>
            <w:vAlign w:val="bottom"/>
          </w:tcPr>
          <w:p w14:paraId="10FA1F25" w14:textId="77777777" w:rsidR="0088766E" w:rsidRPr="00066C27" w:rsidRDefault="0088766E" w:rsidP="0088766E">
            <w:pPr>
              <w:textAlignment w:val="bottom"/>
              <w:rPr>
                <w:sz w:val="20"/>
                <w:szCs w:val="20"/>
              </w:rPr>
            </w:pPr>
            <w:r w:rsidRPr="00066C27">
              <w:rPr>
                <w:rFonts w:eastAsia="SimSun"/>
                <w:color w:val="000000"/>
                <w:sz w:val="20"/>
                <w:szCs w:val="20"/>
                <w:lang w:eastAsia="zh-CN" w:bidi="ar"/>
              </w:rPr>
              <w:t>Налоги на товары (работы, услуги), реализуемые на территории российской федерации</w:t>
            </w:r>
          </w:p>
        </w:tc>
        <w:tc>
          <w:tcPr>
            <w:tcW w:w="1658" w:type="dxa"/>
            <w:vAlign w:val="bottom"/>
          </w:tcPr>
          <w:p w14:paraId="29738966" w14:textId="5AA350B5" w:rsidR="0088766E" w:rsidRPr="00066C27" w:rsidRDefault="0088766E" w:rsidP="0088766E">
            <w:pPr>
              <w:jc w:val="center"/>
              <w:textAlignment w:val="bottom"/>
              <w:rPr>
                <w:rFonts w:eastAsia="SimSun"/>
                <w:color w:val="000000"/>
                <w:sz w:val="20"/>
                <w:szCs w:val="20"/>
                <w:lang w:eastAsia="zh-CN" w:bidi="ar"/>
              </w:rPr>
            </w:pPr>
            <w:r w:rsidRPr="00066C27">
              <w:rPr>
                <w:color w:val="000000"/>
                <w:sz w:val="20"/>
                <w:szCs w:val="20"/>
              </w:rPr>
              <w:t xml:space="preserve">47 676,44 </w:t>
            </w:r>
          </w:p>
        </w:tc>
        <w:tc>
          <w:tcPr>
            <w:tcW w:w="1170" w:type="dxa"/>
            <w:shd w:val="clear" w:color="000000" w:fill="FFFFFF"/>
            <w:noWrap/>
            <w:vAlign w:val="bottom"/>
          </w:tcPr>
          <w:p w14:paraId="66899027" w14:textId="57E2701C" w:rsidR="0088766E" w:rsidRPr="00066C27" w:rsidRDefault="0088766E" w:rsidP="0088766E">
            <w:pPr>
              <w:jc w:val="center"/>
              <w:textAlignment w:val="bottom"/>
              <w:rPr>
                <w:sz w:val="20"/>
                <w:szCs w:val="20"/>
              </w:rPr>
            </w:pPr>
            <w:r w:rsidRPr="00066C27">
              <w:rPr>
                <w:sz w:val="20"/>
                <w:szCs w:val="20"/>
              </w:rPr>
              <w:t>49 312,72</w:t>
            </w:r>
          </w:p>
        </w:tc>
        <w:tc>
          <w:tcPr>
            <w:tcW w:w="1240" w:type="dxa"/>
            <w:shd w:val="clear" w:color="auto" w:fill="F2DCDC" w:themeFill="accent2" w:themeFillTint="32"/>
            <w:noWrap/>
            <w:vAlign w:val="bottom"/>
          </w:tcPr>
          <w:p w14:paraId="466C0D79" w14:textId="35471359" w:rsidR="0088766E" w:rsidRPr="00066C27" w:rsidRDefault="0088766E" w:rsidP="0088766E">
            <w:pPr>
              <w:jc w:val="center"/>
              <w:textAlignment w:val="bottom"/>
              <w:rPr>
                <w:sz w:val="20"/>
                <w:szCs w:val="20"/>
              </w:rPr>
            </w:pPr>
            <w:r w:rsidRPr="00066C27">
              <w:rPr>
                <w:color w:val="000000"/>
                <w:sz w:val="20"/>
                <w:szCs w:val="20"/>
              </w:rPr>
              <w:t>1 636,28</w:t>
            </w:r>
          </w:p>
        </w:tc>
        <w:tc>
          <w:tcPr>
            <w:tcW w:w="992" w:type="dxa"/>
            <w:shd w:val="clear" w:color="auto" w:fill="DBE5F1" w:themeFill="accent1" w:themeFillTint="33"/>
            <w:noWrap/>
            <w:vAlign w:val="bottom"/>
          </w:tcPr>
          <w:p w14:paraId="3A4DA49D" w14:textId="5254FB9A" w:rsidR="0088766E" w:rsidRPr="00066C27" w:rsidRDefault="0088766E" w:rsidP="0088766E">
            <w:pPr>
              <w:jc w:val="center"/>
              <w:textAlignment w:val="bottom"/>
              <w:rPr>
                <w:sz w:val="20"/>
                <w:szCs w:val="20"/>
              </w:rPr>
            </w:pPr>
            <w:r w:rsidRPr="00066C27">
              <w:rPr>
                <w:color w:val="000000"/>
                <w:sz w:val="20"/>
                <w:szCs w:val="20"/>
              </w:rPr>
              <w:t>103,4</w:t>
            </w:r>
          </w:p>
        </w:tc>
        <w:tc>
          <w:tcPr>
            <w:tcW w:w="1273" w:type="dxa"/>
            <w:noWrap/>
            <w:vAlign w:val="bottom"/>
          </w:tcPr>
          <w:p w14:paraId="4FB0E3B7" w14:textId="762014A7" w:rsidR="0088766E" w:rsidRPr="00066C27" w:rsidRDefault="0088766E" w:rsidP="0088766E">
            <w:pPr>
              <w:jc w:val="center"/>
              <w:textAlignment w:val="bottom"/>
              <w:rPr>
                <w:sz w:val="20"/>
                <w:szCs w:val="20"/>
              </w:rPr>
            </w:pPr>
            <w:r w:rsidRPr="00066C27">
              <w:rPr>
                <w:sz w:val="20"/>
                <w:szCs w:val="20"/>
              </w:rPr>
              <w:t>65 359,76</w:t>
            </w:r>
          </w:p>
        </w:tc>
        <w:tc>
          <w:tcPr>
            <w:tcW w:w="1137" w:type="dxa"/>
            <w:shd w:val="clear" w:color="000000" w:fill="FFFFFF"/>
            <w:noWrap/>
            <w:vAlign w:val="bottom"/>
          </w:tcPr>
          <w:p w14:paraId="501CC4A9" w14:textId="76AB009F" w:rsidR="0088766E" w:rsidRPr="00066C27" w:rsidRDefault="0088766E" w:rsidP="0088766E">
            <w:pPr>
              <w:jc w:val="center"/>
              <w:textAlignment w:val="bottom"/>
              <w:rPr>
                <w:sz w:val="20"/>
                <w:szCs w:val="20"/>
              </w:rPr>
            </w:pPr>
            <w:r w:rsidRPr="00066C27">
              <w:rPr>
                <w:sz w:val="20"/>
                <w:szCs w:val="20"/>
              </w:rPr>
              <w:t>67 941,29</w:t>
            </w:r>
          </w:p>
        </w:tc>
      </w:tr>
      <w:tr w:rsidR="0088766E" w:rsidRPr="00066C27" w14:paraId="0B54820A" w14:textId="77777777" w:rsidTr="00066C27">
        <w:trPr>
          <w:trHeight w:val="424"/>
          <w:jc w:val="center"/>
        </w:trPr>
        <w:tc>
          <w:tcPr>
            <w:tcW w:w="1816" w:type="dxa"/>
            <w:shd w:val="clear" w:color="000000" w:fill="FFFFFF"/>
            <w:vAlign w:val="bottom"/>
          </w:tcPr>
          <w:p w14:paraId="0071B227" w14:textId="77777777" w:rsidR="0088766E" w:rsidRPr="00066C27" w:rsidRDefault="0088766E" w:rsidP="0088766E">
            <w:pPr>
              <w:textAlignment w:val="bottom"/>
              <w:rPr>
                <w:sz w:val="20"/>
                <w:szCs w:val="20"/>
              </w:rPr>
            </w:pPr>
            <w:proofErr w:type="spellStart"/>
            <w:r w:rsidRPr="00066C27">
              <w:rPr>
                <w:rFonts w:eastAsia="SimSun"/>
                <w:color w:val="000000"/>
                <w:sz w:val="20"/>
                <w:szCs w:val="20"/>
                <w:lang w:val="en-US" w:eastAsia="zh-CN" w:bidi="ar"/>
              </w:rPr>
              <w:t>Налоги</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на</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совокупный</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доход</w:t>
            </w:r>
            <w:proofErr w:type="spellEnd"/>
          </w:p>
        </w:tc>
        <w:tc>
          <w:tcPr>
            <w:tcW w:w="1658" w:type="dxa"/>
            <w:vAlign w:val="bottom"/>
          </w:tcPr>
          <w:p w14:paraId="2DD3CA72" w14:textId="1943C49B" w:rsidR="0088766E" w:rsidRPr="00066C27" w:rsidRDefault="0088766E" w:rsidP="0088766E">
            <w:pPr>
              <w:jc w:val="center"/>
              <w:textAlignment w:val="bottom"/>
              <w:rPr>
                <w:rFonts w:eastAsia="SimSun"/>
                <w:color w:val="000000"/>
                <w:sz w:val="20"/>
                <w:szCs w:val="20"/>
                <w:lang w:val="en-US" w:eastAsia="zh-CN" w:bidi="ar"/>
              </w:rPr>
            </w:pPr>
            <w:r w:rsidRPr="00066C27">
              <w:rPr>
                <w:color w:val="000000"/>
                <w:sz w:val="20"/>
                <w:szCs w:val="20"/>
              </w:rPr>
              <w:t xml:space="preserve">91 911,00 </w:t>
            </w:r>
          </w:p>
        </w:tc>
        <w:tc>
          <w:tcPr>
            <w:tcW w:w="1170" w:type="dxa"/>
            <w:shd w:val="clear" w:color="000000" w:fill="FFFFFF"/>
            <w:noWrap/>
            <w:vAlign w:val="bottom"/>
          </w:tcPr>
          <w:p w14:paraId="24CC2EAD" w14:textId="697F48F6" w:rsidR="0088766E" w:rsidRPr="00066C27" w:rsidRDefault="0088766E" w:rsidP="0088766E">
            <w:pPr>
              <w:jc w:val="center"/>
              <w:textAlignment w:val="bottom"/>
              <w:rPr>
                <w:sz w:val="20"/>
                <w:szCs w:val="20"/>
              </w:rPr>
            </w:pPr>
            <w:r w:rsidRPr="00066C27">
              <w:rPr>
                <w:sz w:val="20"/>
                <w:szCs w:val="20"/>
              </w:rPr>
              <w:t>105 613,00</w:t>
            </w:r>
          </w:p>
        </w:tc>
        <w:tc>
          <w:tcPr>
            <w:tcW w:w="1240" w:type="dxa"/>
            <w:shd w:val="clear" w:color="auto" w:fill="F2DCDC" w:themeFill="accent2" w:themeFillTint="32"/>
            <w:noWrap/>
            <w:vAlign w:val="bottom"/>
          </w:tcPr>
          <w:p w14:paraId="482778A4" w14:textId="6528E61C" w:rsidR="0088766E" w:rsidRPr="00066C27" w:rsidRDefault="0088766E" w:rsidP="0088766E">
            <w:pPr>
              <w:jc w:val="center"/>
              <w:textAlignment w:val="bottom"/>
              <w:rPr>
                <w:sz w:val="20"/>
                <w:szCs w:val="20"/>
              </w:rPr>
            </w:pPr>
            <w:r w:rsidRPr="00066C27">
              <w:rPr>
                <w:color w:val="000000"/>
                <w:sz w:val="20"/>
                <w:szCs w:val="20"/>
              </w:rPr>
              <w:t>13 702,00</w:t>
            </w:r>
          </w:p>
        </w:tc>
        <w:tc>
          <w:tcPr>
            <w:tcW w:w="992" w:type="dxa"/>
            <w:shd w:val="clear" w:color="auto" w:fill="DBE5F1" w:themeFill="accent1" w:themeFillTint="33"/>
            <w:noWrap/>
            <w:vAlign w:val="bottom"/>
          </w:tcPr>
          <w:p w14:paraId="2D4C1019" w14:textId="342D1184" w:rsidR="0088766E" w:rsidRPr="00066C27" w:rsidRDefault="0088766E" w:rsidP="0088766E">
            <w:pPr>
              <w:jc w:val="center"/>
              <w:textAlignment w:val="bottom"/>
              <w:rPr>
                <w:sz w:val="20"/>
                <w:szCs w:val="20"/>
              </w:rPr>
            </w:pPr>
            <w:r w:rsidRPr="00066C27">
              <w:rPr>
                <w:color w:val="000000"/>
                <w:sz w:val="20"/>
                <w:szCs w:val="20"/>
              </w:rPr>
              <w:t>114,9</w:t>
            </w:r>
          </w:p>
        </w:tc>
        <w:tc>
          <w:tcPr>
            <w:tcW w:w="1273" w:type="dxa"/>
            <w:noWrap/>
            <w:vAlign w:val="bottom"/>
          </w:tcPr>
          <w:p w14:paraId="5A124913" w14:textId="3A2B8FCC" w:rsidR="0088766E" w:rsidRPr="00066C27" w:rsidRDefault="0088766E" w:rsidP="0088766E">
            <w:pPr>
              <w:jc w:val="center"/>
              <w:textAlignment w:val="bottom"/>
              <w:rPr>
                <w:sz w:val="20"/>
                <w:szCs w:val="20"/>
              </w:rPr>
            </w:pPr>
            <w:r w:rsidRPr="00066C27">
              <w:rPr>
                <w:sz w:val="20"/>
                <w:szCs w:val="20"/>
              </w:rPr>
              <w:t>101 961,00</w:t>
            </w:r>
          </w:p>
        </w:tc>
        <w:tc>
          <w:tcPr>
            <w:tcW w:w="1137" w:type="dxa"/>
            <w:shd w:val="clear" w:color="000000" w:fill="FFFFFF"/>
            <w:noWrap/>
            <w:vAlign w:val="bottom"/>
          </w:tcPr>
          <w:p w14:paraId="0A8A4E60" w14:textId="7182A33D" w:rsidR="0088766E" w:rsidRPr="00066C27" w:rsidRDefault="0088766E" w:rsidP="0088766E">
            <w:pPr>
              <w:jc w:val="center"/>
              <w:textAlignment w:val="bottom"/>
              <w:rPr>
                <w:sz w:val="20"/>
                <w:szCs w:val="20"/>
              </w:rPr>
            </w:pPr>
            <w:r w:rsidRPr="00066C27">
              <w:rPr>
                <w:sz w:val="20"/>
                <w:szCs w:val="20"/>
              </w:rPr>
              <w:t>103 502,00</w:t>
            </w:r>
          </w:p>
        </w:tc>
      </w:tr>
      <w:tr w:rsidR="0088766E" w:rsidRPr="00066C27" w14:paraId="56B02E8B" w14:textId="77777777" w:rsidTr="00066C27">
        <w:trPr>
          <w:trHeight w:val="476"/>
          <w:jc w:val="center"/>
        </w:trPr>
        <w:tc>
          <w:tcPr>
            <w:tcW w:w="1816" w:type="dxa"/>
            <w:shd w:val="clear" w:color="000000" w:fill="FFFFFF"/>
            <w:vAlign w:val="bottom"/>
          </w:tcPr>
          <w:p w14:paraId="440D5F9F" w14:textId="77777777" w:rsidR="0088766E" w:rsidRPr="00066C27" w:rsidRDefault="0088766E" w:rsidP="0088766E">
            <w:pPr>
              <w:textAlignment w:val="bottom"/>
              <w:rPr>
                <w:sz w:val="20"/>
                <w:szCs w:val="20"/>
              </w:rPr>
            </w:pPr>
            <w:proofErr w:type="spellStart"/>
            <w:r w:rsidRPr="00066C27">
              <w:rPr>
                <w:rFonts w:eastAsia="SimSun"/>
                <w:color w:val="000000"/>
                <w:sz w:val="20"/>
                <w:szCs w:val="20"/>
                <w:lang w:val="en-US" w:eastAsia="zh-CN" w:bidi="ar"/>
              </w:rPr>
              <w:t>Государственная</w:t>
            </w:r>
            <w:proofErr w:type="spellEnd"/>
            <w:r w:rsidRPr="00066C27">
              <w:rPr>
                <w:rFonts w:eastAsia="SimSun"/>
                <w:color w:val="000000"/>
                <w:sz w:val="20"/>
                <w:szCs w:val="20"/>
                <w:lang w:val="en-US" w:eastAsia="zh-CN" w:bidi="ar"/>
              </w:rPr>
              <w:t xml:space="preserve"> </w:t>
            </w:r>
            <w:proofErr w:type="spellStart"/>
            <w:r w:rsidRPr="00066C27">
              <w:rPr>
                <w:rFonts w:eastAsia="SimSun"/>
                <w:color w:val="000000"/>
                <w:sz w:val="20"/>
                <w:szCs w:val="20"/>
                <w:lang w:val="en-US" w:eastAsia="zh-CN" w:bidi="ar"/>
              </w:rPr>
              <w:t>пошлина</w:t>
            </w:r>
            <w:proofErr w:type="spellEnd"/>
          </w:p>
        </w:tc>
        <w:tc>
          <w:tcPr>
            <w:tcW w:w="1658" w:type="dxa"/>
            <w:vAlign w:val="bottom"/>
          </w:tcPr>
          <w:p w14:paraId="724C6E42" w14:textId="3BBD5DC3" w:rsidR="0088766E" w:rsidRPr="00066C27" w:rsidRDefault="0088766E" w:rsidP="0088766E">
            <w:pPr>
              <w:jc w:val="center"/>
              <w:textAlignment w:val="bottom"/>
              <w:rPr>
                <w:rFonts w:eastAsia="SimSun"/>
                <w:color w:val="000000"/>
                <w:sz w:val="20"/>
                <w:szCs w:val="20"/>
                <w:lang w:val="en-US" w:eastAsia="zh-CN" w:bidi="ar"/>
              </w:rPr>
            </w:pPr>
            <w:r w:rsidRPr="00066C27">
              <w:rPr>
                <w:color w:val="000000"/>
                <w:sz w:val="20"/>
                <w:szCs w:val="20"/>
              </w:rPr>
              <w:t xml:space="preserve">29 685,00 </w:t>
            </w:r>
          </w:p>
        </w:tc>
        <w:tc>
          <w:tcPr>
            <w:tcW w:w="1170" w:type="dxa"/>
            <w:shd w:val="clear" w:color="000000" w:fill="FFFFFF"/>
            <w:noWrap/>
            <w:vAlign w:val="bottom"/>
          </w:tcPr>
          <w:p w14:paraId="501A341F" w14:textId="4E280E44" w:rsidR="0088766E" w:rsidRPr="00066C27" w:rsidRDefault="0088766E" w:rsidP="0088766E">
            <w:pPr>
              <w:jc w:val="center"/>
              <w:textAlignment w:val="bottom"/>
              <w:rPr>
                <w:sz w:val="20"/>
                <w:szCs w:val="20"/>
              </w:rPr>
            </w:pPr>
            <w:r w:rsidRPr="00066C27">
              <w:rPr>
                <w:sz w:val="20"/>
                <w:szCs w:val="20"/>
              </w:rPr>
              <w:t>29 175,00</w:t>
            </w:r>
          </w:p>
        </w:tc>
        <w:tc>
          <w:tcPr>
            <w:tcW w:w="1240" w:type="dxa"/>
            <w:shd w:val="clear" w:color="auto" w:fill="F2DCDC" w:themeFill="accent2" w:themeFillTint="32"/>
            <w:noWrap/>
            <w:vAlign w:val="bottom"/>
          </w:tcPr>
          <w:p w14:paraId="184E6F8B" w14:textId="3F358CA2" w:rsidR="0088766E" w:rsidRPr="00066C27" w:rsidRDefault="0088766E" w:rsidP="0088766E">
            <w:pPr>
              <w:jc w:val="center"/>
              <w:textAlignment w:val="bottom"/>
              <w:rPr>
                <w:sz w:val="20"/>
                <w:szCs w:val="20"/>
              </w:rPr>
            </w:pPr>
            <w:r w:rsidRPr="00066C27">
              <w:rPr>
                <w:color w:val="000000"/>
                <w:sz w:val="20"/>
                <w:szCs w:val="20"/>
              </w:rPr>
              <w:t>- 510,00</w:t>
            </w:r>
          </w:p>
        </w:tc>
        <w:tc>
          <w:tcPr>
            <w:tcW w:w="992" w:type="dxa"/>
            <w:shd w:val="clear" w:color="auto" w:fill="DBE5F1" w:themeFill="accent1" w:themeFillTint="33"/>
            <w:noWrap/>
            <w:vAlign w:val="bottom"/>
          </w:tcPr>
          <w:p w14:paraId="1419D8A7" w14:textId="19DBCC2E" w:rsidR="0088766E" w:rsidRPr="00066C27" w:rsidRDefault="0088766E" w:rsidP="0088766E">
            <w:pPr>
              <w:jc w:val="center"/>
              <w:textAlignment w:val="bottom"/>
              <w:rPr>
                <w:sz w:val="20"/>
                <w:szCs w:val="20"/>
              </w:rPr>
            </w:pPr>
            <w:r w:rsidRPr="00066C27">
              <w:rPr>
                <w:color w:val="000000"/>
                <w:sz w:val="20"/>
                <w:szCs w:val="20"/>
              </w:rPr>
              <w:t>98,3</w:t>
            </w:r>
          </w:p>
        </w:tc>
        <w:tc>
          <w:tcPr>
            <w:tcW w:w="1273" w:type="dxa"/>
            <w:noWrap/>
            <w:vAlign w:val="bottom"/>
          </w:tcPr>
          <w:p w14:paraId="3E993823" w14:textId="2239185E" w:rsidR="0088766E" w:rsidRPr="00066C27" w:rsidRDefault="0088766E" w:rsidP="0088766E">
            <w:pPr>
              <w:jc w:val="center"/>
              <w:textAlignment w:val="bottom"/>
              <w:rPr>
                <w:sz w:val="20"/>
                <w:szCs w:val="20"/>
              </w:rPr>
            </w:pPr>
            <w:r w:rsidRPr="00066C27">
              <w:rPr>
                <w:sz w:val="20"/>
                <w:szCs w:val="20"/>
              </w:rPr>
              <w:t>33 895,00</w:t>
            </w:r>
          </w:p>
        </w:tc>
        <w:tc>
          <w:tcPr>
            <w:tcW w:w="1137" w:type="dxa"/>
            <w:shd w:val="clear" w:color="000000" w:fill="FFFFFF"/>
            <w:noWrap/>
            <w:vAlign w:val="bottom"/>
          </w:tcPr>
          <w:p w14:paraId="170B7CC5" w14:textId="5F85F7A7" w:rsidR="0088766E" w:rsidRPr="00066C27" w:rsidRDefault="0088766E" w:rsidP="0088766E">
            <w:pPr>
              <w:jc w:val="center"/>
              <w:textAlignment w:val="bottom"/>
              <w:rPr>
                <w:sz w:val="20"/>
                <w:szCs w:val="20"/>
              </w:rPr>
            </w:pPr>
            <w:r w:rsidRPr="00066C27">
              <w:rPr>
                <w:sz w:val="20"/>
                <w:szCs w:val="20"/>
              </w:rPr>
              <w:t>31 945,00</w:t>
            </w:r>
          </w:p>
        </w:tc>
      </w:tr>
      <w:tr w:rsidR="0088766E" w:rsidRPr="00317498" w14:paraId="6BF0FDAC" w14:textId="77777777" w:rsidTr="00066C27">
        <w:trPr>
          <w:trHeight w:val="345"/>
          <w:jc w:val="center"/>
        </w:trPr>
        <w:tc>
          <w:tcPr>
            <w:tcW w:w="1816" w:type="dxa"/>
            <w:noWrap/>
            <w:vAlign w:val="bottom"/>
          </w:tcPr>
          <w:p w14:paraId="36A98B92" w14:textId="77777777" w:rsidR="0088766E" w:rsidRPr="00066C27" w:rsidRDefault="0088766E" w:rsidP="0088766E">
            <w:pPr>
              <w:textAlignment w:val="bottom"/>
              <w:rPr>
                <w:b/>
                <w:sz w:val="20"/>
                <w:szCs w:val="20"/>
              </w:rPr>
            </w:pPr>
            <w:proofErr w:type="spellStart"/>
            <w:r w:rsidRPr="00066C27">
              <w:rPr>
                <w:rFonts w:eastAsia="SimSun"/>
                <w:b/>
                <w:color w:val="000000"/>
                <w:sz w:val="20"/>
                <w:szCs w:val="20"/>
                <w:lang w:val="en-US" w:eastAsia="zh-CN" w:bidi="ar"/>
              </w:rPr>
              <w:t>Итого</w:t>
            </w:r>
            <w:proofErr w:type="spellEnd"/>
          </w:p>
        </w:tc>
        <w:tc>
          <w:tcPr>
            <w:tcW w:w="1658" w:type="dxa"/>
            <w:vAlign w:val="bottom"/>
          </w:tcPr>
          <w:p w14:paraId="1FCC49D7" w14:textId="669CF152" w:rsidR="0088766E" w:rsidRPr="00066C27" w:rsidRDefault="0088766E" w:rsidP="0088766E">
            <w:pPr>
              <w:jc w:val="center"/>
              <w:textAlignment w:val="bottom"/>
              <w:rPr>
                <w:rFonts w:eastAsia="SimSun"/>
                <w:b/>
                <w:bCs/>
                <w:color w:val="000000"/>
                <w:sz w:val="20"/>
                <w:szCs w:val="20"/>
                <w:lang w:val="en-US" w:eastAsia="zh-CN" w:bidi="ar"/>
              </w:rPr>
            </w:pPr>
            <w:r w:rsidRPr="00066C27">
              <w:rPr>
                <w:b/>
                <w:bCs/>
                <w:sz w:val="20"/>
                <w:szCs w:val="20"/>
              </w:rPr>
              <w:t>539 974,44</w:t>
            </w:r>
          </w:p>
        </w:tc>
        <w:tc>
          <w:tcPr>
            <w:tcW w:w="1170" w:type="dxa"/>
            <w:shd w:val="clear" w:color="000000" w:fill="FFFFFF"/>
            <w:noWrap/>
            <w:vAlign w:val="bottom"/>
          </w:tcPr>
          <w:p w14:paraId="215C3922" w14:textId="6F1465D6" w:rsidR="0088766E" w:rsidRPr="00066C27" w:rsidRDefault="0088766E" w:rsidP="0088766E">
            <w:pPr>
              <w:jc w:val="center"/>
              <w:textAlignment w:val="bottom"/>
              <w:rPr>
                <w:b/>
                <w:sz w:val="20"/>
                <w:szCs w:val="20"/>
              </w:rPr>
            </w:pPr>
            <w:r w:rsidRPr="00066C27">
              <w:rPr>
                <w:b/>
                <w:bCs/>
                <w:sz w:val="20"/>
                <w:szCs w:val="20"/>
              </w:rPr>
              <w:t>597 467,72</w:t>
            </w:r>
          </w:p>
        </w:tc>
        <w:tc>
          <w:tcPr>
            <w:tcW w:w="1240" w:type="dxa"/>
            <w:shd w:val="clear" w:color="auto" w:fill="F2DCDC" w:themeFill="accent2" w:themeFillTint="32"/>
            <w:noWrap/>
            <w:vAlign w:val="bottom"/>
          </w:tcPr>
          <w:p w14:paraId="6A087FB3" w14:textId="48941326" w:rsidR="0088766E" w:rsidRPr="00066C27" w:rsidRDefault="0088766E" w:rsidP="0088766E">
            <w:pPr>
              <w:jc w:val="center"/>
              <w:textAlignment w:val="bottom"/>
              <w:rPr>
                <w:b/>
                <w:sz w:val="20"/>
                <w:szCs w:val="20"/>
              </w:rPr>
            </w:pPr>
            <w:r w:rsidRPr="00066C27">
              <w:rPr>
                <w:b/>
                <w:bCs/>
                <w:color w:val="000000"/>
                <w:sz w:val="20"/>
                <w:szCs w:val="20"/>
              </w:rPr>
              <w:t>57 493,28</w:t>
            </w:r>
          </w:p>
        </w:tc>
        <w:tc>
          <w:tcPr>
            <w:tcW w:w="992" w:type="dxa"/>
            <w:shd w:val="clear" w:color="auto" w:fill="DBE5F1" w:themeFill="accent1" w:themeFillTint="33"/>
            <w:noWrap/>
            <w:vAlign w:val="bottom"/>
          </w:tcPr>
          <w:p w14:paraId="6317F8A0" w14:textId="2FDBD270" w:rsidR="0088766E" w:rsidRPr="00066C27" w:rsidRDefault="0088766E" w:rsidP="0088766E">
            <w:pPr>
              <w:jc w:val="center"/>
              <w:textAlignment w:val="bottom"/>
              <w:rPr>
                <w:b/>
                <w:sz w:val="20"/>
                <w:szCs w:val="20"/>
              </w:rPr>
            </w:pPr>
            <w:r w:rsidRPr="00066C27">
              <w:rPr>
                <w:b/>
                <w:bCs/>
                <w:color w:val="000000"/>
                <w:sz w:val="20"/>
                <w:szCs w:val="20"/>
              </w:rPr>
              <w:t>110,6</w:t>
            </w:r>
          </w:p>
        </w:tc>
        <w:tc>
          <w:tcPr>
            <w:tcW w:w="1273" w:type="dxa"/>
            <w:noWrap/>
            <w:vAlign w:val="bottom"/>
          </w:tcPr>
          <w:p w14:paraId="29AA02F8" w14:textId="654557B7" w:rsidR="0088766E" w:rsidRPr="00066C27" w:rsidRDefault="0088766E" w:rsidP="0088766E">
            <w:pPr>
              <w:jc w:val="center"/>
              <w:textAlignment w:val="bottom"/>
              <w:rPr>
                <w:b/>
                <w:sz w:val="20"/>
                <w:szCs w:val="20"/>
              </w:rPr>
            </w:pPr>
            <w:r w:rsidRPr="00066C27">
              <w:rPr>
                <w:b/>
                <w:bCs/>
                <w:sz w:val="20"/>
                <w:szCs w:val="20"/>
              </w:rPr>
              <w:t>645 408,76</w:t>
            </w:r>
          </w:p>
        </w:tc>
        <w:tc>
          <w:tcPr>
            <w:tcW w:w="1137" w:type="dxa"/>
            <w:shd w:val="clear" w:color="000000" w:fill="FFFFFF"/>
            <w:noWrap/>
            <w:vAlign w:val="bottom"/>
          </w:tcPr>
          <w:p w14:paraId="7A40ACB2" w14:textId="135FFAB8" w:rsidR="0088766E" w:rsidRPr="00066C27" w:rsidRDefault="0088766E" w:rsidP="0088766E">
            <w:pPr>
              <w:jc w:val="center"/>
              <w:textAlignment w:val="bottom"/>
              <w:rPr>
                <w:b/>
                <w:sz w:val="20"/>
                <w:szCs w:val="20"/>
              </w:rPr>
            </w:pPr>
            <w:r w:rsidRPr="00066C27">
              <w:rPr>
                <w:b/>
                <w:bCs/>
                <w:sz w:val="20"/>
                <w:szCs w:val="20"/>
              </w:rPr>
              <w:t>680 452,29</w:t>
            </w:r>
          </w:p>
        </w:tc>
      </w:tr>
    </w:tbl>
    <w:p w14:paraId="17409AA2" w14:textId="77777777" w:rsidR="009E570A" w:rsidRPr="00317498" w:rsidRDefault="009E570A">
      <w:pPr>
        <w:autoSpaceDE w:val="0"/>
        <w:autoSpaceDN w:val="0"/>
        <w:adjustRightInd w:val="0"/>
        <w:jc w:val="both"/>
        <w:rPr>
          <w:color w:val="000000" w:themeColor="text1"/>
          <w:sz w:val="22"/>
          <w:szCs w:val="22"/>
          <w:highlight w:val="lightGray"/>
        </w:rPr>
      </w:pPr>
    </w:p>
    <w:p w14:paraId="2479091A" w14:textId="77777777" w:rsidR="009E570A" w:rsidRPr="00317498" w:rsidRDefault="009E570A">
      <w:pPr>
        <w:autoSpaceDE w:val="0"/>
        <w:autoSpaceDN w:val="0"/>
        <w:adjustRightInd w:val="0"/>
        <w:jc w:val="center"/>
        <w:rPr>
          <w:b/>
          <w:color w:val="000000" w:themeColor="text1"/>
          <w:highlight w:val="lightGray"/>
        </w:rPr>
      </w:pPr>
    </w:p>
    <w:p w14:paraId="30DFC71B" w14:textId="32BCFBF3" w:rsidR="009E570A" w:rsidRPr="001C18A5" w:rsidRDefault="00171C73">
      <w:pPr>
        <w:autoSpaceDE w:val="0"/>
        <w:autoSpaceDN w:val="0"/>
        <w:adjustRightInd w:val="0"/>
        <w:jc w:val="center"/>
        <w:rPr>
          <w:b/>
          <w:color w:val="000000" w:themeColor="text1"/>
        </w:rPr>
      </w:pPr>
      <w:r w:rsidRPr="001C18A5">
        <w:rPr>
          <w:b/>
          <w:color w:val="000000" w:themeColor="text1"/>
        </w:rPr>
        <w:t>Рисунок №</w:t>
      </w:r>
      <w:r w:rsidR="00066C27" w:rsidRPr="001C18A5">
        <w:rPr>
          <w:b/>
          <w:color w:val="000000" w:themeColor="text1"/>
        </w:rPr>
        <w:t>4</w:t>
      </w:r>
      <w:r w:rsidRPr="001C18A5">
        <w:rPr>
          <w:b/>
          <w:color w:val="000000" w:themeColor="text1"/>
        </w:rPr>
        <w:t>. Структура налоговых доходов местного бюджета в 202</w:t>
      </w:r>
      <w:r w:rsidR="00066C27" w:rsidRPr="001C18A5">
        <w:rPr>
          <w:b/>
          <w:color w:val="000000" w:themeColor="text1"/>
        </w:rPr>
        <w:t>6</w:t>
      </w:r>
      <w:r w:rsidRPr="001C18A5">
        <w:rPr>
          <w:b/>
          <w:color w:val="000000" w:themeColor="text1"/>
        </w:rPr>
        <w:t xml:space="preserve"> году.</w:t>
      </w:r>
    </w:p>
    <w:p w14:paraId="6A5DB2FC" w14:textId="06D1F4FE" w:rsidR="00066C27" w:rsidRDefault="00066C27">
      <w:pPr>
        <w:autoSpaceDE w:val="0"/>
        <w:autoSpaceDN w:val="0"/>
        <w:adjustRightInd w:val="0"/>
        <w:jc w:val="center"/>
        <w:rPr>
          <w:b/>
          <w:color w:val="000000" w:themeColor="text1"/>
          <w:highlight w:val="lightGray"/>
        </w:rPr>
      </w:pPr>
      <w:r>
        <w:rPr>
          <w:noProof/>
        </w:rPr>
        <w:drawing>
          <wp:inline distT="0" distB="0" distL="0" distR="0" wp14:anchorId="3FB06906" wp14:editId="6083D86B">
            <wp:extent cx="5629275" cy="2343150"/>
            <wp:effectExtent l="0" t="0" r="0" b="0"/>
            <wp:docPr id="1479333309" name="Диаграмма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58CAD7" w14:textId="77777777" w:rsidR="009E570A" w:rsidRPr="00317498" w:rsidRDefault="009E570A">
      <w:pPr>
        <w:autoSpaceDE w:val="0"/>
        <w:autoSpaceDN w:val="0"/>
        <w:adjustRightInd w:val="0"/>
        <w:jc w:val="center"/>
        <w:rPr>
          <w:b/>
          <w:color w:val="000000" w:themeColor="text1"/>
          <w:sz w:val="12"/>
          <w:szCs w:val="12"/>
          <w:highlight w:val="lightGray"/>
        </w:rPr>
      </w:pPr>
    </w:p>
    <w:p w14:paraId="4A76104C" w14:textId="77777777" w:rsidR="009A7B9F" w:rsidRDefault="009A7B9F">
      <w:pPr>
        <w:pStyle w:val="af"/>
        <w:tabs>
          <w:tab w:val="left" w:pos="1134"/>
        </w:tabs>
        <w:autoSpaceDE w:val="0"/>
        <w:autoSpaceDN w:val="0"/>
        <w:adjustRightInd w:val="0"/>
        <w:ind w:left="0"/>
        <w:jc w:val="center"/>
        <w:rPr>
          <w:b/>
        </w:rPr>
      </w:pPr>
    </w:p>
    <w:p w14:paraId="1F42C682" w14:textId="77777777" w:rsidR="009A7B9F" w:rsidRDefault="009A7B9F">
      <w:pPr>
        <w:pStyle w:val="af"/>
        <w:tabs>
          <w:tab w:val="left" w:pos="1134"/>
        </w:tabs>
        <w:autoSpaceDE w:val="0"/>
        <w:autoSpaceDN w:val="0"/>
        <w:adjustRightInd w:val="0"/>
        <w:ind w:left="0"/>
        <w:jc w:val="center"/>
        <w:rPr>
          <w:b/>
        </w:rPr>
      </w:pPr>
    </w:p>
    <w:p w14:paraId="526A97C2" w14:textId="2E5C1FF5" w:rsidR="009E570A" w:rsidRPr="00FF6C9D" w:rsidRDefault="00171C73">
      <w:pPr>
        <w:pStyle w:val="af"/>
        <w:tabs>
          <w:tab w:val="left" w:pos="1134"/>
        </w:tabs>
        <w:autoSpaceDE w:val="0"/>
        <w:autoSpaceDN w:val="0"/>
        <w:adjustRightInd w:val="0"/>
        <w:ind w:left="0"/>
        <w:jc w:val="center"/>
      </w:pPr>
      <w:r w:rsidRPr="00FF6C9D">
        <w:rPr>
          <w:b/>
        </w:rPr>
        <w:t>6.2.1. Налог на доходы физических лиц</w:t>
      </w:r>
    </w:p>
    <w:p w14:paraId="0666DDB0" w14:textId="77777777" w:rsidR="00FF6C9D" w:rsidRDefault="00171C73">
      <w:pPr>
        <w:tabs>
          <w:tab w:val="left" w:pos="1134"/>
        </w:tabs>
        <w:autoSpaceDE w:val="0"/>
        <w:autoSpaceDN w:val="0"/>
        <w:adjustRightInd w:val="0"/>
        <w:ind w:firstLine="567"/>
        <w:jc w:val="both"/>
      </w:pPr>
      <w:r w:rsidRPr="00FF6C9D">
        <w:t>Основным</w:t>
      </w:r>
      <w:r w:rsidR="00FF6C9D">
        <w:t xml:space="preserve"> источником </w:t>
      </w:r>
      <w:r w:rsidRPr="00FF6C9D">
        <w:t>доход</w:t>
      </w:r>
      <w:r w:rsidR="00FF6C9D">
        <w:t>ов</w:t>
      </w:r>
      <w:r w:rsidRPr="00FF6C9D">
        <w:t xml:space="preserve"> собственного бюджета является налог на доходы физических лиц</w:t>
      </w:r>
      <w:r w:rsidR="00FF6C9D">
        <w:t xml:space="preserve"> (далее - НДФЛ), </w:t>
      </w:r>
      <w:r w:rsidRPr="00FF6C9D">
        <w:t>на 202</w:t>
      </w:r>
      <w:r w:rsidR="00066C27" w:rsidRPr="00FF6C9D">
        <w:t>6</w:t>
      </w:r>
      <w:r w:rsidRPr="00FF6C9D">
        <w:t xml:space="preserve"> год </w:t>
      </w:r>
      <w:r w:rsidR="00FF6C9D">
        <w:t xml:space="preserve">прогнозируется поступление </w:t>
      </w:r>
      <w:r w:rsidRPr="00FF6C9D">
        <w:t xml:space="preserve">в сумме </w:t>
      </w:r>
      <w:r w:rsidR="00066C27" w:rsidRPr="00FF6C9D">
        <w:t>413367,0</w:t>
      </w:r>
      <w:r w:rsidRPr="00FF6C9D">
        <w:t xml:space="preserve"> тыс. руб.</w:t>
      </w:r>
      <w:r w:rsidR="00FF6C9D">
        <w:t xml:space="preserve"> или 111,5% к уровню</w:t>
      </w:r>
      <w:r w:rsidRPr="00FF6C9D">
        <w:t xml:space="preserve"> утверждённы</w:t>
      </w:r>
      <w:r w:rsidR="00FF6C9D">
        <w:t>х</w:t>
      </w:r>
      <w:r w:rsidRPr="00FF6C9D">
        <w:t xml:space="preserve"> бюджет</w:t>
      </w:r>
      <w:r w:rsidR="00FF6C9D">
        <w:t>ных назначений</w:t>
      </w:r>
      <w:r w:rsidRPr="00FF6C9D">
        <w:t xml:space="preserve"> 202</w:t>
      </w:r>
      <w:r w:rsidR="00066C27" w:rsidRPr="00FF6C9D">
        <w:t>5</w:t>
      </w:r>
      <w:r w:rsidRPr="00FF6C9D">
        <w:t xml:space="preserve"> год</w:t>
      </w:r>
      <w:r w:rsidR="00FF6C9D">
        <w:t>а.</w:t>
      </w:r>
      <w:r w:rsidRPr="00FF6C9D">
        <w:t xml:space="preserve"> Увеличение обусловлено ростом налогооблагаемой базы – фонда оплаты труда (</w:t>
      </w:r>
      <w:r w:rsidR="00AA609B" w:rsidRPr="00FF6C9D">
        <w:t>далее-</w:t>
      </w:r>
      <w:r w:rsidRPr="00FF6C9D">
        <w:t>ФОТ).</w:t>
      </w:r>
    </w:p>
    <w:p w14:paraId="47839E31" w14:textId="761D442D" w:rsidR="00A20056" w:rsidRDefault="00171C73" w:rsidP="00C50EF1">
      <w:pPr>
        <w:tabs>
          <w:tab w:val="left" w:pos="1134"/>
        </w:tabs>
        <w:autoSpaceDE w:val="0"/>
        <w:autoSpaceDN w:val="0"/>
        <w:adjustRightInd w:val="0"/>
        <w:ind w:firstLine="709"/>
        <w:jc w:val="both"/>
      </w:pPr>
      <w:r w:rsidRPr="00FF6C9D">
        <w:t>Согласно</w:t>
      </w:r>
      <w:r w:rsidR="002E2088">
        <w:t>,</w:t>
      </w:r>
      <w:r w:rsidRPr="00FF6C9D">
        <w:t xml:space="preserve"> среднесрочного прогноза </w:t>
      </w:r>
      <w:r w:rsidR="001B092E">
        <w:t>СЭР</w:t>
      </w:r>
      <w:r w:rsidRPr="00FF6C9D">
        <w:t xml:space="preserve"> в 202</w:t>
      </w:r>
      <w:r w:rsidR="00066C27" w:rsidRPr="00FF6C9D">
        <w:t>6</w:t>
      </w:r>
      <w:r w:rsidRPr="00FF6C9D">
        <w:t xml:space="preserve"> году </w:t>
      </w:r>
      <w:r w:rsidR="00A20056" w:rsidRPr="00FF6C9D">
        <w:t>по сравнению с 2025 год</w:t>
      </w:r>
      <w:r w:rsidR="00A20056">
        <w:t>ом:</w:t>
      </w:r>
    </w:p>
    <w:p w14:paraId="70820464" w14:textId="54B4A2FC" w:rsidR="00A20056" w:rsidRDefault="00A20056" w:rsidP="00C50EF1">
      <w:pPr>
        <w:tabs>
          <w:tab w:val="left" w:pos="1134"/>
        </w:tabs>
        <w:autoSpaceDE w:val="0"/>
        <w:autoSpaceDN w:val="0"/>
        <w:adjustRightInd w:val="0"/>
        <w:ind w:firstLine="709"/>
        <w:jc w:val="both"/>
      </w:pPr>
      <w:r>
        <w:t xml:space="preserve">- </w:t>
      </w:r>
      <w:r w:rsidR="007218DA">
        <w:t>фонд оплаты труда</w:t>
      </w:r>
      <w:r w:rsidRPr="00FF6C9D">
        <w:t xml:space="preserve"> увеличится на </w:t>
      </w:r>
      <w:r w:rsidR="007218DA">
        <w:t>8,9</w:t>
      </w:r>
      <w:r w:rsidRPr="00FF6C9D">
        <w:t>% ((</w:t>
      </w:r>
      <w:r w:rsidR="00066C27" w:rsidRPr="00FF6C9D">
        <w:t>9042,87</w:t>
      </w:r>
      <w:r w:rsidRPr="00FF6C9D">
        <w:t xml:space="preserve"> млн.</w:t>
      </w:r>
      <w:r w:rsidR="001C18A5">
        <w:t xml:space="preserve"> </w:t>
      </w:r>
      <w:r w:rsidRPr="00FF6C9D">
        <w:t>руб.</w:t>
      </w:r>
      <w:r w:rsidR="007218DA">
        <w:t xml:space="preserve"> </w:t>
      </w:r>
      <w:r w:rsidRPr="00FF6C9D">
        <w:t>/</w:t>
      </w:r>
      <w:r w:rsidR="00066C27" w:rsidRPr="00FF6C9D">
        <w:t>8301,09</w:t>
      </w:r>
      <w:r w:rsidRPr="00FF6C9D">
        <w:t xml:space="preserve"> млн. </w:t>
      </w:r>
      <w:proofErr w:type="gramStart"/>
      <w:r w:rsidRPr="00FF6C9D">
        <w:t>руб</w:t>
      </w:r>
      <w:r w:rsidR="007218DA">
        <w:t>.</w:t>
      </w:r>
      <w:r w:rsidRPr="00FF6C9D">
        <w:t>)*</w:t>
      </w:r>
      <w:proofErr w:type="gramEnd"/>
      <w:r w:rsidRPr="00FF6C9D">
        <w:t>100=10</w:t>
      </w:r>
      <w:r w:rsidR="00AA609B" w:rsidRPr="00FF6C9D">
        <w:t>8,9</w:t>
      </w:r>
      <w:r w:rsidRPr="00FF6C9D">
        <w:t>%)</w:t>
      </w:r>
      <w:r w:rsidR="007218DA">
        <w:t>.</w:t>
      </w:r>
    </w:p>
    <w:p w14:paraId="34992E52" w14:textId="7FA0ECB9" w:rsidR="007218DA" w:rsidRDefault="00A20056" w:rsidP="00C50EF1">
      <w:pPr>
        <w:tabs>
          <w:tab w:val="left" w:pos="1134"/>
        </w:tabs>
        <w:autoSpaceDE w:val="0"/>
        <w:autoSpaceDN w:val="0"/>
        <w:adjustRightInd w:val="0"/>
        <w:ind w:firstLine="709"/>
        <w:jc w:val="both"/>
      </w:pPr>
      <w:r>
        <w:t>-</w:t>
      </w:r>
      <w:r w:rsidRPr="00FF6C9D">
        <w:t xml:space="preserve"> </w:t>
      </w:r>
      <w:r w:rsidR="00C50EF1" w:rsidRPr="00C50EF1">
        <w:t xml:space="preserve">минимальный размер оплаты труда </w:t>
      </w:r>
      <w:r>
        <w:t>увеличится</w:t>
      </w:r>
      <w:r w:rsidRPr="00FF6C9D">
        <w:t xml:space="preserve"> на </w:t>
      </w:r>
      <w:r w:rsidR="00AA609B" w:rsidRPr="00FF6C9D">
        <w:t>20,7</w:t>
      </w:r>
      <w:r w:rsidRPr="00FF6C9D">
        <w:t>% ((</w:t>
      </w:r>
      <w:r w:rsidR="00AA609B" w:rsidRPr="00FF6C9D">
        <w:t>27093</w:t>
      </w:r>
      <w:r w:rsidRPr="00FF6C9D">
        <w:t xml:space="preserve"> руб./</w:t>
      </w:r>
      <w:r w:rsidR="00AA609B" w:rsidRPr="00FF6C9D">
        <w:t>20440</w:t>
      </w:r>
      <w:r w:rsidRPr="00FF6C9D">
        <w:t xml:space="preserve"> </w:t>
      </w:r>
      <w:proofErr w:type="gramStart"/>
      <w:r w:rsidRPr="00FF6C9D">
        <w:t>руб.)*</w:t>
      </w:r>
      <w:proofErr w:type="gramEnd"/>
      <w:r w:rsidRPr="00FF6C9D">
        <w:t>100=</w:t>
      </w:r>
      <w:r w:rsidR="00AA609B" w:rsidRPr="00FF6C9D">
        <w:t>120,7</w:t>
      </w:r>
      <w:r w:rsidRPr="00FF6C9D">
        <w:t>%)</w:t>
      </w:r>
      <w:r w:rsidR="00C50EF1">
        <w:t>.</w:t>
      </w:r>
    </w:p>
    <w:p w14:paraId="2EB22521" w14:textId="7392E218" w:rsidR="00C50EF1" w:rsidRDefault="00C50EF1" w:rsidP="00C50EF1">
      <w:pPr>
        <w:tabs>
          <w:tab w:val="left" w:pos="1134"/>
        </w:tabs>
        <w:autoSpaceDE w:val="0"/>
        <w:autoSpaceDN w:val="0"/>
        <w:adjustRightInd w:val="0"/>
        <w:ind w:firstLine="709"/>
        <w:jc w:val="both"/>
      </w:pPr>
      <w:r w:rsidRPr="00C50EF1">
        <w:t>Прогноз доходов по НДФЛ произведен на основании оценки поступлений основных налоговых доходов, зачисляемых в бюджет, предоставленной главным администратором доходов – Управлением ФНС России по Астраханской области.</w:t>
      </w:r>
    </w:p>
    <w:p w14:paraId="32768A87" w14:textId="6858A46D" w:rsidR="007218DA" w:rsidRDefault="00171C73">
      <w:pPr>
        <w:pStyle w:val="af"/>
        <w:autoSpaceDE w:val="0"/>
        <w:autoSpaceDN w:val="0"/>
        <w:adjustRightInd w:val="0"/>
        <w:ind w:left="0" w:firstLine="567"/>
        <w:jc w:val="both"/>
      </w:pPr>
      <w:r w:rsidRPr="007218DA">
        <w:t xml:space="preserve">Следует отметить, что в предыдущие годы отклонение фактического поступления суммы налога от первоначально утверждённого плана составляло (+2,8%) в 2022 году, </w:t>
      </w:r>
      <w:r w:rsidR="007218DA" w:rsidRPr="007218DA">
        <w:t xml:space="preserve">(+16,8%) </w:t>
      </w:r>
      <w:r w:rsidRPr="007218DA">
        <w:t>в 2023 году</w:t>
      </w:r>
      <w:r w:rsidR="007218DA" w:rsidRPr="007218DA">
        <w:t>, (</w:t>
      </w:r>
      <w:r w:rsidR="00000A3F">
        <w:t>-1,63</w:t>
      </w:r>
      <w:r w:rsidR="007218DA" w:rsidRPr="007218DA">
        <w:t>%) в 2024 году</w:t>
      </w:r>
      <w:r w:rsidRPr="007218DA">
        <w:t>.</w:t>
      </w:r>
    </w:p>
    <w:p w14:paraId="644C079D" w14:textId="08AD3CBB" w:rsidR="009E570A" w:rsidRPr="007218DA" w:rsidRDefault="00171C73">
      <w:pPr>
        <w:pStyle w:val="af"/>
        <w:autoSpaceDE w:val="0"/>
        <w:autoSpaceDN w:val="0"/>
        <w:adjustRightInd w:val="0"/>
        <w:ind w:left="0" w:firstLine="567"/>
        <w:jc w:val="both"/>
      </w:pPr>
      <w:r w:rsidRPr="007218DA">
        <w:t>Сформированные прогнозные значения налога на доходы физических лиц учитывают тенденции в экономике страны.</w:t>
      </w:r>
    </w:p>
    <w:p w14:paraId="53CCFFA8" w14:textId="77777777" w:rsidR="009E570A" w:rsidRPr="00317498" w:rsidRDefault="009E570A">
      <w:pPr>
        <w:ind w:left="426" w:firstLine="567"/>
        <w:jc w:val="both"/>
        <w:rPr>
          <w:b/>
          <w:color w:val="000000"/>
          <w:sz w:val="12"/>
          <w:szCs w:val="12"/>
          <w:highlight w:val="lightGray"/>
        </w:rPr>
      </w:pPr>
    </w:p>
    <w:p w14:paraId="7A789FE7" w14:textId="77777777" w:rsidR="009E570A" w:rsidRPr="00000A3F" w:rsidRDefault="00171C73">
      <w:pPr>
        <w:jc w:val="center"/>
        <w:rPr>
          <w:b/>
          <w:color w:val="000000" w:themeColor="text1"/>
        </w:rPr>
      </w:pPr>
      <w:r w:rsidRPr="00000A3F">
        <w:rPr>
          <w:b/>
          <w:color w:val="000000"/>
        </w:rPr>
        <w:t>6.2.2. Налог за товары (акцизы)</w:t>
      </w:r>
    </w:p>
    <w:p w14:paraId="009B52E3" w14:textId="270B4B8E" w:rsidR="009E570A" w:rsidRPr="00000A3F" w:rsidRDefault="00171C73">
      <w:pPr>
        <w:pStyle w:val="af"/>
        <w:ind w:left="0" w:firstLine="567"/>
        <w:jc w:val="both"/>
        <w:rPr>
          <w:color w:val="000000" w:themeColor="text1"/>
        </w:rPr>
      </w:pPr>
      <w:r w:rsidRPr="00000A3F">
        <w:rPr>
          <w:color w:val="000000" w:themeColor="text1"/>
        </w:rPr>
        <w:t>Доходы от акцизов на нефтепродукты на 202</w:t>
      </w:r>
      <w:r w:rsidR="00000A3F" w:rsidRPr="00000A3F">
        <w:rPr>
          <w:color w:val="000000" w:themeColor="text1"/>
        </w:rPr>
        <w:t>6</w:t>
      </w:r>
      <w:r w:rsidRPr="00000A3F">
        <w:rPr>
          <w:color w:val="000000" w:themeColor="text1"/>
        </w:rPr>
        <w:t xml:space="preserve"> прогнозируются в сумме </w:t>
      </w:r>
      <w:r w:rsidR="00000A3F" w:rsidRPr="00000A3F">
        <w:rPr>
          <w:color w:val="000000" w:themeColor="text1"/>
        </w:rPr>
        <w:t>49312,72</w:t>
      </w:r>
      <w:r w:rsidR="00065701">
        <w:rPr>
          <w:color w:val="000000" w:themeColor="text1"/>
        </w:rPr>
        <w:t xml:space="preserve"> тыс. руб., то есть</w:t>
      </w:r>
      <w:r w:rsidRPr="00000A3F">
        <w:rPr>
          <w:color w:val="000000" w:themeColor="text1"/>
        </w:rPr>
        <w:t xml:space="preserve"> с увеличением по сравнению с утверждённым бюджетом на 202</w:t>
      </w:r>
      <w:r w:rsidR="00000A3F" w:rsidRPr="00000A3F">
        <w:rPr>
          <w:color w:val="000000" w:themeColor="text1"/>
        </w:rPr>
        <w:t>5</w:t>
      </w:r>
      <w:r w:rsidRPr="00000A3F">
        <w:rPr>
          <w:color w:val="000000" w:themeColor="text1"/>
        </w:rPr>
        <w:t xml:space="preserve">г. на </w:t>
      </w:r>
      <w:r w:rsidR="00000A3F" w:rsidRPr="00000A3F">
        <w:rPr>
          <w:color w:val="000000" w:themeColor="text1"/>
        </w:rPr>
        <w:t>1636,28</w:t>
      </w:r>
      <w:r w:rsidRPr="00000A3F">
        <w:rPr>
          <w:color w:val="000000" w:themeColor="text1"/>
        </w:rPr>
        <w:t xml:space="preserve"> тыс. руб. или на </w:t>
      </w:r>
      <w:r w:rsidR="00000A3F" w:rsidRPr="00000A3F">
        <w:rPr>
          <w:color w:val="000000" w:themeColor="text1"/>
        </w:rPr>
        <w:t>3,4</w:t>
      </w:r>
      <w:r w:rsidRPr="00000A3F">
        <w:rPr>
          <w:color w:val="000000" w:themeColor="text1"/>
        </w:rPr>
        <w:t>%. Доходы рассчитаны на основании прогноза поступлений доходов от уплаты акцизов на нефтепродукты на 202</w:t>
      </w:r>
      <w:r w:rsidR="00000A3F" w:rsidRPr="00000A3F">
        <w:rPr>
          <w:color w:val="000000" w:themeColor="text1"/>
        </w:rPr>
        <w:t>6</w:t>
      </w:r>
      <w:r w:rsidRPr="00000A3F">
        <w:rPr>
          <w:color w:val="000000" w:themeColor="text1"/>
        </w:rPr>
        <w:t>-202</w:t>
      </w:r>
      <w:r w:rsidR="00000A3F" w:rsidRPr="00000A3F">
        <w:rPr>
          <w:color w:val="000000" w:themeColor="text1"/>
        </w:rPr>
        <w:t>8</w:t>
      </w:r>
      <w:r w:rsidRPr="00000A3F">
        <w:rPr>
          <w:color w:val="000000" w:themeColor="text1"/>
        </w:rPr>
        <w:t xml:space="preserve"> годы главного администратора доходов - </w:t>
      </w:r>
      <w:r w:rsidR="00000A3F" w:rsidRPr="00000A3F">
        <w:t>Управлени</w:t>
      </w:r>
      <w:r w:rsidR="00065701">
        <w:t>я</w:t>
      </w:r>
      <w:r w:rsidR="00000A3F" w:rsidRPr="00000A3F">
        <w:t xml:space="preserve"> ФНС России по Астраханской области</w:t>
      </w:r>
      <w:r w:rsidRPr="00000A3F">
        <w:rPr>
          <w:color w:val="000000" w:themeColor="text1"/>
        </w:rPr>
        <w:t>.</w:t>
      </w:r>
    </w:p>
    <w:p w14:paraId="3F68F9DC" w14:textId="3195064E" w:rsidR="009E570A" w:rsidRPr="004918A2" w:rsidRDefault="00171C73">
      <w:pPr>
        <w:pStyle w:val="af"/>
        <w:ind w:left="0" w:firstLineChars="200" w:firstLine="480"/>
        <w:jc w:val="both"/>
      </w:pPr>
      <w:r w:rsidRPr="004918A2">
        <w:t>Следует отметить, что в предыдущие годы отклонение фактического поступления суммы налога от первоначально утверждённого плана составляло, (+22,2%) в 2022 году, (+18,9%) в 2023 году</w:t>
      </w:r>
      <w:r w:rsidR="00000A3F" w:rsidRPr="004918A2">
        <w:t>, (+7,</w:t>
      </w:r>
      <w:r w:rsidR="004918A2" w:rsidRPr="004918A2">
        <w:t>3%) в 2024 году</w:t>
      </w:r>
      <w:r w:rsidR="009A1F17">
        <w:t>.</w:t>
      </w:r>
    </w:p>
    <w:p w14:paraId="39464809" w14:textId="77777777" w:rsidR="009E570A" w:rsidRPr="00317498" w:rsidRDefault="009E570A">
      <w:pPr>
        <w:pStyle w:val="af"/>
        <w:ind w:left="0"/>
        <w:jc w:val="both"/>
        <w:rPr>
          <w:highlight w:val="lightGray"/>
        </w:rPr>
      </w:pPr>
    </w:p>
    <w:p w14:paraId="58465650" w14:textId="77777777" w:rsidR="009E570A" w:rsidRPr="0052733E" w:rsidRDefault="00171C73">
      <w:pPr>
        <w:pStyle w:val="af"/>
        <w:ind w:left="0"/>
        <w:jc w:val="center"/>
        <w:rPr>
          <w:b/>
          <w:color w:val="000000"/>
        </w:rPr>
      </w:pPr>
      <w:r w:rsidRPr="0052733E">
        <w:rPr>
          <w:b/>
          <w:color w:val="000000"/>
        </w:rPr>
        <w:t>6.2.3. Налоги на совокупный доход</w:t>
      </w:r>
    </w:p>
    <w:p w14:paraId="390C0E5D" w14:textId="77777777" w:rsidR="002E6A5C" w:rsidRDefault="00171C73" w:rsidP="009A1F17">
      <w:pPr>
        <w:pStyle w:val="af"/>
        <w:ind w:left="0" w:firstLineChars="200" w:firstLine="480"/>
        <w:jc w:val="both"/>
        <w:rPr>
          <w:color w:val="000000" w:themeColor="text1"/>
        </w:rPr>
      </w:pPr>
      <w:r w:rsidRPr="0052733E">
        <w:rPr>
          <w:color w:val="000000" w:themeColor="text1"/>
        </w:rPr>
        <w:t>Налоги на совокупный доход на 202</w:t>
      </w:r>
      <w:r w:rsidR="0052733E" w:rsidRPr="0052733E">
        <w:rPr>
          <w:color w:val="000000" w:themeColor="text1"/>
        </w:rPr>
        <w:t>6</w:t>
      </w:r>
      <w:r w:rsidRPr="0052733E">
        <w:rPr>
          <w:color w:val="000000" w:themeColor="text1"/>
        </w:rPr>
        <w:t xml:space="preserve"> год запланированы исходя из прогноза главного администратора доходов Управления ФНС России по Астраханской области.</w:t>
      </w:r>
    </w:p>
    <w:p w14:paraId="1E8FE0FA" w14:textId="584324C5" w:rsidR="002E6A5C" w:rsidRPr="00221C51" w:rsidRDefault="002E6A5C" w:rsidP="002E6A5C">
      <w:pPr>
        <w:ind w:firstLine="567"/>
        <w:jc w:val="both"/>
      </w:pPr>
      <w:r w:rsidRPr="00221C51">
        <w:t xml:space="preserve">Прогноз по данной группе доходов на 2026 год составляет </w:t>
      </w:r>
      <w:r>
        <w:t>105613,0</w:t>
      </w:r>
      <w:r w:rsidR="00065701">
        <w:t xml:space="preserve"> тыс. руб., то есть</w:t>
      </w:r>
      <w:r w:rsidRPr="00221C51">
        <w:t xml:space="preserve"> с </w:t>
      </w:r>
      <w:r>
        <w:t>увеличением</w:t>
      </w:r>
      <w:r w:rsidRPr="00221C51">
        <w:t xml:space="preserve"> по сравнению с утверждённым бюджетом на 2025 г. (</w:t>
      </w:r>
      <w:r>
        <w:t xml:space="preserve">91911,00 </w:t>
      </w:r>
      <w:r w:rsidRPr="00221C51">
        <w:t xml:space="preserve">тыс. руб.) на </w:t>
      </w:r>
      <w:r>
        <w:t>13702,00</w:t>
      </w:r>
      <w:r w:rsidRPr="00221C51">
        <w:t xml:space="preserve"> тыс. руб. или на </w:t>
      </w:r>
      <w:r>
        <w:t>14,9</w:t>
      </w:r>
      <w:r w:rsidRPr="00221C51">
        <w:t xml:space="preserve">%. </w:t>
      </w:r>
    </w:p>
    <w:p w14:paraId="0D4757E6" w14:textId="700EF810" w:rsidR="009A1F17" w:rsidRPr="004918A2" w:rsidRDefault="00171C73" w:rsidP="009A1F17">
      <w:pPr>
        <w:pStyle w:val="af"/>
        <w:ind w:left="0" w:firstLineChars="200" w:firstLine="480"/>
        <w:jc w:val="both"/>
      </w:pPr>
      <w:r w:rsidRPr="0052733E">
        <w:t>Следует отметить, что в предыдущие годы отклонение фактического поступления суммы налога от первоначально утверждённого плана составляло (+20,98%) в 2022 году, (-17%) в 2023 году</w:t>
      </w:r>
      <w:r w:rsidR="0052733E" w:rsidRPr="0052733E">
        <w:t>, (+34%) в 2024 году</w:t>
      </w:r>
      <w:r w:rsidR="009A1F17">
        <w:t>.</w:t>
      </w:r>
    </w:p>
    <w:p w14:paraId="0A9F48DC" w14:textId="666DA167" w:rsidR="009E570A" w:rsidRPr="00221C51" w:rsidRDefault="00171C73" w:rsidP="0052733E">
      <w:pPr>
        <w:pStyle w:val="af"/>
        <w:ind w:left="0" w:firstLine="567"/>
        <w:jc w:val="both"/>
      </w:pPr>
      <w:r w:rsidRPr="00221C51">
        <w:t>Структура налога на совокупный доход представлена в таблице №9.</w:t>
      </w:r>
    </w:p>
    <w:p w14:paraId="1BBAD62C" w14:textId="77777777" w:rsidR="009E570A" w:rsidRPr="00221C51" w:rsidRDefault="00171C73">
      <w:pPr>
        <w:pStyle w:val="af"/>
        <w:autoSpaceDE w:val="0"/>
        <w:autoSpaceDN w:val="0"/>
        <w:adjustRightInd w:val="0"/>
        <w:spacing w:before="120"/>
        <w:ind w:left="0" w:firstLine="709"/>
        <w:jc w:val="right"/>
      </w:pPr>
      <w:r w:rsidRPr="00221C51">
        <w:t>Таблица №9 (тыс. руб.)</w:t>
      </w:r>
    </w:p>
    <w:tbl>
      <w:tblPr>
        <w:tblW w:w="9571" w:type="dxa"/>
        <w:jc w:val="center"/>
        <w:tblLook w:val="04A0" w:firstRow="1" w:lastRow="0" w:firstColumn="1" w:lastColumn="0" w:noHBand="0" w:noVBand="1"/>
      </w:tblPr>
      <w:tblGrid>
        <w:gridCol w:w="2255"/>
        <w:gridCol w:w="1495"/>
        <w:gridCol w:w="1145"/>
        <w:gridCol w:w="1152"/>
        <w:gridCol w:w="1152"/>
        <w:gridCol w:w="1133"/>
        <w:gridCol w:w="1239"/>
      </w:tblGrid>
      <w:tr w:rsidR="00A4249C" w:rsidRPr="00A4249C" w14:paraId="5ECAFE17" w14:textId="77777777" w:rsidTr="00A4249C">
        <w:trPr>
          <w:trHeight w:val="769"/>
          <w:jc w:val="center"/>
        </w:trPr>
        <w:tc>
          <w:tcPr>
            <w:tcW w:w="2257" w:type="dxa"/>
            <w:tcBorders>
              <w:top w:val="single" w:sz="4" w:space="0" w:color="auto"/>
              <w:left w:val="single" w:sz="4" w:space="0" w:color="auto"/>
              <w:bottom w:val="single" w:sz="4" w:space="0" w:color="auto"/>
              <w:right w:val="single" w:sz="4" w:space="0" w:color="auto"/>
            </w:tcBorders>
            <w:noWrap/>
            <w:vAlign w:val="center"/>
          </w:tcPr>
          <w:p w14:paraId="69B71CF0" w14:textId="77777777" w:rsidR="0052733E" w:rsidRPr="00A4249C" w:rsidRDefault="0052733E" w:rsidP="0052733E">
            <w:pPr>
              <w:jc w:val="center"/>
              <w:textAlignment w:val="center"/>
              <w:rPr>
                <w:color w:val="000000"/>
                <w:sz w:val="20"/>
                <w:szCs w:val="20"/>
              </w:rPr>
            </w:pPr>
            <w:proofErr w:type="spellStart"/>
            <w:r w:rsidRPr="00A4249C">
              <w:rPr>
                <w:rFonts w:eastAsia="SimSun"/>
                <w:color w:val="000000"/>
                <w:sz w:val="20"/>
                <w:szCs w:val="20"/>
                <w:lang w:val="en-US" w:eastAsia="zh-CN" w:bidi="ar"/>
              </w:rPr>
              <w:t>Вид</w:t>
            </w:r>
            <w:proofErr w:type="spellEnd"/>
            <w:r w:rsidRPr="00A4249C">
              <w:rPr>
                <w:rFonts w:eastAsia="SimSun"/>
                <w:color w:val="000000"/>
                <w:sz w:val="20"/>
                <w:szCs w:val="20"/>
                <w:lang w:val="en-US" w:eastAsia="zh-CN" w:bidi="ar"/>
              </w:rPr>
              <w:t xml:space="preserve"> </w:t>
            </w:r>
            <w:proofErr w:type="spellStart"/>
            <w:r w:rsidRPr="00A4249C">
              <w:rPr>
                <w:rFonts w:eastAsia="SimSun"/>
                <w:color w:val="000000"/>
                <w:sz w:val="20"/>
                <w:szCs w:val="20"/>
                <w:lang w:val="en-US" w:eastAsia="zh-CN" w:bidi="ar"/>
              </w:rPr>
              <w:t>доходов</w:t>
            </w:r>
            <w:proofErr w:type="spellEnd"/>
          </w:p>
        </w:tc>
        <w:tc>
          <w:tcPr>
            <w:tcW w:w="1493" w:type="dxa"/>
            <w:tcBorders>
              <w:top w:val="single" w:sz="4" w:space="0" w:color="auto"/>
              <w:left w:val="nil"/>
              <w:bottom w:val="single" w:sz="4" w:space="0" w:color="auto"/>
              <w:right w:val="single" w:sz="4" w:space="0" w:color="auto"/>
            </w:tcBorders>
            <w:noWrap/>
            <w:vAlign w:val="center"/>
          </w:tcPr>
          <w:p w14:paraId="30DE23EA" w14:textId="112B43DD" w:rsidR="0052733E" w:rsidRPr="00A4249C" w:rsidRDefault="0052733E" w:rsidP="0052733E">
            <w:pPr>
              <w:jc w:val="center"/>
              <w:textAlignment w:val="bottom"/>
              <w:rPr>
                <w:color w:val="000000"/>
                <w:sz w:val="20"/>
                <w:szCs w:val="20"/>
              </w:rPr>
            </w:pPr>
            <w:r w:rsidRPr="00A4249C">
              <w:rPr>
                <w:rFonts w:eastAsia="SimSun"/>
                <w:color w:val="000000"/>
                <w:sz w:val="20"/>
                <w:szCs w:val="20"/>
                <w:lang w:eastAsia="zh-CN" w:bidi="ar"/>
              </w:rPr>
              <w:t>Утверждённые бюджетные назначения (Решение от 29.10.2025 №91)</w:t>
            </w:r>
          </w:p>
        </w:tc>
        <w:tc>
          <w:tcPr>
            <w:tcW w:w="1145" w:type="dxa"/>
            <w:tcBorders>
              <w:top w:val="single" w:sz="4" w:space="0" w:color="auto"/>
              <w:left w:val="nil"/>
              <w:bottom w:val="single" w:sz="4" w:space="0" w:color="auto"/>
              <w:right w:val="single" w:sz="4" w:space="0" w:color="auto"/>
            </w:tcBorders>
            <w:shd w:val="clear" w:color="auto" w:fill="F2DCDC" w:themeFill="accent2" w:themeFillTint="32"/>
            <w:noWrap/>
          </w:tcPr>
          <w:p w14:paraId="5514A418" w14:textId="7D7AE693" w:rsidR="0052733E" w:rsidRPr="00A4249C" w:rsidRDefault="0052733E" w:rsidP="0052733E">
            <w:pPr>
              <w:jc w:val="center"/>
              <w:textAlignment w:val="top"/>
              <w:rPr>
                <w:color w:val="000000"/>
                <w:sz w:val="20"/>
                <w:szCs w:val="20"/>
              </w:rPr>
            </w:pPr>
            <w:r w:rsidRPr="00A4249C">
              <w:rPr>
                <w:color w:val="000000"/>
                <w:sz w:val="20"/>
                <w:szCs w:val="20"/>
              </w:rPr>
              <w:t>2026 г. (проект)</w:t>
            </w:r>
          </w:p>
        </w:tc>
        <w:tc>
          <w:tcPr>
            <w:tcW w:w="1152" w:type="dxa"/>
            <w:tcBorders>
              <w:top w:val="single" w:sz="4" w:space="0" w:color="auto"/>
              <w:left w:val="nil"/>
              <w:bottom w:val="single" w:sz="4" w:space="0" w:color="auto"/>
              <w:right w:val="single" w:sz="4" w:space="0" w:color="auto"/>
            </w:tcBorders>
            <w:tcFitText/>
          </w:tcPr>
          <w:p w14:paraId="06CF3AA4" w14:textId="77777777" w:rsidR="0052733E" w:rsidRPr="00A4249C" w:rsidRDefault="0052733E" w:rsidP="0052733E">
            <w:pPr>
              <w:textAlignment w:val="top"/>
              <w:rPr>
                <w:color w:val="000000"/>
                <w:sz w:val="20"/>
                <w:szCs w:val="20"/>
              </w:rPr>
            </w:pPr>
            <w:r w:rsidRPr="002618E6">
              <w:rPr>
                <w:color w:val="000000"/>
                <w:w w:val="92"/>
                <w:sz w:val="20"/>
                <w:szCs w:val="20"/>
              </w:rPr>
              <w:t>Изменение</w:t>
            </w:r>
            <w:r w:rsidRPr="002618E6">
              <w:rPr>
                <w:color w:val="000000"/>
                <w:spacing w:val="7"/>
                <w:w w:val="92"/>
                <w:sz w:val="20"/>
                <w:szCs w:val="20"/>
              </w:rPr>
              <w:t xml:space="preserve"> </w:t>
            </w:r>
          </w:p>
          <w:p w14:paraId="13E80FA1" w14:textId="570958C1" w:rsidR="0052733E" w:rsidRPr="00A4249C" w:rsidRDefault="0052733E" w:rsidP="0052733E">
            <w:pPr>
              <w:jc w:val="center"/>
              <w:textAlignment w:val="top"/>
              <w:rPr>
                <w:color w:val="000000"/>
                <w:sz w:val="20"/>
                <w:szCs w:val="20"/>
              </w:rPr>
            </w:pPr>
            <w:r w:rsidRPr="002618E6">
              <w:rPr>
                <w:color w:val="000000"/>
                <w:w w:val="64"/>
                <w:sz w:val="20"/>
                <w:szCs w:val="20"/>
              </w:rPr>
              <w:t>2026 к 2025 (+/-</w:t>
            </w:r>
            <w:r w:rsidRPr="002618E6">
              <w:rPr>
                <w:color w:val="000000"/>
                <w:spacing w:val="10"/>
                <w:w w:val="64"/>
                <w:sz w:val="20"/>
                <w:szCs w:val="20"/>
              </w:rPr>
              <w:t>)</w:t>
            </w:r>
          </w:p>
        </w:tc>
        <w:tc>
          <w:tcPr>
            <w:tcW w:w="1152" w:type="dxa"/>
            <w:tcBorders>
              <w:top w:val="single" w:sz="4" w:space="0" w:color="auto"/>
              <w:left w:val="nil"/>
              <w:bottom w:val="single" w:sz="4" w:space="0" w:color="auto"/>
              <w:right w:val="single" w:sz="4" w:space="0" w:color="auto"/>
            </w:tcBorders>
            <w:tcFitText/>
          </w:tcPr>
          <w:p w14:paraId="1143274E" w14:textId="77777777" w:rsidR="0052733E" w:rsidRPr="00A4249C" w:rsidRDefault="0052733E" w:rsidP="0052733E">
            <w:pPr>
              <w:textAlignment w:val="top"/>
              <w:rPr>
                <w:color w:val="000000"/>
                <w:sz w:val="20"/>
                <w:szCs w:val="20"/>
              </w:rPr>
            </w:pPr>
            <w:r w:rsidRPr="002618E6">
              <w:rPr>
                <w:color w:val="000000"/>
                <w:w w:val="92"/>
                <w:sz w:val="20"/>
                <w:szCs w:val="20"/>
              </w:rPr>
              <w:t>Изменение</w:t>
            </w:r>
            <w:r w:rsidRPr="002618E6">
              <w:rPr>
                <w:color w:val="000000"/>
                <w:spacing w:val="7"/>
                <w:w w:val="92"/>
                <w:sz w:val="20"/>
                <w:szCs w:val="20"/>
              </w:rPr>
              <w:t xml:space="preserve"> </w:t>
            </w:r>
          </w:p>
          <w:p w14:paraId="48AC3DF9" w14:textId="5847A810" w:rsidR="0052733E" w:rsidRPr="00A4249C" w:rsidRDefault="0052733E" w:rsidP="0052733E">
            <w:pPr>
              <w:jc w:val="center"/>
              <w:textAlignment w:val="top"/>
              <w:rPr>
                <w:color w:val="000000"/>
                <w:sz w:val="20"/>
                <w:szCs w:val="20"/>
              </w:rPr>
            </w:pPr>
            <w:r w:rsidRPr="002618E6">
              <w:rPr>
                <w:color w:val="000000"/>
                <w:w w:val="68"/>
                <w:sz w:val="20"/>
                <w:szCs w:val="20"/>
              </w:rPr>
              <w:t>2026 к 2025 (%)</w:t>
            </w:r>
          </w:p>
        </w:tc>
        <w:tc>
          <w:tcPr>
            <w:tcW w:w="1133" w:type="dxa"/>
            <w:tcBorders>
              <w:top w:val="single" w:sz="4" w:space="0" w:color="auto"/>
              <w:left w:val="nil"/>
              <w:bottom w:val="single" w:sz="4" w:space="0" w:color="auto"/>
              <w:right w:val="single" w:sz="4" w:space="0" w:color="auto"/>
            </w:tcBorders>
            <w:noWrap/>
          </w:tcPr>
          <w:p w14:paraId="12D252ED" w14:textId="4254A357" w:rsidR="0052733E" w:rsidRPr="00A4249C" w:rsidRDefault="0052733E" w:rsidP="0052733E">
            <w:pPr>
              <w:jc w:val="center"/>
              <w:textAlignment w:val="top"/>
              <w:rPr>
                <w:color w:val="000000"/>
                <w:sz w:val="20"/>
                <w:szCs w:val="20"/>
              </w:rPr>
            </w:pPr>
            <w:r w:rsidRPr="00A4249C">
              <w:rPr>
                <w:color w:val="000000"/>
                <w:sz w:val="20"/>
                <w:szCs w:val="20"/>
              </w:rPr>
              <w:t>2027г. (проект)</w:t>
            </w:r>
          </w:p>
        </w:tc>
        <w:tc>
          <w:tcPr>
            <w:tcW w:w="1239" w:type="dxa"/>
            <w:tcBorders>
              <w:top w:val="single" w:sz="4" w:space="0" w:color="auto"/>
              <w:left w:val="nil"/>
              <w:bottom w:val="single" w:sz="4" w:space="0" w:color="auto"/>
              <w:right w:val="single" w:sz="4" w:space="0" w:color="auto"/>
            </w:tcBorders>
            <w:noWrap/>
          </w:tcPr>
          <w:p w14:paraId="29C3FCEE" w14:textId="78F119DC" w:rsidR="0052733E" w:rsidRPr="00A4249C" w:rsidRDefault="0052733E" w:rsidP="0052733E">
            <w:pPr>
              <w:jc w:val="center"/>
              <w:textAlignment w:val="top"/>
              <w:rPr>
                <w:color w:val="000000"/>
                <w:sz w:val="20"/>
                <w:szCs w:val="20"/>
              </w:rPr>
            </w:pPr>
            <w:r w:rsidRPr="00A4249C">
              <w:rPr>
                <w:color w:val="000000"/>
                <w:sz w:val="20"/>
                <w:szCs w:val="20"/>
              </w:rPr>
              <w:t>2028г. (проект)</w:t>
            </w:r>
          </w:p>
        </w:tc>
      </w:tr>
      <w:tr w:rsidR="00A4249C" w:rsidRPr="00A4249C" w14:paraId="3F17DBFA" w14:textId="77777777" w:rsidTr="00A4249C">
        <w:trPr>
          <w:trHeight w:val="930"/>
          <w:jc w:val="center"/>
        </w:trPr>
        <w:tc>
          <w:tcPr>
            <w:tcW w:w="2257" w:type="dxa"/>
            <w:tcBorders>
              <w:top w:val="nil"/>
              <w:left w:val="single" w:sz="4" w:space="0" w:color="auto"/>
              <w:bottom w:val="single" w:sz="4" w:space="0" w:color="auto"/>
              <w:right w:val="single" w:sz="4" w:space="0" w:color="auto"/>
            </w:tcBorders>
            <w:noWrap/>
            <w:vAlign w:val="center"/>
          </w:tcPr>
          <w:p w14:paraId="2C82AB12" w14:textId="77777777" w:rsidR="00A4249C" w:rsidRPr="00A4249C" w:rsidRDefault="00A4249C" w:rsidP="00A4249C">
            <w:pPr>
              <w:jc w:val="both"/>
              <w:textAlignment w:val="center"/>
              <w:rPr>
                <w:color w:val="000000"/>
                <w:sz w:val="20"/>
                <w:szCs w:val="20"/>
              </w:rPr>
            </w:pPr>
            <w:r w:rsidRPr="00A4249C">
              <w:rPr>
                <w:rFonts w:eastAsia="SimSun"/>
                <w:color w:val="000000"/>
                <w:sz w:val="20"/>
                <w:szCs w:val="20"/>
                <w:lang w:eastAsia="zh-CN" w:bidi="ar"/>
              </w:rPr>
              <w:t>Налог, взимаемый в связи с применением упрощённой системы налогообложения</w:t>
            </w:r>
          </w:p>
        </w:tc>
        <w:tc>
          <w:tcPr>
            <w:tcW w:w="1493" w:type="dxa"/>
            <w:tcBorders>
              <w:top w:val="nil"/>
              <w:left w:val="nil"/>
              <w:bottom w:val="single" w:sz="4" w:space="0" w:color="auto"/>
              <w:right w:val="single" w:sz="4" w:space="0" w:color="auto"/>
            </w:tcBorders>
            <w:shd w:val="clear" w:color="000000" w:fill="FFFFFF"/>
            <w:noWrap/>
            <w:vAlign w:val="center"/>
          </w:tcPr>
          <w:p w14:paraId="2BE9AEE7" w14:textId="3B64009B" w:rsidR="00A4249C" w:rsidRPr="00A4249C" w:rsidRDefault="00A4249C" w:rsidP="00A4249C">
            <w:pPr>
              <w:jc w:val="center"/>
              <w:textAlignment w:val="center"/>
              <w:rPr>
                <w:color w:val="000000"/>
                <w:sz w:val="20"/>
                <w:szCs w:val="20"/>
              </w:rPr>
            </w:pPr>
            <w:r w:rsidRPr="00A4249C">
              <w:rPr>
                <w:color w:val="000000"/>
                <w:sz w:val="20"/>
                <w:szCs w:val="20"/>
              </w:rPr>
              <w:t>69098,00</w:t>
            </w:r>
          </w:p>
        </w:tc>
        <w:tc>
          <w:tcPr>
            <w:tcW w:w="1145" w:type="dxa"/>
            <w:tcBorders>
              <w:top w:val="nil"/>
              <w:left w:val="nil"/>
              <w:bottom w:val="single" w:sz="4" w:space="0" w:color="auto"/>
              <w:right w:val="single" w:sz="4" w:space="0" w:color="auto"/>
            </w:tcBorders>
            <w:shd w:val="clear" w:color="auto" w:fill="F2DCDC" w:themeFill="accent2" w:themeFillTint="32"/>
            <w:noWrap/>
            <w:vAlign w:val="center"/>
          </w:tcPr>
          <w:p w14:paraId="3EE793D5" w14:textId="0677FE0C" w:rsidR="00A4249C" w:rsidRPr="00A4249C" w:rsidRDefault="00A4249C" w:rsidP="00A4249C">
            <w:pPr>
              <w:jc w:val="center"/>
              <w:textAlignment w:val="center"/>
              <w:rPr>
                <w:color w:val="000000"/>
                <w:sz w:val="20"/>
                <w:szCs w:val="20"/>
              </w:rPr>
            </w:pPr>
            <w:r w:rsidRPr="00A4249C">
              <w:rPr>
                <w:color w:val="000000"/>
                <w:sz w:val="20"/>
                <w:szCs w:val="20"/>
              </w:rPr>
              <w:t>80553,00</w:t>
            </w:r>
          </w:p>
        </w:tc>
        <w:tc>
          <w:tcPr>
            <w:tcW w:w="1152" w:type="dxa"/>
            <w:tcBorders>
              <w:top w:val="nil"/>
              <w:left w:val="nil"/>
              <w:bottom w:val="single" w:sz="4" w:space="0" w:color="auto"/>
              <w:right w:val="single" w:sz="4" w:space="0" w:color="auto"/>
            </w:tcBorders>
            <w:noWrap/>
            <w:vAlign w:val="center"/>
          </w:tcPr>
          <w:p w14:paraId="551F29E5" w14:textId="4459CDA1" w:rsidR="00A4249C" w:rsidRPr="00A4249C" w:rsidRDefault="00A4249C" w:rsidP="00A4249C">
            <w:pPr>
              <w:jc w:val="center"/>
              <w:textAlignment w:val="center"/>
              <w:rPr>
                <w:color w:val="000000"/>
                <w:sz w:val="20"/>
                <w:szCs w:val="20"/>
              </w:rPr>
            </w:pPr>
            <w:r w:rsidRPr="00A4249C">
              <w:rPr>
                <w:color w:val="000000"/>
                <w:sz w:val="20"/>
                <w:szCs w:val="20"/>
              </w:rPr>
              <w:t>11 455,00</w:t>
            </w:r>
          </w:p>
        </w:tc>
        <w:tc>
          <w:tcPr>
            <w:tcW w:w="1152" w:type="dxa"/>
            <w:tcBorders>
              <w:top w:val="nil"/>
              <w:left w:val="nil"/>
              <w:bottom w:val="single" w:sz="4" w:space="0" w:color="auto"/>
              <w:right w:val="single" w:sz="4" w:space="0" w:color="auto"/>
            </w:tcBorders>
            <w:noWrap/>
            <w:vAlign w:val="center"/>
          </w:tcPr>
          <w:p w14:paraId="27971607" w14:textId="443266F7" w:rsidR="00A4249C" w:rsidRPr="00A4249C" w:rsidRDefault="00A4249C" w:rsidP="00A4249C">
            <w:pPr>
              <w:jc w:val="center"/>
              <w:textAlignment w:val="center"/>
              <w:rPr>
                <w:color w:val="000000"/>
                <w:sz w:val="20"/>
                <w:szCs w:val="20"/>
              </w:rPr>
            </w:pPr>
            <w:r w:rsidRPr="00A4249C">
              <w:rPr>
                <w:color w:val="000000"/>
                <w:sz w:val="20"/>
                <w:szCs w:val="20"/>
              </w:rPr>
              <w:t>116,58</w:t>
            </w:r>
          </w:p>
        </w:tc>
        <w:tc>
          <w:tcPr>
            <w:tcW w:w="1133" w:type="dxa"/>
            <w:tcBorders>
              <w:top w:val="nil"/>
              <w:left w:val="nil"/>
              <w:bottom w:val="single" w:sz="4" w:space="0" w:color="auto"/>
              <w:right w:val="single" w:sz="4" w:space="0" w:color="auto"/>
            </w:tcBorders>
            <w:noWrap/>
            <w:vAlign w:val="center"/>
          </w:tcPr>
          <w:p w14:paraId="6A34CA3B" w14:textId="5CA4E486" w:rsidR="00A4249C" w:rsidRPr="00A4249C" w:rsidRDefault="00A4249C" w:rsidP="00A4249C">
            <w:pPr>
              <w:jc w:val="center"/>
              <w:textAlignment w:val="center"/>
              <w:rPr>
                <w:color w:val="000000"/>
                <w:sz w:val="20"/>
                <w:szCs w:val="20"/>
              </w:rPr>
            </w:pPr>
            <w:r w:rsidRPr="00A4249C">
              <w:rPr>
                <w:color w:val="000000"/>
                <w:sz w:val="20"/>
                <w:szCs w:val="20"/>
              </w:rPr>
              <w:t>76366,00</w:t>
            </w:r>
          </w:p>
        </w:tc>
        <w:tc>
          <w:tcPr>
            <w:tcW w:w="1239" w:type="dxa"/>
            <w:tcBorders>
              <w:top w:val="nil"/>
              <w:left w:val="nil"/>
              <w:bottom w:val="single" w:sz="4" w:space="0" w:color="auto"/>
              <w:right w:val="single" w:sz="4" w:space="0" w:color="auto"/>
            </w:tcBorders>
            <w:noWrap/>
            <w:vAlign w:val="center"/>
          </w:tcPr>
          <w:p w14:paraId="063F2269" w14:textId="3CDFDDDE" w:rsidR="00A4249C" w:rsidRPr="00A4249C" w:rsidRDefault="00A4249C" w:rsidP="00A4249C">
            <w:pPr>
              <w:jc w:val="center"/>
              <w:textAlignment w:val="center"/>
              <w:rPr>
                <w:color w:val="000000"/>
                <w:sz w:val="20"/>
                <w:szCs w:val="20"/>
              </w:rPr>
            </w:pPr>
            <w:r w:rsidRPr="00A4249C">
              <w:rPr>
                <w:color w:val="000000"/>
                <w:sz w:val="20"/>
                <w:szCs w:val="20"/>
              </w:rPr>
              <w:t>77340,00</w:t>
            </w:r>
          </w:p>
        </w:tc>
      </w:tr>
      <w:tr w:rsidR="00A4249C" w:rsidRPr="00A4249C" w14:paraId="43462C0B" w14:textId="77777777" w:rsidTr="00A4249C">
        <w:trPr>
          <w:trHeight w:val="496"/>
          <w:jc w:val="center"/>
        </w:trPr>
        <w:tc>
          <w:tcPr>
            <w:tcW w:w="2257" w:type="dxa"/>
            <w:tcBorders>
              <w:top w:val="nil"/>
              <w:left w:val="single" w:sz="4" w:space="0" w:color="auto"/>
              <w:bottom w:val="single" w:sz="4" w:space="0" w:color="auto"/>
              <w:right w:val="single" w:sz="4" w:space="0" w:color="auto"/>
            </w:tcBorders>
            <w:shd w:val="clear" w:color="000000" w:fill="FFFFFF"/>
            <w:vAlign w:val="center"/>
          </w:tcPr>
          <w:p w14:paraId="243628B5" w14:textId="77777777" w:rsidR="00A4249C" w:rsidRPr="00A4249C" w:rsidRDefault="00A4249C" w:rsidP="00A4249C">
            <w:pPr>
              <w:textAlignment w:val="center"/>
              <w:rPr>
                <w:color w:val="000000"/>
                <w:sz w:val="20"/>
                <w:szCs w:val="20"/>
              </w:rPr>
            </w:pPr>
            <w:proofErr w:type="spellStart"/>
            <w:r w:rsidRPr="00A4249C">
              <w:rPr>
                <w:rFonts w:eastAsia="SimSun"/>
                <w:color w:val="000000"/>
                <w:sz w:val="20"/>
                <w:szCs w:val="20"/>
                <w:lang w:val="en-US" w:eastAsia="zh-CN" w:bidi="ar"/>
              </w:rPr>
              <w:lastRenderedPageBreak/>
              <w:t>Единый</w:t>
            </w:r>
            <w:proofErr w:type="spellEnd"/>
            <w:r w:rsidRPr="00A4249C">
              <w:rPr>
                <w:rFonts w:eastAsia="SimSun"/>
                <w:color w:val="000000"/>
                <w:sz w:val="20"/>
                <w:szCs w:val="20"/>
                <w:lang w:val="en-US" w:eastAsia="zh-CN" w:bidi="ar"/>
              </w:rPr>
              <w:t xml:space="preserve"> </w:t>
            </w:r>
            <w:proofErr w:type="spellStart"/>
            <w:r w:rsidRPr="00A4249C">
              <w:rPr>
                <w:rFonts w:eastAsia="SimSun"/>
                <w:color w:val="000000"/>
                <w:sz w:val="20"/>
                <w:szCs w:val="20"/>
                <w:lang w:val="en-US" w:eastAsia="zh-CN" w:bidi="ar"/>
              </w:rPr>
              <w:t>сельскохозяйственный</w:t>
            </w:r>
            <w:proofErr w:type="spellEnd"/>
            <w:r w:rsidRPr="00A4249C">
              <w:rPr>
                <w:rFonts w:eastAsia="SimSun"/>
                <w:color w:val="000000"/>
                <w:sz w:val="20"/>
                <w:szCs w:val="20"/>
                <w:lang w:val="en-US" w:eastAsia="zh-CN" w:bidi="ar"/>
              </w:rPr>
              <w:t xml:space="preserve"> </w:t>
            </w:r>
            <w:proofErr w:type="spellStart"/>
            <w:r w:rsidRPr="00A4249C">
              <w:rPr>
                <w:rFonts w:eastAsia="SimSun"/>
                <w:color w:val="000000"/>
                <w:sz w:val="20"/>
                <w:szCs w:val="20"/>
                <w:lang w:val="en-US" w:eastAsia="zh-CN" w:bidi="ar"/>
              </w:rPr>
              <w:t>налог</w:t>
            </w:r>
            <w:proofErr w:type="spellEnd"/>
          </w:p>
        </w:tc>
        <w:tc>
          <w:tcPr>
            <w:tcW w:w="1493" w:type="dxa"/>
            <w:tcBorders>
              <w:top w:val="nil"/>
              <w:left w:val="nil"/>
              <w:bottom w:val="single" w:sz="4" w:space="0" w:color="auto"/>
              <w:right w:val="single" w:sz="4" w:space="0" w:color="auto"/>
            </w:tcBorders>
            <w:noWrap/>
            <w:vAlign w:val="center"/>
          </w:tcPr>
          <w:p w14:paraId="4CC47FB8" w14:textId="734F6AC8" w:rsidR="00A4249C" w:rsidRPr="00A4249C" w:rsidRDefault="00A4249C" w:rsidP="00A4249C">
            <w:pPr>
              <w:jc w:val="center"/>
              <w:textAlignment w:val="center"/>
              <w:rPr>
                <w:color w:val="000000"/>
                <w:sz w:val="20"/>
                <w:szCs w:val="20"/>
              </w:rPr>
            </w:pPr>
            <w:r w:rsidRPr="00A4249C">
              <w:rPr>
                <w:color w:val="000000"/>
                <w:sz w:val="20"/>
                <w:szCs w:val="20"/>
              </w:rPr>
              <w:t>5200,00</w:t>
            </w:r>
          </w:p>
        </w:tc>
        <w:tc>
          <w:tcPr>
            <w:tcW w:w="1145" w:type="dxa"/>
            <w:tcBorders>
              <w:top w:val="nil"/>
              <w:left w:val="nil"/>
              <w:bottom w:val="single" w:sz="4" w:space="0" w:color="auto"/>
              <w:right w:val="single" w:sz="4" w:space="0" w:color="auto"/>
            </w:tcBorders>
            <w:shd w:val="clear" w:color="auto" w:fill="F2DCDC" w:themeFill="accent2" w:themeFillTint="32"/>
            <w:noWrap/>
            <w:vAlign w:val="center"/>
          </w:tcPr>
          <w:p w14:paraId="29649920" w14:textId="48C07264" w:rsidR="00A4249C" w:rsidRPr="00A4249C" w:rsidRDefault="00A4249C" w:rsidP="00A4249C">
            <w:pPr>
              <w:jc w:val="center"/>
              <w:textAlignment w:val="center"/>
              <w:rPr>
                <w:color w:val="000000"/>
                <w:sz w:val="20"/>
                <w:szCs w:val="20"/>
              </w:rPr>
            </w:pPr>
            <w:r w:rsidRPr="00A4249C">
              <w:rPr>
                <w:color w:val="000000"/>
                <w:sz w:val="20"/>
                <w:szCs w:val="20"/>
              </w:rPr>
              <w:t>5570,00</w:t>
            </w:r>
          </w:p>
        </w:tc>
        <w:tc>
          <w:tcPr>
            <w:tcW w:w="1152" w:type="dxa"/>
            <w:tcBorders>
              <w:top w:val="nil"/>
              <w:left w:val="nil"/>
              <w:bottom w:val="single" w:sz="4" w:space="0" w:color="auto"/>
              <w:right w:val="single" w:sz="4" w:space="0" w:color="auto"/>
            </w:tcBorders>
            <w:noWrap/>
            <w:vAlign w:val="center"/>
          </w:tcPr>
          <w:p w14:paraId="13532DF4" w14:textId="19F14A5C" w:rsidR="00A4249C" w:rsidRPr="00A4249C" w:rsidRDefault="00A4249C" w:rsidP="00A4249C">
            <w:pPr>
              <w:jc w:val="center"/>
              <w:textAlignment w:val="center"/>
              <w:rPr>
                <w:color w:val="000000"/>
                <w:sz w:val="20"/>
                <w:szCs w:val="20"/>
              </w:rPr>
            </w:pPr>
            <w:r w:rsidRPr="00A4249C">
              <w:rPr>
                <w:color w:val="000000"/>
                <w:sz w:val="20"/>
                <w:szCs w:val="20"/>
              </w:rPr>
              <w:t xml:space="preserve"> 370,00</w:t>
            </w:r>
          </w:p>
        </w:tc>
        <w:tc>
          <w:tcPr>
            <w:tcW w:w="1152" w:type="dxa"/>
            <w:tcBorders>
              <w:top w:val="nil"/>
              <w:left w:val="nil"/>
              <w:bottom w:val="single" w:sz="4" w:space="0" w:color="auto"/>
              <w:right w:val="single" w:sz="4" w:space="0" w:color="auto"/>
            </w:tcBorders>
            <w:noWrap/>
            <w:vAlign w:val="center"/>
          </w:tcPr>
          <w:p w14:paraId="7916AE7F" w14:textId="58BE71B4" w:rsidR="00A4249C" w:rsidRPr="00A4249C" w:rsidRDefault="00A4249C" w:rsidP="00A4249C">
            <w:pPr>
              <w:jc w:val="center"/>
              <w:textAlignment w:val="center"/>
              <w:rPr>
                <w:color w:val="000000"/>
                <w:sz w:val="20"/>
                <w:szCs w:val="20"/>
              </w:rPr>
            </w:pPr>
            <w:r w:rsidRPr="00A4249C">
              <w:rPr>
                <w:color w:val="000000"/>
                <w:sz w:val="20"/>
                <w:szCs w:val="20"/>
              </w:rPr>
              <w:t>107,12</w:t>
            </w:r>
          </w:p>
        </w:tc>
        <w:tc>
          <w:tcPr>
            <w:tcW w:w="1133" w:type="dxa"/>
            <w:tcBorders>
              <w:top w:val="nil"/>
              <w:left w:val="nil"/>
              <w:bottom w:val="single" w:sz="4" w:space="0" w:color="auto"/>
              <w:right w:val="single" w:sz="4" w:space="0" w:color="auto"/>
            </w:tcBorders>
            <w:noWrap/>
            <w:vAlign w:val="center"/>
          </w:tcPr>
          <w:p w14:paraId="76313B90" w14:textId="1D1CEEC5" w:rsidR="00A4249C" w:rsidRPr="00A4249C" w:rsidRDefault="00A4249C" w:rsidP="00A4249C">
            <w:pPr>
              <w:jc w:val="center"/>
              <w:textAlignment w:val="center"/>
              <w:rPr>
                <w:color w:val="000000"/>
                <w:sz w:val="20"/>
                <w:szCs w:val="20"/>
              </w:rPr>
            </w:pPr>
            <w:r w:rsidRPr="00A4249C">
              <w:rPr>
                <w:color w:val="000000"/>
                <w:sz w:val="20"/>
                <w:szCs w:val="20"/>
              </w:rPr>
              <w:t>5824,00</w:t>
            </w:r>
          </w:p>
        </w:tc>
        <w:tc>
          <w:tcPr>
            <w:tcW w:w="1239" w:type="dxa"/>
            <w:tcBorders>
              <w:top w:val="nil"/>
              <w:left w:val="nil"/>
              <w:bottom w:val="single" w:sz="4" w:space="0" w:color="auto"/>
              <w:right w:val="single" w:sz="4" w:space="0" w:color="auto"/>
            </w:tcBorders>
            <w:noWrap/>
            <w:vAlign w:val="center"/>
          </w:tcPr>
          <w:p w14:paraId="59C70636" w14:textId="7A00B003" w:rsidR="00A4249C" w:rsidRPr="00A4249C" w:rsidRDefault="00A4249C" w:rsidP="00A4249C">
            <w:pPr>
              <w:jc w:val="center"/>
              <w:textAlignment w:val="center"/>
              <w:rPr>
                <w:color w:val="000000"/>
                <w:sz w:val="20"/>
                <w:szCs w:val="20"/>
              </w:rPr>
            </w:pPr>
            <w:r w:rsidRPr="00A4249C">
              <w:rPr>
                <w:color w:val="000000"/>
                <w:sz w:val="20"/>
                <w:szCs w:val="20"/>
              </w:rPr>
              <w:t>6129,00</w:t>
            </w:r>
          </w:p>
        </w:tc>
      </w:tr>
      <w:tr w:rsidR="00A4249C" w:rsidRPr="00A4249C" w14:paraId="062A5263" w14:textId="77777777" w:rsidTr="00A4249C">
        <w:trPr>
          <w:trHeight w:val="629"/>
          <w:jc w:val="center"/>
        </w:trPr>
        <w:tc>
          <w:tcPr>
            <w:tcW w:w="2257" w:type="dxa"/>
            <w:tcBorders>
              <w:top w:val="nil"/>
              <w:left w:val="single" w:sz="4" w:space="0" w:color="auto"/>
              <w:bottom w:val="single" w:sz="4" w:space="0" w:color="auto"/>
              <w:right w:val="single" w:sz="4" w:space="0" w:color="auto"/>
            </w:tcBorders>
            <w:shd w:val="clear" w:color="000000" w:fill="FFFFFF"/>
            <w:vAlign w:val="center"/>
          </w:tcPr>
          <w:p w14:paraId="76148772" w14:textId="77777777" w:rsidR="00A4249C" w:rsidRPr="00A4249C" w:rsidRDefault="00A4249C" w:rsidP="00A4249C">
            <w:pPr>
              <w:textAlignment w:val="center"/>
              <w:rPr>
                <w:color w:val="000000"/>
                <w:sz w:val="20"/>
                <w:szCs w:val="20"/>
              </w:rPr>
            </w:pPr>
            <w:r w:rsidRPr="00A4249C">
              <w:rPr>
                <w:rFonts w:eastAsia="SimSun"/>
                <w:color w:val="000000"/>
                <w:sz w:val="20"/>
                <w:szCs w:val="20"/>
                <w:lang w:eastAsia="zh-CN" w:bidi="ar"/>
              </w:rPr>
              <w:t>Налог, взимаемый в связи с применением патентной системы налогообложения</w:t>
            </w:r>
          </w:p>
        </w:tc>
        <w:tc>
          <w:tcPr>
            <w:tcW w:w="1493" w:type="dxa"/>
            <w:tcBorders>
              <w:top w:val="nil"/>
              <w:left w:val="nil"/>
              <w:bottom w:val="single" w:sz="4" w:space="0" w:color="auto"/>
              <w:right w:val="single" w:sz="4" w:space="0" w:color="auto"/>
            </w:tcBorders>
            <w:noWrap/>
            <w:vAlign w:val="center"/>
          </w:tcPr>
          <w:p w14:paraId="0C9D1E5F" w14:textId="076D68FE" w:rsidR="00A4249C" w:rsidRPr="00A4249C" w:rsidRDefault="00A4249C" w:rsidP="00A4249C">
            <w:pPr>
              <w:jc w:val="center"/>
              <w:textAlignment w:val="center"/>
              <w:rPr>
                <w:color w:val="000000"/>
                <w:sz w:val="20"/>
                <w:szCs w:val="20"/>
              </w:rPr>
            </w:pPr>
            <w:r w:rsidRPr="00A4249C">
              <w:rPr>
                <w:color w:val="000000"/>
                <w:sz w:val="20"/>
                <w:szCs w:val="20"/>
              </w:rPr>
              <w:t>17613,00</w:t>
            </w:r>
          </w:p>
        </w:tc>
        <w:tc>
          <w:tcPr>
            <w:tcW w:w="1145" w:type="dxa"/>
            <w:tcBorders>
              <w:top w:val="nil"/>
              <w:left w:val="nil"/>
              <w:bottom w:val="single" w:sz="4" w:space="0" w:color="auto"/>
              <w:right w:val="single" w:sz="4" w:space="0" w:color="auto"/>
            </w:tcBorders>
            <w:shd w:val="clear" w:color="auto" w:fill="F2DCDC" w:themeFill="accent2" w:themeFillTint="32"/>
            <w:noWrap/>
            <w:vAlign w:val="center"/>
          </w:tcPr>
          <w:p w14:paraId="02A2E307" w14:textId="0B617C2B" w:rsidR="00A4249C" w:rsidRPr="00A4249C" w:rsidRDefault="00A4249C" w:rsidP="00A4249C">
            <w:pPr>
              <w:jc w:val="center"/>
              <w:textAlignment w:val="center"/>
              <w:rPr>
                <w:color w:val="000000"/>
                <w:sz w:val="20"/>
                <w:szCs w:val="20"/>
              </w:rPr>
            </w:pPr>
            <w:r w:rsidRPr="00A4249C">
              <w:rPr>
                <w:color w:val="000000"/>
                <w:sz w:val="20"/>
                <w:szCs w:val="20"/>
              </w:rPr>
              <w:t>19490,00</w:t>
            </w:r>
          </w:p>
        </w:tc>
        <w:tc>
          <w:tcPr>
            <w:tcW w:w="1152" w:type="dxa"/>
            <w:tcBorders>
              <w:top w:val="nil"/>
              <w:left w:val="nil"/>
              <w:bottom w:val="single" w:sz="4" w:space="0" w:color="auto"/>
              <w:right w:val="single" w:sz="4" w:space="0" w:color="auto"/>
            </w:tcBorders>
            <w:noWrap/>
            <w:vAlign w:val="center"/>
          </w:tcPr>
          <w:p w14:paraId="3DEC4614" w14:textId="35E53153" w:rsidR="00A4249C" w:rsidRPr="00A4249C" w:rsidRDefault="00A4249C" w:rsidP="00A4249C">
            <w:pPr>
              <w:jc w:val="center"/>
              <w:textAlignment w:val="center"/>
              <w:rPr>
                <w:color w:val="000000"/>
                <w:sz w:val="20"/>
                <w:szCs w:val="20"/>
              </w:rPr>
            </w:pPr>
            <w:r w:rsidRPr="00A4249C">
              <w:rPr>
                <w:color w:val="000000"/>
                <w:sz w:val="20"/>
                <w:szCs w:val="20"/>
              </w:rPr>
              <w:t>1 877,00</w:t>
            </w:r>
          </w:p>
        </w:tc>
        <w:tc>
          <w:tcPr>
            <w:tcW w:w="1152" w:type="dxa"/>
            <w:tcBorders>
              <w:top w:val="nil"/>
              <w:left w:val="nil"/>
              <w:bottom w:val="single" w:sz="4" w:space="0" w:color="auto"/>
              <w:right w:val="single" w:sz="4" w:space="0" w:color="auto"/>
            </w:tcBorders>
            <w:noWrap/>
            <w:vAlign w:val="center"/>
          </w:tcPr>
          <w:p w14:paraId="2C49527F" w14:textId="34A1FD5E" w:rsidR="00A4249C" w:rsidRPr="00A4249C" w:rsidRDefault="00A4249C" w:rsidP="00A4249C">
            <w:pPr>
              <w:jc w:val="center"/>
              <w:textAlignment w:val="center"/>
              <w:rPr>
                <w:color w:val="000000"/>
                <w:sz w:val="20"/>
                <w:szCs w:val="20"/>
              </w:rPr>
            </w:pPr>
            <w:r w:rsidRPr="00A4249C">
              <w:rPr>
                <w:color w:val="000000"/>
                <w:sz w:val="20"/>
                <w:szCs w:val="20"/>
              </w:rPr>
              <w:t>110,66</w:t>
            </w:r>
          </w:p>
        </w:tc>
        <w:tc>
          <w:tcPr>
            <w:tcW w:w="1133" w:type="dxa"/>
            <w:tcBorders>
              <w:top w:val="nil"/>
              <w:left w:val="nil"/>
              <w:bottom w:val="single" w:sz="4" w:space="0" w:color="auto"/>
              <w:right w:val="single" w:sz="4" w:space="0" w:color="auto"/>
            </w:tcBorders>
            <w:noWrap/>
            <w:vAlign w:val="center"/>
          </w:tcPr>
          <w:p w14:paraId="13EEABD4" w14:textId="4581CC2D" w:rsidR="00A4249C" w:rsidRPr="00A4249C" w:rsidRDefault="00A4249C" w:rsidP="00A4249C">
            <w:pPr>
              <w:jc w:val="center"/>
              <w:textAlignment w:val="center"/>
              <w:rPr>
                <w:color w:val="000000"/>
                <w:sz w:val="20"/>
                <w:szCs w:val="20"/>
              </w:rPr>
            </w:pPr>
            <w:r w:rsidRPr="00A4249C">
              <w:rPr>
                <w:color w:val="000000"/>
                <w:sz w:val="20"/>
                <w:szCs w:val="20"/>
              </w:rPr>
              <w:t>19771,00</w:t>
            </w:r>
          </w:p>
        </w:tc>
        <w:tc>
          <w:tcPr>
            <w:tcW w:w="1239" w:type="dxa"/>
            <w:tcBorders>
              <w:top w:val="nil"/>
              <w:left w:val="nil"/>
              <w:bottom w:val="single" w:sz="4" w:space="0" w:color="auto"/>
              <w:right w:val="single" w:sz="4" w:space="0" w:color="auto"/>
            </w:tcBorders>
            <w:noWrap/>
            <w:vAlign w:val="center"/>
          </w:tcPr>
          <w:p w14:paraId="4642A7C0" w14:textId="1F82A9B3" w:rsidR="00A4249C" w:rsidRPr="00A4249C" w:rsidRDefault="00A4249C" w:rsidP="00A4249C">
            <w:pPr>
              <w:jc w:val="center"/>
              <w:textAlignment w:val="center"/>
              <w:rPr>
                <w:color w:val="000000"/>
                <w:sz w:val="20"/>
                <w:szCs w:val="20"/>
              </w:rPr>
            </w:pPr>
            <w:r w:rsidRPr="00A4249C">
              <w:rPr>
                <w:color w:val="000000"/>
                <w:sz w:val="20"/>
                <w:szCs w:val="20"/>
              </w:rPr>
              <w:t>20033,00</w:t>
            </w:r>
          </w:p>
        </w:tc>
      </w:tr>
      <w:tr w:rsidR="00A4249C" w:rsidRPr="00317498" w14:paraId="1ACF705E" w14:textId="77777777" w:rsidTr="00A4249C">
        <w:trPr>
          <w:trHeight w:val="200"/>
          <w:jc w:val="center"/>
        </w:trPr>
        <w:tc>
          <w:tcPr>
            <w:tcW w:w="2257" w:type="dxa"/>
            <w:tcBorders>
              <w:top w:val="nil"/>
              <w:left w:val="single" w:sz="4" w:space="0" w:color="auto"/>
              <w:bottom w:val="single" w:sz="4" w:space="0" w:color="auto"/>
              <w:right w:val="single" w:sz="4" w:space="0" w:color="auto"/>
            </w:tcBorders>
            <w:noWrap/>
            <w:vAlign w:val="center"/>
          </w:tcPr>
          <w:p w14:paraId="20A74714" w14:textId="77777777" w:rsidR="00A4249C" w:rsidRPr="00A4249C" w:rsidRDefault="00A4249C" w:rsidP="00A4249C">
            <w:pPr>
              <w:textAlignment w:val="center"/>
              <w:rPr>
                <w:color w:val="000000"/>
                <w:sz w:val="20"/>
                <w:szCs w:val="20"/>
              </w:rPr>
            </w:pPr>
            <w:r w:rsidRPr="00A4249C">
              <w:rPr>
                <w:rFonts w:eastAsia="SimSun"/>
                <w:color w:val="000000"/>
                <w:sz w:val="20"/>
                <w:szCs w:val="20"/>
                <w:lang w:val="en-US" w:eastAsia="zh-CN" w:bidi="ar"/>
              </w:rPr>
              <w:t>ИТОГО</w:t>
            </w:r>
          </w:p>
        </w:tc>
        <w:tc>
          <w:tcPr>
            <w:tcW w:w="1493" w:type="dxa"/>
            <w:tcBorders>
              <w:top w:val="nil"/>
              <w:left w:val="nil"/>
              <w:bottom w:val="single" w:sz="4" w:space="0" w:color="auto"/>
              <w:right w:val="single" w:sz="4" w:space="0" w:color="auto"/>
            </w:tcBorders>
            <w:noWrap/>
            <w:vAlign w:val="center"/>
          </w:tcPr>
          <w:p w14:paraId="4C5E9D10" w14:textId="72B4F936" w:rsidR="00A4249C" w:rsidRPr="00A4249C" w:rsidRDefault="00A4249C" w:rsidP="00A4249C">
            <w:pPr>
              <w:jc w:val="center"/>
              <w:textAlignment w:val="center"/>
              <w:rPr>
                <w:color w:val="000000"/>
                <w:sz w:val="20"/>
                <w:szCs w:val="20"/>
              </w:rPr>
            </w:pPr>
            <w:r w:rsidRPr="00A4249C">
              <w:rPr>
                <w:b/>
                <w:bCs/>
                <w:color w:val="000000"/>
                <w:sz w:val="20"/>
                <w:szCs w:val="20"/>
              </w:rPr>
              <w:t>91 911,00</w:t>
            </w:r>
          </w:p>
        </w:tc>
        <w:tc>
          <w:tcPr>
            <w:tcW w:w="1145" w:type="dxa"/>
            <w:tcBorders>
              <w:top w:val="nil"/>
              <w:left w:val="nil"/>
              <w:bottom w:val="single" w:sz="4" w:space="0" w:color="auto"/>
              <w:right w:val="single" w:sz="4" w:space="0" w:color="auto"/>
            </w:tcBorders>
            <w:shd w:val="clear" w:color="auto" w:fill="F2DCDC" w:themeFill="accent2" w:themeFillTint="32"/>
            <w:noWrap/>
            <w:vAlign w:val="center"/>
          </w:tcPr>
          <w:p w14:paraId="64BC3DA3" w14:textId="23C98DDF" w:rsidR="00A4249C" w:rsidRPr="00A4249C" w:rsidRDefault="00A4249C" w:rsidP="00A4249C">
            <w:pPr>
              <w:jc w:val="center"/>
              <w:textAlignment w:val="center"/>
              <w:rPr>
                <w:color w:val="000000"/>
                <w:sz w:val="20"/>
                <w:szCs w:val="20"/>
              </w:rPr>
            </w:pPr>
            <w:r w:rsidRPr="00A4249C">
              <w:rPr>
                <w:b/>
                <w:bCs/>
                <w:color w:val="000000"/>
                <w:sz w:val="20"/>
                <w:szCs w:val="20"/>
              </w:rPr>
              <w:t>105 613,00</w:t>
            </w:r>
          </w:p>
        </w:tc>
        <w:tc>
          <w:tcPr>
            <w:tcW w:w="1152" w:type="dxa"/>
            <w:tcBorders>
              <w:top w:val="nil"/>
              <w:left w:val="nil"/>
              <w:bottom w:val="single" w:sz="4" w:space="0" w:color="auto"/>
              <w:right w:val="single" w:sz="4" w:space="0" w:color="auto"/>
            </w:tcBorders>
            <w:noWrap/>
            <w:vAlign w:val="center"/>
          </w:tcPr>
          <w:p w14:paraId="2495735A" w14:textId="0654643B" w:rsidR="00A4249C" w:rsidRPr="00A4249C" w:rsidRDefault="00A4249C" w:rsidP="00A4249C">
            <w:pPr>
              <w:jc w:val="center"/>
              <w:textAlignment w:val="center"/>
              <w:rPr>
                <w:color w:val="000000"/>
                <w:sz w:val="20"/>
                <w:szCs w:val="20"/>
              </w:rPr>
            </w:pPr>
            <w:r w:rsidRPr="00A4249C">
              <w:rPr>
                <w:b/>
                <w:bCs/>
                <w:color w:val="000000"/>
                <w:sz w:val="20"/>
                <w:szCs w:val="20"/>
              </w:rPr>
              <w:t>13 702,00</w:t>
            </w:r>
          </w:p>
        </w:tc>
        <w:tc>
          <w:tcPr>
            <w:tcW w:w="1152" w:type="dxa"/>
            <w:tcBorders>
              <w:top w:val="nil"/>
              <w:left w:val="nil"/>
              <w:bottom w:val="single" w:sz="4" w:space="0" w:color="auto"/>
              <w:right w:val="single" w:sz="4" w:space="0" w:color="auto"/>
            </w:tcBorders>
            <w:noWrap/>
            <w:vAlign w:val="center"/>
          </w:tcPr>
          <w:p w14:paraId="14771512" w14:textId="6E95D218" w:rsidR="00A4249C" w:rsidRPr="00A4249C" w:rsidRDefault="00A4249C" w:rsidP="00A4249C">
            <w:pPr>
              <w:jc w:val="center"/>
              <w:textAlignment w:val="center"/>
              <w:rPr>
                <w:color w:val="000000"/>
                <w:sz w:val="20"/>
                <w:szCs w:val="20"/>
              </w:rPr>
            </w:pPr>
            <w:r w:rsidRPr="00A4249C">
              <w:rPr>
                <w:b/>
                <w:bCs/>
                <w:color w:val="000000"/>
                <w:sz w:val="20"/>
                <w:szCs w:val="20"/>
              </w:rPr>
              <w:t>114,91</w:t>
            </w:r>
          </w:p>
        </w:tc>
        <w:tc>
          <w:tcPr>
            <w:tcW w:w="1133" w:type="dxa"/>
            <w:tcBorders>
              <w:top w:val="nil"/>
              <w:left w:val="nil"/>
              <w:bottom w:val="single" w:sz="4" w:space="0" w:color="auto"/>
              <w:right w:val="single" w:sz="4" w:space="0" w:color="auto"/>
            </w:tcBorders>
            <w:noWrap/>
            <w:vAlign w:val="center"/>
          </w:tcPr>
          <w:p w14:paraId="3770110E" w14:textId="04A9D86F" w:rsidR="00A4249C" w:rsidRPr="00A4249C" w:rsidRDefault="00A4249C" w:rsidP="00A4249C">
            <w:pPr>
              <w:jc w:val="center"/>
              <w:textAlignment w:val="center"/>
              <w:rPr>
                <w:color w:val="000000"/>
                <w:sz w:val="20"/>
                <w:szCs w:val="20"/>
              </w:rPr>
            </w:pPr>
            <w:r w:rsidRPr="00A4249C">
              <w:rPr>
                <w:b/>
                <w:bCs/>
                <w:color w:val="000000"/>
                <w:sz w:val="20"/>
                <w:szCs w:val="20"/>
              </w:rPr>
              <w:t>101 961,00</w:t>
            </w:r>
          </w:p>
        </w:tc>
        <w:tc>
          <w:tcPr>
            <w:tcW w:w="1239" w:type="dxa"/>
            <w:tcBorders>
              <w:top w:val="nil"/>
              <w:left w:val="nil"/>
              <w:bottom w:val="single" w:sz="4" w:space="0" w:color="auto"/>
              <w:right w:val="single" w:sz="4" w:space="0" w:color="auto"/>
            </w:tcBorders>
            <w:noWrap/>
            <w:vAlign w:val="center"/>
          </w:tcPr>
          <w:p w14:paraId="614B24CB" w14:textId="02E0DB97" w:rsidR="00A4249C" w:rsidRPr="00A4249C" w:rsidRDefault="00A4249C" w:rsidP="00A4249C">
            <w:pPr>
              <w:jc w:val="center"/>
              <w:textAlignment w:val="center"/>
              <w:rPr>
                <w:color w:val="000000"/>
                <w:sz w:val="20"/>
                <w:szCs w:val="20"/>
              </w:rPr>
            </w:pPr>
            <w:r w:rsidRPr="00A4249C">
              <w:rPr>
                <w:b/>
                <w:bCs/>
                <w:color w:val="000000"/>
                <w:sz w:val="20"/>
                <w:szCs w:val="20"/>
              </w:rPr>
              <w:t>103 502,00</w:t>
            </w:r>
          </w:p>
        </w:tc>
      </w:tr>
    </w:tbl>
    <w:p w14:paraId="231679DA" w14:textId="77777777" w:rsidR="009E570A" w:rsidRPr="00317498" w:rsidRDefault="009E570A">
      <w:pPr>
        <w:pStyle w:val="af"/>
        <w:ind w:left="0" w:firstLine="709"/>
        <w:jc w:val="both"/>
        <w:rPr>
          <w:color w:val="000000" w:themeColor="text1"/>
          <w:sz w:val="12"/>
          <w:szCs w:val="12"/>
          <w:highlight w:val="lightGray"/>
        </w:rPr>
      </w:pPr>
    </w:p>
    <w:p w14:paraId="304D6069" w14:textId="77777777" w:rsidR="009E570A" w:rsidRPr="00221C51" w:rsidRDefault="00171C73">
      <w:pPr>
        <w:pStyle w:val="af"/>
        <w:ind w:left="0"/>
        <w:jc w:val="center"/>
        <w:rPr>
          <w:b/>
          <w:color w:val="000000" w:themeColor="text1"/>
        </w:rPr>
      </w:pPr>
      <w:r w:rsidRPr="00221C51">
        <w:rPr>
          <w:b/>
          <w:color w:val="000000" w:themeColor="text1"/>
        </w:rPr>
        <w:t>6.2.4. Государственная пошлина</w:t>
      </w:r>
    </w:p>
    <w:p w14:paraId="2378692C" w14:textId="44D49F95" w:rsidR="009E570A" w:rsidRPr="00221C51" w:rsidRDefault="00171C73">
      <w:pPr>
        <w:ind w:firstLine="567"/>
        <w:jc w:val="both"/>
      </w:pPr>
      <w:r w:rsidRPr="00221C51">
        <w:t>Прогноз поступления государственной пошлины основан на прогнозных данных главного администратора доходов - Управления ФНС России по Астраханской области. Прогноз по данной группе доходов на 202</w:t>
      </w:r>
      <w:r w:rsidR="00A4249C" w:rsidRPr="00221C51">
        <w:t>6</w:t>
      </w:r>
      <w:r w:rsidRPr="00221C51">
        <w:t xml:space="preserve"> год составляет </w:t>
      </w:r>
      <w:r w:rsidR="00A4249C" w:rsidRPr="00221C51">
        <w:t>29175,00</w:t>
      </w:r>
      <w:r w:rsidR="00065701">
        <w:t xml:space="preserve"> тыс. руб., то есть</w:t>
      </w:r>
      <w:r w:rsidRPr="00221C51">
        <w:t xml:space="preserve"> с </w:t>
      </w:r>
      <w:r w:rsidR="00A4249C" w:rsidRPr="00221C51">
        <w:t>уменьшением</w:t>
      </w:r>
      <w:r w:rsidRPr="00221C51">
        <w:t xml:space="preserve"> по сравнению с утверждённым бюджетом на 202</w:t>
      </w:r>
      <w:r w:rsidR="00A4249C" w:rsidRPr="00221C51">
        <w:t>5</w:t>
      </w:r>
      <w:r w:rsidRPr="00221C51">
        <w:t xml:space="preserve"> г.</w:t>
      </w:r>
      <w:r w:rsidR="00A4249C" w:rsidRPr="00221C51">
        <w:t xml:space="preserve"> (29685,00 тыс. руб.)</w:t>
      </w:r>
      <w:r w:rsidRPr="00221C51">
        <w:t xml:space="preserve"> на </w:t>
      </w:r>
      <w:r w:rsidR="00A4249C" w:rsidRPr="00221C51">
        <w:t>(-510,00)</w:t>
      </w:r>
      <w:r w:rsidRPr="00221C51">
        <w:t xml:space="preserve"> тыс. руб. или на </w:t>
      </w:r>
      <w:r w:rsidR="00A4249C" w:rsidRPr="00221C51">
        <w:t>1,7</w:t>
      </w:r>
      <w:r w:rsidRPr="00221C51">
        <w:t xml:space="preserve">%. </w:t>
      </w:r>
    </w:p>
    <w:p w14:paraId="5D678C55" w14:textId="53891273" w:rsidR="009E570A" w:rsidRPr="00221C51" w:rsidRDefault="00171C73">
      <w:pPr>
        <w:ind w:firstLine="567"/>
        <w:jc w:val="both"/>
      </w:pPr>
      <w:r w:rsidRPr="00221C51">
        <w:t>Прогноз на 202</w:t>
      </w:r>
      <w:r w:rsidR="00A4249C" w:rsidRPr="00221C51">
        <w:t>7</w:t>
      </w:r>
      <w:r w:rsidRPr="00221C51">
        <w:t>-202</w:t>
      </w:r>
      <w:r w:rsidR="00A4249C" w:rsidRPr="00221C51">
        <w:t>8</w:t>
      </w:r>
      <w:r w:rsidRPr="00221C51">
        <w:t xml:space="preserve"> года составляет </w:t>
      </w:r>
      <w:r w:rsidR="00A4249C" w:rsidRPr="00221C51">
        <w:t>33895,00</w:t>
      </w:r>
      <w:r w:rsidRPr="00221C51">
        <w:t xml:space="preserve"> тыс. руб. и </w:t>
      </w:r>
      <w:r w:rsidR="00A4249C" w:rsidRPr="00221C51">
        <w:t>31945,00</w:t>
      </w:r>
      <w:r w:rsidRPr="00221C51">
        <w:t xml:space="preserve"> тыс. руб. соответственно.</w:t>
      </w:r>
    </w:p>
    <w:p w14:paraId="687F806D" w14:textId="5BCD5687" w:rsidR="009E570A" w:rsidRPr="00221C51" w:rsidRDefault="00171C73">
      <w:pPr>
        <w:pStyle w:val="af"/>
        <w:autoSpaceDE w:val="0"/>
        <w:autoSpaceDN w:val="0"/>
        <w:adjustRightInd w:val="0"/>
        <w:ind w:left="0" w:firstLine="567"/>
        <w:jc w:val="both"/>
      </w:pPr>
      <w:r w:rsidRPr="00221C51">
        <w:t>Следует отметить, что в предыдущие годы отклонение фактического поступления суммы пошлин от первоначально утверждённого плана составляло (+34,0%) в 2022 г</w:t>
      </w:r>
      <w:r w:rsidR="00221C51" w:rsidRPr="00221C51">
        <w:t>оду</w:t>
      </w:r>
      <w:r w:rsidRPr="00221C51">
        <w:t xml:space="preserve">, </w:t>
      </w:r>
      <w:r w:rsidRPr="001B092E">
        <w:t>(-27,</w:t>
      </w:r>
      <w:r w:rsidR="001B092E" w:rsidRPr="001B092E">
        <w:t>0</w:t>
      </w:r>
      <w:r w:rsidRPr="001B092E">
        <w:t>%) в 2023</w:t>
      </w:r>
      <w:r w:rsidRPr="00221C51">
        <w:t xml:space="preserve"> г</w:t>
      </w:r>
      <w:r w:rsidR="00221C51" w:rsidRPr="00221C51">
        <w:t>оду</w:t>
      </w:r>
      <w:r w:rsidR="00A4249C" w:rsidRPr="00221C51">
        <w:t xml:space="preserve">, </w:t>
      </w:r>
      <w:r w:rsidR="00221C51" w:rsidRPr="00221C51">
        <w:t>(+41,5%) в 2024 году.</w:t>
      </w:r>
    </w:p>
    <w:p w14:paraId="7E6ED6D8" w14:textId="77777777" w:rsidR="009E570A" w:rsidRPr="00317498" w:rsidRDefault="009E570A">
      <w:pPr>
        <w:pStyle w:val="af"/>
        <w:autoSpaceDE w:val="0"/>
        <w:autoSpaceDN w:val="0"/>
        <w:adjustRightInd w:val="0"/>
        <w:ind w:left="0" w:firstLine="709"/>
        <w:jc w:val="both"/>
        <w:rPr>
          <w:sz w:val="22"/>
          <w:szCs w:val="22"/>
          <w:highlight w:val="lightGray"/>
        </w:rPr>
      </w:pPr>
    </w:p>
    <w:p w14:paraId="7D352955" w14:textId="77777777" w:rsidR="009E570A" w:rsidRPr="00221C51" w:rsidRDefault="00171C73">
      <w:pPr>
        <w:autoSpaceDE w:val="0"/>
        <w:autoSpaceDN w:val="0"/>
        <w:adjustRightInd w:val="0"/>
        <w:ind w:firstLine="567"/>
        <w:jc w:val="center"/>
        <w:rPr>
          <w:b/>
        </w:rPr>
      </w:pPr>
      <w:r w:rsidRPr="00221C51">
        <w:rPr>
          <w:b/>
        </w:rPr>
        <w:t>6.3. Неналоговые доходы</w:t>
      </w:r>
    </w:p>
    <w:p w14:paraId="7B7F8E4C" w14:textId="7C9E2D05" w:rsidR="009E570A" w:rsidRPr="00221C51" w:rsidRDefault="00171C73">
      <w:pPr>
        <w:pStyle w:val="af"/>
        <w:autoSpaceDE w:val="0"/>
        <w:autoSpaceDN w:val="0"/>
        <w:adjustRightInd w:val="0"/>
        <w:ind w:left="0" w:firstLine="567"/>
        <w:jc w:val="both"/>
      </w:pPr>
      <w:r w:rsidRPr="00221C51">
        <w:t>Неналоговые доходы на 202</w:t>
      </w:r>
      <w:r w:rsidR="00221C51" w:rsidRPr="00221C51">
        <w:t>6</w:t>
      </w:r>
      <w:r w:rsidRPr="00221C51">
        <w:t xml:space="preserve"> год прогнозируются в сумме </w:t>
      </w:r>
      <w:r w:rsidR="00221C51" w:rsidRPr="00221C51">
        <w:t>121984,91</w:t>
      </w:r>
      <w:r w:rsidRPr="00221C51">
        <w:t xml:space="preserve"> тыс. руб., что на </w:t>
      </w:r>
      <w:r w:rsidR="00221C51" w:rsidRPr="00221C51">
        <w:t>7530,37</w:t>
      </w:r>
      <w:r w:rsidRPr="00221C51">
        <w:t xml:space="preserve"> тыс. руб. или на </w:t>
      </w:r>
      <w:r w:rsidR="00221C51" w:rsidRPr="00221C51">
        <w:t>6,6</w:t>
      </w:r>
      <w:r w:rsidRPr="00221C51">
        <w:t>% больше утверждённых поступлений в 202</w:t>
      </w:r>
      <w:r w:rsidR="00221C51" w:rsidRPr="00221C51">
        <w:t>5</w:t>
      </w:r>
      <w:r w:rsidRPr="00221C51">
        <w:t xml:space="preserve"> году. Динамика и структура неналоговых доходов приведена в таблице </w:t>
      </w:r>
      <w:r w:rsidRPr="001B092E">
        <w:t>№10.</w:t>
      </w:r>
    </w:p>
    <w:p w14:paraId="6782F384" w14:textId="77777777" w:rsidR="009E570A" w:rsidRPr="00221C51" w:rsidRDefault="00171C73">
      <w:pPr>
        <w:pStyle w:val="af"/>
        <w:autoSpaceDE w:val="0"/>
        <w:autoSpaceDN w:val="0"/>
        <w:adjustRightInd w:val="0"/>
        <w:ind w:left="0" w:firstLine="709"/>
        <w:jc w:val="right"/>
      </w:pPr>
      <w:r w:rsidRPr="00221C51">
        <w:t>Таблица №10 (тыс. руб.)</w:t>
      </w:r>
    </w:p>
    <w:tbl>
      <w:tblPr>
        <w:tblW w:w="9499" w:type="dxa"/>
        <w:jc w:val="center"/>
        <w:tblLayout w:type="fixed"/>
        <w:tblLook w:val="04A0" w:firstRow="1" w:lastRow="0" w:firstColumn="1" w:lastColumn="0" w:noHBand="0" w:noVBand="1"/>
      </w:tblPr>
      <w:tblGrid>
        <w:gridCol w:w="2542"/>
        <w:gridCol w:w="1358"/>
        <w:gridCol w:w="1134"/>
        <w:gridCol w:w="1134"/>
        <w:gridCol w:w="850"/>
        <w:gridCol w:w="1134"/>
        <w:gridCol w:w="1347"/>
      </w:tblGrid>
      <w:tr w:rsidR="00221C51" w:rsidRPr="00221C51" w14:paraId="6015A624" w14:textId="77777777" w:rsidTr="00221C51">
        <w:trPr>
          <w:trHeight w:val="52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25C4FD2D" w14:textId="77777777" w:rsidR="00221C51" w:rsidRPr="00221C51" w:rsidRDefault="00221C51" w:rsidP="00221C51">
            <w:pPr>
              <w:jc w:val="center"/>
              <w:rPr>
                <w:bCs/>
                <w:color w:val="000000"/>
                <w:sz w:val="20"/>
                <w:szCs w:val="20"/>
              </w:rPr>
            </w:pPr>
            <w:r w:rsidRPr="00221C51">
              <w:rPr>
                <w:bCs/>
                <w:color w:val="000000"/>
                <w:sz w:val="20"/>
                <w:szCs w:val="20"/>
              </w:rPr>
              <w:t>Вид налоговых доходов</w:t>
            </w:r>
          </w:p>
        </w:tc>
        <w:tc>
          <w:tcPr>
            <w:tcW w:w="1358" w:type="dxa"/>
            <w:tcBorders>
              <w:top w:val="single" w:sz="4" w:space="0" w:color="auto"/>
              <w:left w:val="nil"/>
              <w:bottom w:val="single" w:sz="4" w:space="0" w:color="auto"/>
              <w:right w:val="single" w:sz="4" w:space="0" w:color="auto"/>
            </w:tcBorders>
            <w:noWrap/>
            <w:vAlign w:val="center"/>
          </w:tcPr>
          <w:p w14:paraId="1131623F" w14:textId="05DD48F3" w:rsidR="00221C51" w:rsidRPr="00221C51" w:rsidRDefault="00221C51" w:rsidP="00221C51">
            <w:pPr>
              <w:jc w:val="center"/>
              <w:textAlignment w:val="bottom"/>
              <w:rPr>
                <w:b/>
                <w:bCs/>
                <w:color w:val="000000"/>
                <w:sz w:val="20"/>
                <w:szCs w:val="20"/>
              </w:rPr>
            </w:pPr>
            <w:r w:rsidRPr="00221C51">
              <w:rPr>
                <w:rFonts w:eastAsia="SimSun"/>
                <w:color w:val="000000"/>
                <w:sz w:val="20"/>
                <w:szCs w:val="20"/>
                <w:lang w:eastAsia="zh-CN" w:bidi="ar"/>
              </w:rPr>
              <w:t>Утверждённые бюджетные назначения (Решение от 29.10.2025 №91)</w:t>
            </w:r>
          </w:p>
        </w:tc>
        <w:tc>
          <w:tcPr>
            <w:tcW w:w="1134" w:type="dxa"/>
            <w:tcBorders>
              <w:top w:val="single" w:sz="4" w:space="0" w:color="auto"/>
              <w:left w:val="nil"/>
              <w:bottom w:val="single" w:sz="4" w:space="0" w:color="auto"/>
              <w:right w:val="single" w:sz="4" w:space="0" w:color="auto"/>
            </w:tcBorders>
            <w:shd w:val="clear" w:color="auto" w:fill="F2DCDC" w:themeFill="accent2" w:themeFillTint="32"/>
            <w:noWrap/>
          </w:tcPr>
          <w:p w14:paraId="2E92B586" w14:textId="74B98B5D" w:rsidR="00221C51" w:rsidRPr="00221C51" w:rsidRDefault="00221C51" w:rsidP="00221C51">
            <w:pPr>
              <w:jc w:val="center"/>
              <w:textAlignment w:val="top"/>
              <w:rPr>
                <w:b/>
                <w:bCs/>
                <w:color w:val="000000"/>
                <w:sz w:val="20"/>
                <w:szCs w:val="20"/>
              </w:rPr>
            </w:pPr>
            <w:r w:rsidRPr="00221C51">
              <w:rPr>
                <w:color w:val="000000"/>
                <w:sz w:val="20"/>
                <w:szCs w:val="20"/>
              </w:rPr>
              <w:t>2026 г. (проект)</w:t>
            </w:r>
          </w:p>
        </w:tc>
        <w:tc>
          <w:tcPr>
            <w:tcW w:w="1134" w:type="dxa"/>
            <w:tcBorders>
              <w:top w:val="single" w:sz="4" w:space="0" w:color="auto"/>
              <w:left w:val="nil"/>
              <w:bottom w:val="single" w:sz="4" w:space="0" w:color="auto"/>
              <w:right w:val="single" w:sz="4" w:space="0" w:color="auto"/>
            </w:tcBorders>
            <w:shd w:val="clear" w:color="auto" w:fill="FFFFFF" w:themeFill="background1"/>
            <w:noWrap/>
            <w:tcFitText/>
          </w:tcPr>
          <w:p w14:paraId="4833238F" w14:textId="77777777" w:rsidR="00221C51" w:rsidRPr="00221C51" w:rsidRDefault="00221C51" w:rsidP="00221C51">
            <w:pPr>
              <w:textAlignment w:val="top"/>
              <w:rPr>
                <w:color w:val="000000"/>
                <w:sz w:val="20"/>
                <w:szCs w:val="20"/>
              </w:rPr>
            </w:pPr>
            <w:r w:rsidRPr="00894BE3">
              <w:rPr>
                <w:color w:val="000000"/>
                <w:w w:val="90"/>
                <w:sz w:val="20"/>
                <w:szCs w:val="20"/>
              </w:rPr>
              <w:t>Изменение</w:t>
            </w:r>
            <w:r w:rsidRPr="00894BE3">
              <w:rPr>
                <w:color w:val="000000"/>
                <w:spacing w:val="10"/>
                <w:w w:val="90"/>
                <w:sz w:val="20"/>
                <w:szCs w:val="20"/>
              </w:rPr>
              <w:t xml:space="preserve"> </w:t>
            </w:r>
          </w:p>
          <w:p w14:paraId="4D4A96B8" w14:textId="6CE7FBB7" w:rsidR="00221C51" w:rsidRPr="00221C51" w:rsidRDefault="00221C51" w:rsidP="00221C51">
            <w:pPr>
              <w:jc w:val="center"/>
              <w:textAlignment w:val="top"/>
              <w:rPr>
                <w:b/>
                <w:bCs/>
                <w:color w:val="000000"/>
                <w:sz w:val="20"/>
                <w:szCs w:val="20"/>
              </w:rPr>
            </w:pPr>
            <w:r w:rsidRPr="00894BE3">
              <w:rPr>
                <w:color w:val="000000"/>
                <w:spacing w:val="18"/>
                <w:w w:val="43"/>
                <w:sz w:val="20"/>
                <w:szCs w:val="20"/>
              </w:rPr>
              <w:t>2026 к 2025 (+/-</w:t>
            </w:r>
            <w:r w:rsidRPr="00894BE3">
              <w:rPr>
                <w:color w:val="000000"/>
                <w:spacing w:val="2"/>
                <w:w w:val="43"/>
                <w:sz w:val="20"/>
                <w:szCs w:val="2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tcFitText/>
          </w:tcPr>
          <w:p w14:paraId="0085C60A" w14:textId="77777777" w:rsidR="00221C51" w:rsidRPr="00221C51" w:rsidRDefault="00221C51" w:rsidP="00221C51">
            <w:pPr>
              <w:textAlignment w:val="top"/>
              <w:rPr>
                <w:color w:val="000000"/>
                <w:sz w:val="20"/>
                <w:szCs w:val="20"/>
              </w:rPr>
            </w:pPr>
            <w:r w:rsidRPr="00894BE3">
              <w:rPr>
                <w:color w:val="000000"/>
                <w:w w:val="62"/>
                <w:sz w:val="20"/>
                <w:szCs w:val="20"/>
              </w:rPr>
              <w:t>Изменение</w:t>
            </w:r>
            <w:r w:rsidRPr="00894BE3">
              <w:rPr>
                <w:color w:val="000000"/>
                <w:spacing w:val="1"/>
                <w:w w:val="62"/>
                <w:sz w:val="20"/>
                <w:szCs w:val="20"/>
              </w:rPr>
              <w:t xml:space="preserve"> </w:t>
            </w:r>
          </w:p>
          <w:p w14:paraId="4184DDCC" w14:textId="270B0D1B" w:rsidR="00221C51" w:rsidRPr="00221C51" w:rsidRDefault="00221C51" w:rsidP="00221C51">
            <w:pPr>
              <w:jc w:val="center"/>
              <w:textAlignment w:val="top"/>
              <w:rPr>
                <w:b/>
                <w:bCs/>
                <w:color w:val="000000"/>
                <w:sz w:val="20"/>
                <w:szCs w:val="20"/>
              </w:rPr>
            </w:pPr>
            <w:r w:rsidRPr="00221C51">
              <w:rPr>
                <w:color w:val="000000"/>
                <w:w w:val="45"/>
                <w:sz w:val="20"/>
                <w:szCs w:val="20"/>
              </w:rPr>
              <w:t>2026 к 2025 (%</w:t>
            </w:r>
            <w:r w:rsidRPr="00221C51">
              <w:rPr>
                <w:color w:val="000000"/>
                <w:spacing w:val="8"/>
                <w:w w:val="45"/>
                <w:sz w:val="20"/>
                <w:szCs w:val="20"/>
              </w:rPr>
              <w:t>)</w:t>
            </w:r>
          </w:p>
        </w:tc>
        <w:tc>
          <w:tcPr>
            <w:tcW w:w="1134" w:type="dxa"/>
            <w:tcBorders>
              <w:top w:val="single" w:sz="4" w:space="0" w:color="auto"/>
              <w:left w:val="nil"/>
              <w:bottom w:val="single" w:sz="4" w:space="0" w:color="auto"/>
              <w:right w:val="single" w:sz="4" w:space="0" w:color="auto"/>
            </w:tcBorders>
            <w:noWrap/>
          </w:tcPr>
          <w:p w14:paraId="213DA37E" w14:textId="7176D28D" w:rsidR="00221C51" w:rsidRPr="00221C51" w:rsidRDefault="00221C51" w:rsidP="00221C51">
            <w:pPr>
              <w:jc w:val="center"/>
              <w:textAlignment w:val="top"/>
              <w:rPr>
                <w:b/>
                <w:bCs/>
                <w:color w:val="000000"/>
                <w:sz w:val="20"/>
                <w:szCs w:val="20"/>
              </w:rPr>
            </w:pPr>
            <w:r w:rsidRPr="00221C51">
              <w:rPr>
                <w:color w:val="000000"/>
                <w:sz w:val="20"/>
                <w:szCs w:val="20"/>
              </w:rPr>
              <w:t>2027г. (проект)</w:t>
            </w:r>
          </w:p>
        </w:tc>
        <w:tc>
          <w:tcPr>
            <w:tcW w:w="1347" w:type="dxa"/>
            <w:tcBorders>
              <w:top w:val="single" w:sz="4" w:space="0" w:color="auto"/>
              <w:left w:val="nil"/>
              <w:bottom w:val="single" w:sz="4" w:space="0" w:color="auto"/>
              <w:right w:val="single" w:sz="4" w:space="0" w:color="auto"/>
            </w:tcBorders>
            <w:noWrap/>
          </w:tcPr>
          <w:p w14:paraId="54B5DE15" w14:textId="01B5E944" w:rsidR="00221C51" w:rsidRPr="00221C51" w:rsidRDefault="00221C51" w:rsidP="00221C51">
            <w:pPr>
              <w:jc w:val="center"/>
              <w:textAlignment w:val="top"/>
              <w:rPr>
                <w:b/>
                <w:bCs/>
                <w:color w:val="000000"/>
                <w:sz w:val="20"/>
                <w:szCs w:val="20"/>
              </w:rPr>
            </w:pPr>
            <w:r w:rsidRPr="00221C51">
              <w:rPr>
                <w:color w:val="000000"/>
                <w:sz w:val="20"/>
                <w:szCs w:val="20"/>
              </w:rPr>
              <w:t>2028г. (проект)</w:t>
            </w:r>
          </w:p>
        </w:tc>
      </w:tr>
      <w:tr w:rsidR="004E42F6" w:rsidRPr="00221C51" w14:paraId="0FE20098" w14:textId="77777777" w:rsidTr="00221C51">
        <w:trPr>
          <w:trHeight w:val="853"/>
          <w:jc w:val="center"/>
        </w:trPr>
        <w:tc>
          <w:tcPr>
            <w:tcW w:w="2542" w:type="dxa"/>
            <w:tcBorders>
              <w:top w:val="nil"/>
              <w:left w:val="single" w:sz="4" w:space="0" w:color="auto"/>
              <w:bottom w:val="single" w:sz="4" w:space="0" w:color="auto"/>
              <w:right w:val="single" w:sz="4" w:space="0" w:color="auto"/>
            </w:tcBorders>
            <w:shd w:val="clear" w:color="000000" w:fill="FFFFFF"/>
            <w:vAlign w:val="center"/>
          </w:tcPr>
          <w:p w14:paraId="39939D1A" w14:textId="77777777" w:rsidR="004E42F6" w:rsidRPr="00221C51" w:rsidRDefault="004E42F6" w:rsidP="004E42F6">
            <w:pPr>
              <w:jc w:val="center"/>
              <w:rPr>
                <w:sz w:val="20"/>
                <w:szCs w:val="20"/>
              </w:rPr>
            </w:pPr>
            <w:r w:rsidRPr="00221C51">
              <w:rPr>
                <w:sz w:val="20"/>
                <w:szCs w:val="20"/>
              </w:rPr>
              <w:t>Доходы от использования имущества, находящегося в государственной и муниципальной собственности</w:t>
            </w:r>
          </w:p>
        </w:tc>
        <w:tc>
          <w:tcPr>
            <w:tcW w:w="1358" w:type="dxa"/>
            <w:tcBorders>
              <w:top w:val="nil"/>
              <w:left w:val="nil"/>
              <w:bottom w:val="single" w:sz="4" w:space="0" w:color="auto"/>
              <w:right w:val="single" w:sz="4" w:space="0" w:color="auto"/>
            </w:tcBorders>
            <w:shd w:val="clear" w:color="000000" w:fill="FFFFFF"/>
            <w:noWrap/>
            <w:vAlign w:val="center"/>
          </w:tcPr>
          <w:p w14:paraId="6EFEC91B" w14:textId="765239E1" w:rsidR="004E42F6" w:rsidRPr="00221C51" w:rsidRDefault="004E42F6" w:rsidP="004E42F6">
            <w:pPr>
              <w:jc w:val="center"/>
              <w:textAlignment w:val="center"/>
              <w:rPr>
                <w:sz w:val="20"/>
                <w:szCs w:val="20"/>
              </w:rPr>
            </w:pPr>
            <w:r>
              <w:rPr>
                <w:sz w:val="20"/>
                <w:szCs w:val="20"/>
              </w:rPr>
              <w:t xml:space="preserve">39 023,86 </w:t>
            </w:r>
          </w:p>
        </w:tc>
        <w:tc>
          <w:tcPr>
            <w:tcW w:w="1134" w:type="dxa"/>
            <w:tcBorders>
              <w:top w:val="nil"/>
              <w:left w:val="nil"/>
              <w:bottom w:val="single" w:sz="4" w:space="0" w:color="auto"/>
              <w:right w:val="single" w:sz="4" w:space="0" w:color="auto"/>
            </w:tcBorders>
            <w:shd w:val="clear" w:color="auto" w:fill="F2DCDC" w:themeFill="accent2" w:themeFillTint="32"/>
            <w:noWrap/>
            <w:vAlign w:val="center"/>
          </w:tcPr>
          <w:p w14:paraId="3F7608C5" w14:textId="0AE8F775" w:rsidR="004E42F6" w:rsidRPr="00221C51" w:rsidRDefault="004E42F6" w:rsidP="004E42F6">
            <w:pPr>
              <w:jc w:val="center"/>
              <w:textAlignment w:val="center"/>
              <w:rPr>
                <w:sz w:val="20"/>
                <w:szCs w:val="20"/>
              </w:rPr>
            </w:pPr>
            <w:r>
              <w:rPr>
                <w:sz w:val="20"/>
                <w:szCs w:val="20"/>
              </w:rPr>
              <w:t xml:space="preserve">45 752,68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E3B4010" w14:textId="4BBE9B23" w:rsidR="004E42F6" w:rsidRPr="00221C51" w:rsidRDefault="004E42F6" w:rsidP="004E42F6">
            <w:pPr>
              <w:jc w:val="center"/>
              <w:textAlignment w:val="center"/>
              <w:rPr>
                <w:color w:val="000000"/>
                <w:sz w:val="20"/>
                <w:szCs w:val="20"/>
              </w:rPr>
            </w:pPr>
            <w:r>
              <w:rPr>
                <w:sz w:val="20"/>
                <w:szCs w:val="20"/>
              </w:rPr>
              <w:t xml:space="preserve">6 728,82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2157F21" w14:textId="2BFAF1F2" w:rsidR="004E42F6" w:rsidRPr="00221C51" w:rsidRDefault="004E42F6" w:rsidP="004E42F6">
            <w:pPr>
              <w:jc w:val="center"/>
              <w:textAlignment w:val="center"/>
              <w:rPr>
                <w:color w:val="000000"/>
                <w:sz w:val="20"/>
                <w:szCs w:val="20"/>
              </w:rPr>
            </w:pPr>
            <w:r>
              <w:rPr>
                <w:sz w:val="20"/>
                <w:szCs w:val="20"/>
              </w:rPr>
              <w:t xml:space="preserve">117,2 </w:t>
            </w:r>
          </w:p>
        </w:tc>
        <w:tc>
          <w:tcPr>
            <w:tcW w:w="1134" w:type="dxa"/>
            <w:tcBorders>
              <w:top w:val="nil"/>
              <w:left w:val="nil"/>
              <w:bottom w:val="single" w:sz="4" w:space="0" w:color="auto"/>
              <w:right w:val="single" w:sz="4" w:space="0" w:color="auto"/>
            </w:tcBorders>
            <w:shd w:val="clear" w:color="000000" w:fill="FFFFFF"/>
            <w:noWrap/>
            <w:vAlign w:val="center"/>
          </w:tcPr>
          <w:p w14:paraId="7DBADC3E" w14:textId="1729BD90" w:rsidR="004E42F6" w:rsidRPr="00221C51" w:rsidRDefault="004E42F6" w:rsidP="004E42F6">
            <w:pPr>
              <w:jc w:val="center"/>
              <w:textAlignment w:val="center"/>
              <w:rPr>
                <w:sz w:val="20"/>
                <w:szCs w:val="20"/>
              </w:rPr>
            </w:pPr>
            <w:r>
              <w:rPr>
                <w:sz w:val="20"/>
                <w:szCs w:val="20"/>
              </w:rPr>
              <w:t xml:space="preserve">45 752,68 </w:t>
            </w:r>
          </w:p>
        </w:tc>
        <w:tc>
          <w:tcPr>
            <w:tcW w:w="1347" w:type="dxa"/>
            <w:tcBorders>
              <w:top w:val="nil"/>
              <w:left w:val="nil"/>
              <w:bottom w:val="single" w:sz="4" w:space="0" w:color="auto"/>
              <w:right w:val="single" w:sz="4" w:space="0" w:color="auto"/>
            </w:tcBorders>
            <w:shd w:val="clear" w:color="000000" w:fill="FFFFFF"/>
            <w:noWrap/>
            <w:vAlign w:val="center"/>
          </w:tcPr>
          <w:p w14:paraId="04A02CC4" w14:textId="0FBC6F77" w:rsidR="004E42F6" w:rsidRPr="00221C51" w:rsidRDefault="004E42F6" w:rsidP="004E42F6">
            <w:pPr>
              <w:jc w:val="center"/>
              <w:textAlignment w:val="center"/>
              <w:rPr>
                <w:sz w:val="20"/>
                <w:szCs w:val="20"/>
              </w:rPr>
            </w:pPr>
            <w:r>
              <w:rPr>
                <w:sz w:val="20"/>
                <w:szCs w:val="20"/>
              </w:rPr>
              <w:t xml:space="preserve">45 752,68 </w:t>
            </w:r>
          </w:p>
        </w:tc>
      </w:tr>
      <w:tr w:rsidR="004E42F6" w:rsidRPr="00221C51" w14:paraId="384A1083" w14:textId="77777777" w:rsidTr="00221C51">
        <w:trPr>
          <w:trHeight w:val="484"/>
          <w:jc w:val="center"/>
        </w:trPr>
        <w:tc>
          <w:tcPr>
            <w:tcW w:w="2542" w:type="dxa"/>
            <w:tcBorders>
              <w:top w:val="nil"/>
              <w:left w:val="single" w:sz="4" w:space="0" w:color="auto"/>
              <w:bottom w:val="single" w:sz="4" w:space="0" w:color="auto"/>
              <w:right w:val="single" w:sz="4" w:space="0" w:color="auto"/>
            </w:tcBorders>
            <w:shd w:val="clear" w:color="000000" w:fill="FFFFFF"/>
            <w:vAlign w:val="center"/>
          </w:tcPr>
          <w:p w14:paraId="6C3D9332" w14:textId="77777777" w:rsidR="004E42F6" w:rsidRPr="00221C51" w:rsidRDefault="004E42F6" w:rsidP="004E42F6">
            <w:pPr>
              <w:jc w:val="center"/>
              <w:rPr>
                <w:sz w:val="20"/>
                <w:szCs w:val="20"/>
              </w:rPr>
            </w:pPr>
            <w:r w:rsidRPr="00221C51">
              <w:rPr>
                <w:sz w:val="20"/>
                <w:szCs w:val="20"/>
              </w:rPr>
              <w:t>Платежи при пользовании природными ресурсами</w:t>
            </w:r>
          </w:p>
        </w:tc>
        <w:tc>
          <w:tcPr>
            <w:tcW w:w="1358" w:type="dxa"/>
            <w:tcBorders>
              <w:top w:val="nil"/>
              <w:left w:val="nil"/>
              <w:bottom w:val="single" w:sz="4" w:space="0" w:color="auto"/>
              <w:right w:val="single" w:sz="4" w:space="0" w:color="auto"/>
            </w:tcBorders>
            <w:shd w:val="clear" w:color="000000" w:fill="FFFFFF"/>
            <w:noWrap/>
            <w:vAlign w:val="center"/>
          </w:tcPr>
          <w:p w14:paraId="1144C60D" w14:textId="5C5E382B" w:rsidR="004E42F6" w:rsidRPr="00221C51" w:rsidRDefault="004E42F6" w:rsidP="004E42F6">
            <w:pPr>
              <w:jc w:val="center"/>
              <w:textAlignment w:val="center"/>
              <w:rPr>
                <w:sz w:val="20"/>
                <w:szCs w:val="20"/>
              </w:rPr>
            </w:pPr>
            <w:r>
              <w:rPr>
                <w:sz w:val="20"/>
                <w:szCs w:val="20"/>
              </w:rPr>
              <w:t xml:space="preserve">433,54 </w:t>
            </w:r>
          </w:p>
        </w:tc>
        <w:tc>
          <w:tcPr>
            <w:tcW w:w="1134" w:type="dxa"/>
            <w:tcBorders>
              <w:top w:val="nil"/>
              <w:left w:val="nil"/>
              <w:bottom w:val="single" w:sz="4" w:space="0" w:color="auto"/>
              <w:right w:val="single" w:sz="4" w:space="0" w:color="auto"/>
            </w:tcBorders>
            <w:shd w:val="clear" w:color="auto" w:fill="F2DCDC" w:themeFill="accent2" w:themeFillTint="32"/>
            <w:noWrap/>
            <w:vAlign w:val="center"/>
          </w:tcPr>
          <w:p w14:paraId="166E8EF5" w14:textId="4B649062" w:rsidR="004E42F6" w:rsidRPr="00221C51" w:rsidRDefault="004E42F6" w:rsidP="004E42F6">
            <w:pPr>
              <w:jc w:val="center"/>
              <w:textAlignment w:val="center"/>
              <w:rPr>
                <w:sz w:val="20"/>
                <w:szCs w:val="20"/>
              </w:rPr>
            </w:pPr>
            <w:r>
              <w:rPr>
                <w:sz w:val="20"/>
                <w:szCs w:val="20"/>
              </w:rPr>
              <w:t xml:space="preserve">0,00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A6F0341" w14:textId="55A45BF9" w:rsidR="004E42F6" w:rsidRPr="00221C51" w:rsidRDefault="004E42F6" w:rsidP="004E42F6">
            <w:pPr>
              <w:jc w:val="center"/>
              <w:textAlignment w:val="center"/>
              <w:rPr>
                <w:color w:val="000000"/>
                <w:sz w:val="20"/>
                <w:szCs w:val="20"/>
              </w:rPr>
            </w:pPr>
            <w:r>
              <w:rPr>
                <w:sz w:val="20"/>
                <w:szCs w:val="20"/>
              </w:rPr>
              <w:t xml:space="preserve">- 433,54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FDC9B91" w14:textId="55208A15" w:rsidR="004E42F6" w:rsidRPr="00221C51" w:rsidRDefault="004E42F6" w:rsidP="004E42F6">
            <w:pPr>
              <w:jc w:val="center"/>
              <w:textAlignment w:val="center"/>
              <w:rPr>
                <w:color w:val="000000"/>
                <w:sz w:val="20"/>
                <w:szCs w:val="20"/>
              </w:rPr>
            </w:pPr>
            <w:r>
              <w:rPr>
                <w:sz w:val="20"/>
                <w:szCs w:val="20"/>
              </w:rPr>
              <w:t xml:space="preserve">0,0 </w:t>
            </w:r>
          </w:p>
        </w:tc>
        <w:tc>
          <w:tcPr>
            <w:tcW w:w="1134" w:type="dxa"/>
            <w:tcBorders>
              <w:top w:val="nil"/>
              <w:left w:val="nil"/>
              <w:bottom w:val="single" w:sz="4" w:space="0" w:color="auto"/>
              <w:right w:val="single" w:sz="4" w:space="0" w:color="auto"/>
            </w:tcBorders>
            <w:shd w:val="clear" w:color="000000" w:fill="FFFFFF"/>
            <w:noWrap/>
            <w:vAlign w:val="center"/>
          </w:tcPr>
          <w:p w14:paraId="4D490A67" w14:textId="6C03D278" w:rsidR="004E42F6" w:rsidRPr="00221C51" w:rsidRDefault="004E42F6" w:rsidP="004E42F6">
            <w:pPr>
              <w:jc w:val="center"/>
              <w:textAlignment w:val="center"/>
              <w:rPr>
                <w:sz w:val="20"/>
                <w:szCs w:val="20"/>
              </w:rPr>
            </w:pPr>
            <w:r>
              <w:rPr>
                <w:sz w:val="20"/>
                <w:szCs w:val="20"/>
              </w:rPr>
              <w:t xml:space="preserve">0,00 </w:t>
            </w:r>
          </w:p>
        </w:tc>
        <w:tc>
          <w:tcPr>
            <w:tcW w:w="1347" w:type="dxa"/>
            <w:tcBorders>
              <w:top w:val="nil"/>
              <w:left w:val="nil"/>
              <w:bottom w:val="single" w:sz="4" w:space="0" w:color="auto"/>
              <w:right w:val="single" w:sz="4" w:space="0" w:color="auto"/>
            </w:tcBorders>
            <w:shd w:val="clear" w:color="000000" w:fill="FFFFFF"/>
            <w:noWrap/>
            <w:vAlign w:val="center"/>
          </w:tcPr>
          <w:p w14:paraId="0620EDA9" w14:textId="69AE41BF" w:rsidR="004E42F6" w:rsidRPr="00221C51" w:rsidRDefault="004E42F6" w:rsidP="004E42F6">
            <w:pPr>
              <w:jc w:val="center"/>
              <w:textAlignment w:val="center"/>
              <w:rPr>
                <w:sz w:val="20"/>
                <w:szCs w:val="20"/>
              </w:rPr>
            </w:pPr>
            <w:r>
              <w:rPr>
                <w:sz w:val="20"/>
                <w:szCs w:val="20"/>
              </w:rPr>
              <w:t xml:space="preserve">0,00 </w:t>
            </w:r>
          </w:p>
        </w:tc>
      </w:tr>
      <w:tr w:rsidR="004E42F6" w:rsidRPr="00221C51" w14:paraId="678EFD69" w14:textId="77777777" w:rsidTr="00221C51">
        <w:trPr>
          <w:trHeight w:val="562"/>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0C683A33" w14:textId="77777777" w:rsidR="004E42F6" w:rsidRPr="00221C51" w:rsidRDefault="004E42F6" w:rsidP="004E42F6">
            <w:pPr>
              <w:jc w:val="center"/>
              <w:rPr>
                <w:sz w:val="20"/>
                <w:szCs w:val="20"/>
              </w:rPr>
            </w:pPr>
            <w:r w:rsidRPr="00221C51">
              <w:rPr>
                <w:sz w:val="20"/>
                <w:szCs w:val="20"/>
              </w:rPr>
              <w:t>Доходы от оказания платных услуг и компенсации затрат государства</w:t>
            </w:r>
          </w:p>
        </w:tc>
        <w:tc>
          <w:tcPr>
            <w:tcW w:w="13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D6A61" w14:textId="1B15E22C" w:rsidR="004E42F6" w:rsidRPr="00221C51" w:rsidRDefault="004E42F6" w:rsidP="004E42F6">
            <w:pPr>
              <w:jc w:val="center"/>
              <w:textAlignment w:val="center"/>
              <w:rPr>
                <w:sz w:val="20"/>
                <w:szCs w:val="20"/>
              </w:rPr>
            </w:pPr>
            <w:r>
              <w:rPr>
                <w:sz w:val="20"/>
                <w:szCs w:val="20"/>
              </w:rPr>
              <w:t xml:space="preserve">63 851,60 </w:t>
            </w:r>
          </w:p>
        </w:tc>
        <w:tc>
          <w:tcPr>
            <w:tcW w:w="1134" w:type="dxa"/>
            <w:tcBorders>
              <w:top w:val="single" w:sz="4" w:space="0" w:color="auto"/>
              <w:left w:val="single" w:sz="4" w:space="0" w:color="auto"/>
              <w:bottom w:val="single" w:sz="4" w:space="0" w:color="auto"/>
              <w:right w:val="single" w:sz="4" w:space="0" w:color="auto"/>
            </w:tcBorders>
            <w:shd w:val="clear" w:color="auto" w:fill="F2DCDC" w:themeFill="accent2" w:themeFillTint="32"/>
            <w:noWrap/>
            <w:vAlign w:val="center"/>
          </w:tcPr>
          <w:p w14:paraId="6D36D963" w14:textId="5A115D1B" w:rsidR="004E42F6" w:rsidRPr="00221C51" w:rsidRDefault="004E42F6" w:rsidP="004E42F6">
            <w:pPr>
              <w:jc w:val="center"/>
              <w:textAlignment w:val="center"/>
              <w:rPr>
                <w:sz w:val="20"/>
                <w:szCs w:val="20"/>
              </w:rPr>
            </w:pPr>
            <w:r>
              <w:rPr>
                <w:sz w:val="20"/>
                <w:szCs w:val="20"/>
              </w:rPr>
              <w:t xml:space="preserve">67 742,77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E961C" w14:textId="5EA8E6F1" w:rsidR="004E42F6" w:rsidRPr="00221C51" w:rsidRDefault="004E42F6" w:rsidP="004E42F6">
            <w:pPr>
              <w:jc w:val="center"/>
              <w:textAlignment w:val="center"/>
              <w:rPr>
                <w:color w:val="000000"/>
                <w:sz w:val="20"/>
                <w:szCs w:val="20"/>
              </w:rPr>
            </w:pPr>
            <w:r>
              <w:rPr>
                <w:sz w:val="20"/>
                <w:szCs w:val="20"/>
              </w:rPr>
              <w:t xml:space="preserve">3 891,16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11A6C9" w14:textId="259DC315" w:rsidR="004E42F6" w:rsidRPr="00221C51" w:rsidRDefault="004E42F6" w:rsidP="004E42F6">
            <w:pPr>
              <w:jc w:val="center"/>
              <w:textAlignment w:val="center"/>
              <w:rPr>
                <w:color w:val="000000"/>
                <w:sz w:val="20"/>
                <w:szCs w:val="20"/>
              </w:rPr>
            </w:pPr>
            <w:r>
              <w:rPr>
                <w:sz w:val="20"/>
                <w:szCs w:val="20"/>
              </w:rPr>
              <w:t xml:space="preserve">106,1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38352E" w14:textId="0CEEA3F0" w:rsidR="004E42F6" w:rsidRPr="00221C51" w:rsidRDefault="004E42F6" w:rsidP="004E42F6">
            <w:pPr>
              <w:jc w:val="center"/>
              <w:textAlignment w:val="center"/>
              <w:rPr>
                <w:sz w:val="20"/>
                <w:szCs w:val="20"/>
              </w:rPr>
            </w:pPr>
            <w:r>
              <w:rPr>
                <w:sz w:val="20"/>
                <w:szCs w:val="20"/>
              </w:rPr>
              <w:t xml:space="preserve">67 742,77 </w:t>
            </w:r>
          </w:p>
        </w:tc>
        <w:tc>
          <w:tcPr>
            <w:tcW w:w="13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5CD61D" w14:textId="2B122269" w:rsidR="004E42F6" w:rsidRPr="00221C51" w:rsidRDefault="004E42F6" w:rsidP="004E42F6">
            <w:pPr>
              <w:jc w:val="center"/>
              <w:textAlignment w:val="center"/>
              <w:rPr>
                <w:sz w:val="20"/>
                <w:szCs w:val="20"/>
              </w:rPr>
            </w:pPr>
            <w:r>
              <w:rPr>
                <w:sz w:val="20"/>
                <w:szCs w:val="20"/>
              </w:rPr>
              <w:t xml:space="preserve">67 742,77 </w:t>
            </w:r>
          </w:p>
        </w:tc>
      </w:tr>
      <w:tr w:rsidR="004E42F6" w:rsidRPr="00221C51" w14:paraId="20F1CE6C" w14:textId="77777777" w:rsidTr="00221C51">
        <w:trPr>
          <w:trHeight w:val="414"/>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739C8E0B" w14:textId="77777777" w:rsidR="004E42F6" w:rsidRPr="00221C51" w:rsidRDefault="004E42F6" w:rsidP="004E42F6">
            <w:pPr>
              <w:jc w:val="center"/>
              <w:rPr>
                <w:sz w:val="20"/>
                <w:szCs w:val="20"/>
              </w:rPr>
            </w:pPr>
            <w:r w:rsidRPr="00221C51">
              <w:rPr>
                <w:sz w:val="20"/>
                <w:szCs w:val="20"/>
              </w:rPr>
              <w:t>Доходы от продажи материальных и нематериальных активов</w:t>
            </w:r>
          </w:p>
        </w:tc>
        <w:tc>
          <w:tcPr>
            <w:tcW w:w="13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22139" w14:textId="419F8F89" w:rsidR="004E42F6" w:rsidRPr="00221C51" w:rsidRDefault="004E42F6" w:rsidP="004E42F6">
            <w:pPr>
              <w:jc w:val="center"/>
              <w:textAlignment w:val="center"/>
              <w:rPr>
                <w:sz w:val="20"/>
                <w:szCs w:val="20"/>
              </w:rPr>
            </w:pPr>
            <w:r>
              <w:rPr>
                <w:sz w:val="20"/>
                <w:szCs w:val="20"/>
              </w:rPr>
              <w:t xml:space="preserve">7 534,52 </w:t>
            </w:r>
          </w:p>
        </w:tc>
        <w:tc>
          <w:tcPr>
            <w:tcW w:w="1134" w:type="dxa"/>
            <w:tcBorders>
              <w:top w:val="single" w:sz="4" w:space="0" w:color="auto"/>
              <w:left w:val="single" w:sz="4" w:space="0" w:color="auto"/>
              <w:bottom w:val="single" w:sz="4" w:space="0" w:color="auto"/>
              <w:right w:val="single" w:sz="4" w:space="0" w:color="auto"/>
            </w:tcBorders>
            <w:shd w:val="clear" w:color="auto" w:fill="F2DCDC" w:themeFill="accent2" w:themeFillTint="32"/>
            <w:noWrap/>
            <w:vAlign w:val="center"/>
          </w:tcPr>
          <w:p w14:paraId="64C170D4" w14:textId="6C7F4D9F" w:rsidR="004E42F6" w:rsidRPr="00221C51" w:rsidRDefault="004E42F6" w:rsidP="004E42F6">
            <w:pPr>
              <w:jc w:val="center"/>
              <w:textAlignment w:val="center"/>
              <w:rPr>
                <w:sz w:val="20"/>
                <w:szCs w:val="20"/>
              </w:rPr>
            </w:pPr>
            <w:r>
              <w:rPr>
                <w:sz w:val="20"/>
                <w:szCs w:val="20"/>
              </w:rPr>
              <w:t xml:space="preserve">4 914,55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126F25" w14:textId="09CE5E3A" w:rsidR="004E42F6" w:rsidRPr="00221C51" w:rsidRDefault="004E42F6" w:rsidP="004E42F6">
            <w:pPr>
              <w:jc w:val="center"/>
              <w:textAlignment w:val="center"/>
              <w:rPr>
                <w:color w:val="000000"/>
                <w:sz w:val="20"/>
                <w:szCs w:val="20"/>
              </w:rPr>
            </w:pPr>
            <w:r>
              <w:rPr>
                <w:sz w:val="20"/>
                <w:szCs w:val="20"/>
              </w:rPr>
              <w:t xml:space="preserve">-2 619,97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3EE17E" w14:textId="3051C0F7" w:rsidR="004E42F6" w:rsidRPr="00221C51" w:rsidRDefault="004E42F6" w:rsidP="004E42F6">
            <w:pPr>
              <w:jc w:val="center"/>
              <w:textAlignment w:val="center"/>
              <w:rPr>
                <w:color w:val="000000"/>
                <w:sz w:val="20"/>
                <w:szCs w:val="20"/>
              </w:rPr>
            </w:pPr>
            <w:r>
              <w:rPr>
                <w:sz w:val="20"/>
                <w:szCs w:val="20"/>
              </w:rPr>
              <w:t xml:space="preserve">65,2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5D6CC5" w14:textId="0AB4D39F" w:rsidR="004E42F6" w:rsidRPr="00221C51" w:rsidRDefault="004E42F6" w:rsidP="004E42F6">
            <w:pPr>
              <w:jc w:val="center"/>
              <w:textAlignment w:val="center"/>
              <w:rPr>
                <w:sz w:val="20"/>
                <w:szCs w:val="20"/>
              </w:rPr>
            </w:pPr>
            <w:r>
              <w:rPr>
                <w:sz w:val="20"/>
                <w:szCs w:val="20"/>
              </w:rPr>
              <w:t xml:space="preserve">4 914,55 </w:t>
            </w:r>
          </w:p>
        </w:tc>
        <w:tc>
          <w:tcPr>
            <w:tcW w:w="13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22C525" w14:textId="36374214" w:rsidR="004E42F6" w:rsidRPr="00221C51" w:rsidRDefault="004E42F6" w:rsidP="004E42F6">
            <w:pPr>
              <w:jc w:val="center"/>
              <w:textAlignment w:val="center"/>
              <w:rPr>
                <w:sz w:val="20"/>
                <w:szCs w:val="20"/>
              </w:rPr>
            </w:pPr>
            <w:r>
              <w:rPr>
                <w:sz w:val="20"/>
                <w:szCs w:val="20"/>
              </w:rPr>
              <w:t xml:space="preserve">4 914,55 </w:t>
            </w:r>
          </w:p>
        </w:tc>
      </w:tr>
      <w:tr w:rsidR="004E42F6" w:rsidRPr="00221C51" w14:paraId="4C641E2B" w14:textId="77777777" w:rsidTr="00221C51">
        <w:trPr>
          <w:trHeight w:val="510"/>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7788BEA0" w14:textId="77777777" w:rsidR="004E42F6" w:rsidRPr="00221C51" w:rsidRDefault="004E42F6" w:rsidP="004E42F6">
            <w:pPr>
              <w:ind w:left="-157" w:right="-56"/>
              <w:jc w:val="center"/>
              <w:rPr>
                <w:sz w:val="20"/>
                <w:szCs w:val="20"/>
              </w:rPr>
            </w:pPr>
            <w:r w:rsidRPr="00221C51">
              <w:rPr>
                <w:sz w:val="20"/>
                <w:szCs w:val="20"/>
              </w:rPr>
              <w:t>Штрафы, санкции, возмещение ущерба</w:t>
            </w:r>
          </w:p>
        </w:tc>
        <w:tc>
          <w:tcPr>
            <w:tcW w:w="13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060592" w14:textId="6211E7EA" w:rsidR="004E42F6" w:rsidRPr="00221C51" w:rsidRDefault="004E42F6" w:rsidP="004E42F6">
            <w:pPr>
              <w:jc w:val="center"/>
              <w:textAlignment w:val="center"/>
              <w:rPr>
                <w:sz w:val="20"/>
                <w:szCs w:val="20"/>
              </w:rPr>
            </w:pPr>
            <w:r>
              <w:rPr>
                <w:sz w:val="20"/>
                <w:szCs w:val="20"/>
              </w:rPr>
              <w:t xml:space="preserve">3 371,02 </w:t>
            </w:r>
          </w:p>
        </w:tc>
        <w:tc>
          <w:tcPr>
            <w:tcW w:w="1134" w:type="dxa"/>
            <w:tcBorders>
              <w:top w:val="single" w:sz="4" w:space="0" w:color="auto"/>
              <w:left w:val="single" w:sz="4" w:space="0" w:color="auto"/>
              <w:bottom w:val="single" w:sz="4" w:space="0" w:color="auto"/>
              <w:right w:val="single" w:sz="4" w:space="0" w:color="auto"/>
            </w:tcBorders>
            <w:shd w:val="clear" w:color="auto" w:fill="F2DCDC" w:themeFill="accent2" w:themeFillTint="32"/>
            <w:noWrap/>
            <w:vAlign w:val="center"/>
          </w:tcPr>
          <w:p w14:paraId="06109F37" w14:textId="2B57A709" w:rsidR="004E42F6" w:rsidRPr="00221C51" w:rsidRDefault="004E42F6" w:rsidP="004E42F6">
            <w:pPr>
              <w:jc w:val="center"/>
              <w:textAlignment w:val="center"/>
              <w:rPr>
                <w:sz w:val="20"/>
                <w:szCs w:val="20"/>
              </w:rPr>
            </w:pPr>
            <w:r>
              <w:rPr>
                <w:sz w:val="20"/>
                <w:szCs w:val="20"/>
              </w:rPr>
              <w:t xml:space="preserve">3 324,92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B8A70B" w14:textId="5F78E5E8" w:rsidR="004E42F6" w:rsidRPr="00221C51" w:rsidRDefault="004E42F6" w:rsidP="004E42F6">
            <w:pPr>
              <w:jc w:val="center"/>
              <w:textAlignment w:val="center"/>
              <w:rPr>
                <w:color w:val="000000"/>
                <w:sz w:val="20"/>
                <w:szCs w:val="20"/>
              </w:rPr>
            </w:pPr>
            <w:r>
              <w:rPr>
                <w:sz w:val="20"/>
                <w:szCs w:val="20"/>
              </w:rPr>
              <w:t xml:space="preserve">- 46,10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D3553" w14:textId="20867626" w:rsidR="004E42F6" w:rsidRPr="00221C51" w:rsidRDefault="004E42F6" w:rsidP="004E42F6">
            <w:pPr>
              <w:jc w:val="center"/>
              <w:textAlignment w:val="center"/>
              <w:rPr>
                <w:color w:val="000000"/>
                <w:sz w:val="20"/>
                <w:szCs w:val="20"/>
              </w:rPr>
            </w:pPr>
            <w:r>
              <w:rPr>
                <w:sz w:val="20"/>
                <w:szCs w:val="20"/>
              </w:rPr>
              <w:t xml:space="preserve"> 98,6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239350" w14:textId="07A26E3C" w:rsidR="004E42F6" w:rsidRPr="00221C51" w:rsidRDefault="004E42F6" w:rsidP="004E42F6">
            <w:pPr>
              <w:jc w:val="center"/>
              <w:textAlignment w:val="center"/>
              <w:rPr>
                <w:sz w:val="20"/>
                <w:szCs w:val="20"/>
              </w:rPr>
            </w:pPr>
            <w:r>
              <w:rPr>
                <w:sz w:val="20"/>
                <w:szCs w:val="20"/>
              </w:rPr>
              <w:t xml:space="preserve">3 324,92 </w:t>
            </w:r>
          </w:p>
        </w:tc>
        <w:tc>
          <w:tcPr>
            <w:tcW w:w="13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D71596" w14:textId="239E7564" w:rsidR="004E42F6" w:rsidRPr="00221C51" w:rsidRDefault="004E42F6" w:rsidP="004E42F6">
            <w:pPr>
              <w:jc w:val="center"/>
              <w:textAlignment w:val="center"/>
              <w:rPr>
                <w:sz w:val="20"/>
                <w:szCs w:val="20"/>
              </w:rPr>
            </w:pPr>
            <w:r>
              <w:rPr>
                <w:sz w:val="20"/>
                <w:szCs w:val="20"/>
              </w:rPr>
              <w:t xml:space="preserve">3 324,92 </w:t>
            </w:r>
          </w:p>
        </w:tc>
      </w:tr>
      <w:tr w:rsidR="004E42F6" w:rsidRPr="00221C51" w14:paraId="433FBE70" w14:textId="77777777" w:rsidTr="00221C51">
        <w:trPr>
          <w:trHeight w:val="272"/>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37E62912" w14:textId="77777777" w:rsidR="004E42F6" w:rsidRPr="00221C51" w:rsidRDefault="004E42F6" w:rsidP="004E42F6">
            <w:pPr>
              <w:jc w:val="center"/>
              <w:rPr>
                <w:sz w:val="20"/>
                <w:szCs w:val="20"/>
              </w:rPr>
            </w:pPr>
            <w:r w:rsidRPr="00221C51">
              <w:rPr>
                <w:sz w:val="20"/>
                <w:szCs w:val="20"/>
              </w:rPr>
              <w:t>Прочие неналоговые доходы</w:t>
            </w:r>
          </w:p>
        </w:tc>
        <w:tc>
          <w:tcPr>
            <w:tcW w:w="1358" w:type="dxa"/>
            <w:tcBorders>
              <w:top w:val="single" w:sz="4" w:space="0" w:color="auto"/>
              <w:left w:val="nil"/>
              <w:bottom w:val="single" w:sz="4" w:space="0" w:color="auto"/>
              <w:right w:val="single" w:sz="4" w:space="0" w:color="auto"/>
            </w:tcBorders>
            <w:shd w:val="clear" w:color="000000" w:fill="FFFFFF"/>
            <w:noWrap/>
            <w:vAlign w:val="center"/>
          </w:tcPr>
          <w:p w14:paraId="13C25C07" w14:textId="52C4F50E" w:rsidR="004E42F6" w:rsidRPr="00221C51" w:rsidRDefault="004E42F6" w:rsidP="004E42F6">
            <w:pPr>
              <w:jc w:val="center"/>
              <w:textAlignment w:val="center"/>
              <w:rPr>
                <w:sz w:val="20"/>
                <w:szCs w:val="20"/>
              </w:rPr>
            </w:pPr>
            <w:r>
              <w:rPr>
                <w:sz w:val="20"/>
                <w:szCs w:val="20"/>
              </w:rPr>
              <w:t xml:space="preserve"> 240,00 </w:t>
            </w:r>
          </w:p>
        </w:tc>
        <w:tc>
          <w:tcPr>
            <w:tcW w:w="1134" w:type="dxa"/>
            <w:tcBorders>
              <w:top w:val="single" w:sz="4" w:space="0" w:color="auto"/>
              <w:left w:val="nil"/>
              <w:bottom w:val="single" w:sz="4" w:space="0" w:color="auto"/>
              <w:right w:val="single" w:sz="4" w:space="0" w:color="auto"/>
            </w:tcBorders>
            <w:shd w:val="clear" w:color="auto" w:fill="F2DCDC" w:themeFill="accent2" w:themeFillTint="32"/>
            <w:noWrap/>
            <w:vAlign w:val="center"/>
          </w:tcPr>
          <w:p w14:paraId="22512CC5" w14:textId="577463C1" w:rsidR="004E42F6" w:rsidRPr="00221C51" w:rsidRDefault="004E42F6" w:rsidP="004E42F6">
            <w:pPr>
              <w:jc w:val="center"/>
              <w:textAlignment w:val="center"/>
              <w:rPr>
                <w:color w:val="000000"/>
                <w:sz w:val="20"/>
                <w:szCs w:val="20"/>
              </w:rPr>
            </w:pPr>
            <w:r>
              <w:rPr>
                <w:sz w:val="20"/>
                <w:szCs w:val="20"/>
              </w:rPr>
              <w:t xml:space="preserve"> 250,00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F2F4C33" w14:textId="1FDE3C48" w:rsidR="004E42F6" w:rsidRPr="00221C51" w:rsidRDefault="004E42F6" w:rsidP="004E42F6">
            <w:pPr>
              <w:jc w:val="center"/>
              <w:textAlignment w:val="center"/>
              <w:rPr>
                <w:color w:val="000000"/>
                <w:sz w:val="20"/>
                <w:szCs w:val="20"/>
              </w:rPr>
            </w:pPr>
            <w:r>
              <w:rPr>
                <w:sz w:val="20"/>
                <w:szCs w:val="20"/>
              </w:rPr>
              <w:t xml:space="preserve"> 10,00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48AF0B4" w14:textId="4E68B677" w:rsidR="004E42F6" w:rsidRPr="00221C51" w:rsidRDefault="004E42F6" w:rsidP="004E42F6">
            <w:pPr>
              <w:jc w:val="center"/>
              <w:textAlignment w:val="center"/>
              <w:rPr>
                <w:color w:val="000000"/>
                <w:sz w:val="20"/>
                <w:szCs w:val="20"/>
              </w:rPr>
            </w:pPr>
            <w:r>
              <w:rPr>
                <w:sz w:val="20"/>
                <w:szCs w:val="20"/>
              </w:rPr>
              <w:t xml:space="preserve"> 104,2 </w:t>
            </w:r>
          </w:p>
        </w:tc>
        <w:tc>
          <w:tcPr>
            <w:tcW w:w="1134" w:type="dxa"/>
            <w:tcBorders>
              <w:top w:val="single" w:sz="4" w:space="0" w:color="auto"/>
              <w:left w:val="nil"/>
              <w:bottom w:val="single" w:sz="4" w:space="0" w:color="auto"/>
              <w:right w:val="single" w:sz="4" w:space="0" w:color="auto"/>
            </w:tcBorders>
            <w:noWrap/>
            <w:vAlign w:val="center"/>
          </w:tcPr>
          <w:p w14:paraId="114121BB" w14:textId="2EE8D900" w:rsidR="004E42F6" w:rsidRPr="00221C51" w:rsidRDefault="004E42F6" w:rsidP="004E42F6">
            <w:pPr>
              <w:jc w:val="center"/>
              <w:textAlignment w:val="center"/>
              <w:rPr>
                <w:color w:val="000000"/>
                <w:sz w:val="20"/>
                <w:szCs w:val="20"/>
              </w:rPr>
            </w:pPr>
            <w:r>
              <w:rPr>
                <w:sz w:val="20"/>
                <w:szCs w:val="20"/>
              </w:rPr>
              <w:t xml:space="preserve"> 250,00 </w:t>
            </w:r>
          </w:p>
        </w:tc>
        <w:tc>
          <w:tcPr>
            <w:tcW w:w="1347" w:type="dxa"/>
            <w:tcBorders>
              <w:top w:val="single" w:sz="4" w:space="0" w:color="auto"/>
              <w:left w:val="nil"/>
              <w:bottom w:val="single" w:sz="4" w:space="0" w:color="auto"/>
              <w:right w:val="single" w:sz="4" w:space="0" w:color="auto"/>
            </w:tcBorders>
            <w:noWrap/>
            <w:vAlign w:val="center"/>
          </w:tcPr>
          <w:p w14:paraId="0AB7ABA0" w14:textId="7A9105B9" w:rsidR="004E42F6" w:rsidRPr="00221C51" w:rsidRDefault="004E42F6" w:rsidP="004E42F6">
            <w:pPr>
              <w:jc w:val="center"/>
              <w:textAlignment w:val="center"/>
              <w:rPr>
                <w:color w:val="000000"/>
                <w:sz w:val="20"/>
                <w:szCs w:val="20"/>
              </w:rPr>
            </w:pPr>
            <w:r>
              <w:rPr>
                <w:sz w:val="20"/>
                <w:szCs w:val="20"/>
              </w:rPr>
              <w:t xml:space="preserve"> 250,00 </w:t>
            </w:r>
          </w:p>
        </w:tc>
      </w:tr>
      <w:tr w:rsidR="004E42F6" w:rsidRPr="00221C51" w14:paraId="5F6190DB" w14:textId="77777777" w:rsidTr="00221C51">
        <w:trPr>
          <w:trHeight w:val="300"/>
          <w:jc w:val="center"/>
        </w:trPr>
        <w:tc>
          <w:tcPr>
            <w:tcW w:w="2542" w:type="dxa"/>
            <w:tcBorders>
              <w:top w:val="nil"/>
              <w:left w:val="single" w:sz="4" w:space="0" w:color="auto"/>
              <w:bottom w:val="single" w:sz="4" w:space="0" w:color="auto"/>
              <w:right w:val="single" w:sz="4" w:space="0" w:color="auto"/>
            </w:tcBorders>
            <w:shd w:val="clear" w:color="000000" w:fill="FFFFFF"/>
            <w:vAlign w:val="center"/>
          </w:tcPr>
          <w:p w14:paraId="7F79BA0E" w14:textId="77777777" w:rsidR="004E42F6" w:rsidRPr="00221C51" w:rsidRDefault="004E42F6" w:rsidP="004E42F6">
            <w:pPr>
              <w:jc w:val="center"/>
              <w:rPr>
                <w:b/>
                <w:sz w:val="20"/>
                <w:szCs w:val="20"/>
              </w:rPr>
            </w:pPr>
            <w:r w:rsidRPr="00221C51">
              <w:rPr>
                <w:b/>
                <w:sz w:val="20"/>
                <w:szCs w:val="20"/>
              </w:rPr>
              <w:t>ИТОГО</w:t>
            </w:r>
          </w:p>
        </w:tc>
        <w:tc>
          <w:tcPr>
            <w:tcW w:w="1358" w:type="dxa"/>
            <w:tcBorders>
              <w:top w:val="nil"/>
              <w:left w:val="nil"/>
              <w:bottom w:val="single" w:sz="4" w:space="0" w:color="auto"/>
              <w:right w:val="single" w:sz="4" w:space="0" w:color="auto"/>
            </w:tcBorders>
            <w:noWrap/>
            <w:vAlign w:val="center"/>
          </w:tcPr>
          <w:p w14:paraId="7BE3B673" w14:textId="0B84348D" w:rsidR="004E42F6" w:rsidRPr="004E42F6" w:rsidRDefault="004E42F6" w:rsidP="004E42F6">
            <w:pPr>
              <w:jc w:val="center"/>
              <w:textAlignment w:val="center"/>
              <w:rPr>
                <w:b/>
                <w:bCs/>
                <w:color w:val="000000"/>
                <w:sz w:val="20"/>
                <w:szCs w:val="20"/>
              </w:rPr>
            </w:pPr>
            <w:r w:rsidRPr="004E42F6">
              <w:rPr>
                <w:b/>
                <w:bCs/>
                <w:sz w:val="20"/>
                <w:szCs w:val="20"/>
              </w:rPr>
              <w:t xml:space="preserve">114 454,55 </w:t>
            </w:r>
          </w:p>
        </w:tc>
        <w:tc>
          <w:tcPr>
            <w:tcW w:w="1134" w:type="dxa"/>
            <w:tcBorders>
              <w:top w:val="nil"/>
              <w:left w:val="nil"/>
              <w:bottom w:val="single" w:sz="4" w:space="0" w:color="auto"/>
              <w:right w:val="single" w:sz="4" w:space="0" w:color="auto"/>
            </w:tcBorders>
            <w:shd w:val="clear" w:color="auto" w:fill="F2DCDC" w:themeFill="accent2" w:themeFillTint="32"/>
            <w:noWrap/>
            <w:vAlign w:val="center"/>
          </w:tcPr>
          <w:p w14:paraId="69DB5448" w14:textId="6D511A3D" w:rsidR="004E42F6" w:rsidRPr="004E42F6" w:rsidRDefault="004E42F6" w:rsidP="004E42F6">
            <w:pPr>
              <w:jc w:val="center"/>
              <w:textAlignment w:val="center"/>
              <w:rPr>
                <w:b/>
                <w:bCs/>
                <w:color w:val="000000"/>
                <w:sz w:val="20"/>
                <w:szCs w:val="20"/>
              </w:rPr>
            </w:pPr>
            <w:r w:rsidRPr="004E42F6">
              <w:rPr>
                <w:b/>
                <w:bCs/>
                <w:sz w:val="20"/>
                <w:szCs w:val="20"/>
              </w:rPr>
              <w:t xml:space="preserve">121 984,91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E3D4DC3" w14:textId="560FA2F3" w:rsidR="004E42F6" w:rsidRPr="004E42F6" w:rsidRDefault="004E42F6" w:rsidP="004E42F6">
            <w:pPr>
              <w:jc w:val="center"/>
              <w:textAlignment w:val="center"/>
              <w:rPr>
                <w:b/>
                <w:bCs/>
                <w:color w:val="000000"/>
                <w:sz w:val="20"/>
                <w:szCs w:val="20"/>
              </w:rPr>
            </w:pPr>
            <w:r w:rsidRPr="004E42F6">
              <w:rPr>
                <w:b/>
                <w:bCs/>
                <w:sz w:val="20"/>
                <w:szCs w:val="20"/>
              </w:rPr>
              <w:t xml:space="preserve">7 530,37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0DCF221" w14:textId="464B5DF1" w:rsidR="004E42F6" w:rsidRPr="004E42F6" w:rsidRDefault="004E42F6" w:rsidP="004E42F6">
            <w:pPr>
              <w:jc w:val="center"/>
              <w:textAlignment w:val="center"/>
              <w:rPr>
                <w:b/>
                <w:bCs/>
                <w:color w:val="000000"/>
                <w:sz w:val="20"/>
                <w:szCs w:val="20"/>
              </w:rPr>
            </w:pPr>
            <w:r w:rsidRPr="004E42F6">
              <w:rPr>
                <w:b/>
                <w:bCs/>
                <w:sz w:val="20"/>
                <w:szCs w:val="20"/>
              </w:rPr>
              <w:t xml:space="preserve"> 106,6 </w:t>
            </w:r>
          </w:p>
        </w:tc>
        <w:tc>
          <w:tcPr>
            <w:tcW w:w="1134" w:type="dxa"/>
            <w:tcBorders>
              <w:top w:val="nil"/>
              <w:left w:val="nil"/>
              <w:bottom w:val="single" w:sz="4" w:space="0" w:color="auto"/>
              <w:right w:val="single" w:sz="4" w:space="0" w:color="auto"/>
            </w:tcBorders>
            <w:noWrap/>
            <w:vAlign w:val="center"/>
          </w:tcPr>
          <w:p w14:paraId="2741AFFC" w14:textId="790866A0" w:rsidR="004E42F6" w:rsidRPr="004E42F6" w:rsidRDefault="004E42F6" w:rsidP="004E42F6">
            <w:pPr>
              <w:jc w:val="center"/>
              <w:textAlignment w:val="center"/>
              <w:rPr>
                <w:b/>
                <w:bCs/>
                <w:color w:val="000000"/>
                <w:sz w:val="20"/>
                <w:szCs w:val="20"/>
              </w:rPr>
            </w:pPr>
            <w:r w:rsidRPr="004E42F6">
              <w:rPr>
                <w:b/>
                <w:bCs/>
                <w:sz w:val="20"/>
                <w:szCs w:val="20"/>
              </w:rPr>
              <w:t xml:space="preserve">121 984,91 </w:t>
            </w:r>
          </w:p>
        </w:tc>
        <w:tc>
          <w:tcPr>
            <w:tcW w:w="1347" w:type="dxa"/>
            <w:tcBorders>
              <w:top w:val="nil"/>
              <w:left w:val="nil"/>
              <w:bottom w:val="single" w:sz="4" w:space="0" w:color="auto"/>
              <w:right w:val="single" w:sz="4" w:space="0" w:color="auto"/>
            </w:tcBorders>
            <w:noWrap/>
            <w:vAlign w:val="center"/>
          </w:tcPr>
          <w:p w14:paraId="1E0921C7" w14:textId="48C3F943" w:rsidR="004E42F6" w:rsidRPr="004E42F6" w:rsidRDefault="004E42F6" w:rsidP="004E42F6">
            <w:pPr>
              <w:ind w:left="-108" w:right="-186"/>
              <w:jc w:val="center"/>
              <w:textAlignment w:val="center"/>
              <w:rPr>
                <w:b/>
                <w:bCs/>
                <w:color w:val="000000"/>
                <w:sz w:val="20"/>
                <w:szCs w:val="20"/>
              </w:rPr>
            </w:pPr>
            <w:r w:rsidRPr="004E42F6">
              <w:rPr>
                <w:b/>
                <w:bCs/>
                <w:sz w:val="20"/>
                <w:szCs w:val="20"/>
              </w:rPr>
              <w:t xml:space="preserve">121 984,91 </w:t>
            </w:r>
          </w:p>
        </w:tc>
      </w:tr>
    </w:tbl>
    <w:p w14:paraId="3CFEF8ED" w14:textId="77777777" w:rsidR="009E570A" w:rsidRPr="00317498" w:rsidRDefault="009E570A">
      <w:pPr>
        <w:autoSpaceDE w:val="0"/>
        <w:autoSpaceDN w:val="0"/>
        <w:adjustRightInd w:val="0"/>
        <w:ind w:firstLine="567"/>
        <w:rPr>
          <w:highlight w:val="lightGray"/>
        </w:rPr>
      </w:pPr>
    </w:p>
    <w:p w14:paraId="58A9D3CB" w14:textId="77777777" w:rsidR="009E570A" w:rsidRPr="008F41E0" w:rsidRDefault="00171C73">
      <w:pPr>
        <w:jc w:val="center"/>
      </w:pPr>
      <w:r w:rsidRPr="008F41E0">
        <w:rPr>
          <w:b/>
        </w:rPr>
        <w:t>6.3.1. Доходы от использования имущества</w:t>
      </w:r>
    </w:p>
    <w:p w14:paraId="062EFA87" w14:textId="3907FAA8" w:rsidR="009E570A" w:rsidRPr="008F41E0" w:rsidRDefault="00171C73">
      <w:pPr>
        <w:ind w:firstLine="567"/>
        <w:jc w:val="both"/>
      </w:pPr>
      <w:r w:rsidRPr="008F41E0">
        <w:t>Доходы от использования имуществ</w:t>
      </w:r>
      <w:r w:rsidR="00065701">
        <w:t>а</w:t>
      </w:r>
      <w:r w:rsidRPr="008F41E0">
        <w:t xml:space="preserve">, находящегося в государственной и муниципальной собственности рассчитаны главными администраторами доходов, согласно методике прогнозирования доходов бюджета МО «Ахтубинский район», </w:t>
      </w:r>
      <w:r w:rsidRPr="008F41E0">
        <w:lastRenderedPageBreak/>
        <w:t>утверждённой Постановлением Администрации МО «Ахтубинский район» от 02.</w:t>
      </w:r>
      <w:r w:rsidR="00065701">
        <w:t>07.2018</w:t>
      </w:r>
      <w:r w:rsidRPr="008F41E0">
        <w:t xml:space="preserve"> №426, и решения Совета МО «Ахт</w:t>
      </w:r>
      <w:r w:rsidR="00615D55">
        <w:t xml:space="preserve">убинский район» от 08.12.2022 </w:t>
      </w:r>
      <w:r w:rsidRPr="008F41E0">
        <w:t>№313 «Об установлении норматива отчислений от неналоговых доходов, подлежащих зачислению в местный бюджет, бюджетам сельских поселений муниципального образования «Ахтубинский район».</w:t>
      </w:r>
    </w:p>
    <w:p w14:paraId="534DB01C" w14:textId="25A7BD21" w:rsidR="009E570A" w:rsidRPr="008F41E0" w:rsidRDefault="00171C73">
      <w:pPr>
        <w:ind w:firstLine="567"/>
        <w:jc w:val="both"/>
      </w:pPr>
      <w:r w:rsidRPr="008F41E0">
        <w:t>Проектом решения на 202</w:t>
      </w:r>
      <w:r w:rsidR="006B7AA1" w:rsidRPr="008F41E0">
        <w:t>6</w:t>
      </w:r>
      <w:r w:rsidRPr="008F41E0">
        <w:t xml:space="preserve"> год прогнозируется доход в объёме </w:t>
      </w:r>
      <w:r w:rsidR="006B7AA1" w:rsidRPr="008F41E0">
        <w:t>45752,68 тыс</w:t>
      </w:r>
      <w:r w:rsidRPr="008F41E0">
        <w:t xml:space="preserve">. руб., что </w:t>
      </w:r>
      <w:r w:rsidR="006B7AA1" w:rsidRPr="008F41E0">
        <w:t>больше</w:t>
      </w:r>
      <w:r w:rsidRPr="008F41E0">
        <w:t xml:space="preserve"> на </w:t>
      </w:r>
      <w:r w:rsidR="006B7AA1" w:rsidRPr="008F41E0">
        <w:t>6728,82</w:t>
      </w:r>
      <w:r w:rsidRPr="008F41E0">
        <w:t xml:space="preserve"> тыс. руб. или на </w:t>
      </w:r>
      <w:r w:rsidR="006B7AA1" w:rsidRPr="008F41E0">
        <w:t>17,2</w:t>
      </w:r>
      <w:r w:rsidRPr="008F41E0">
        <w:t>% утверждённых показателей на 202</w:t>
      </w:r>
      <w:r w:rsidR="006B7AA1" w:rsidRPr="008F41E0">
        <w:t>5</w:t>
      </w:r>
      <w:r w:rsidRPr="008F41E0">
        <w:t xml:space="preserve"> год.</w:t>
      </w:r>
    </w:p>
    <w:p w14:paraId="6669FC4F" w14:textId="0A9B75B4" w:rsidR="009E570A" w:rsidRPr="008F41E0" w:rsidRDefault="00171C73">
      <w:pPr>
        <w:ind w:firstLine="567"/>
        <w:jc w:val="both"/>
      </w:pPr>
      <w:r w:rsidRPr="008F41E0">
        <w:t>Прогноз на 202</w:t>
      </w:r>
      <w:r w:rsidR="002E6A5C">
        <w:t>7</w:t>
      </w:r>
      <w:r w:rsidRPr="008F41E0">
        <w:t>-202</w:t>
      </w:r>
      <w:r w:rsidR="002E6A5C">
        <w:t>8</w:t>
      </w:r>
      <w:r w:rsidRPr="008F41E0">
        <w:t xml:space="preserve"> года составляет </w:t>
      </w:r>
      <w:r w:rsidR="006B7AA1" w:rsidRPr="008F41E0">
        <w:t>45752,68</w:t>
      </w:r>
      <w:r w:rsidRPr="008F41E0">
        <w:t xml:space="preserve"> тыс. руб. и </w:t>
      </w:r>
      <w:r w:rsidR="006B7AA1" w:rsidRPr="008F41E0">
        <w:t>75752,68</w:t>
      </w:r>
      <w:r w:rsidRPr="008F41E0">
        <w:t xml:space="preserve"> тыс. руб. соответственно.</w:t>
      </w:r>
    </w:p>
    <w:p w14:paraId="0B01503F" w14:textId="4791AB94" w:rsidR="009E570A" w:rsidRPr="008F41E0" w:rsidRDefault="00171C73">
      <w:pPr>
        <w:pStyle w:val="af"/>
        <w:autoSpaceDE w:val="0"/>
        <w:autoSpaceDN w:val="0"/>
        <w:adjustRightInd w:val="0"/>
        <w:ind w:left="0" w:firstLine="567"/>
        <w:jc w:val="both"/>
      </w:pPr>
      <w:r w:rsidRPr="008F41E0">
        <w:t>Следует отметить, что в предыдущие годы отклонение фактического поступления доходов от использования имущества от первоначально утверждённого плана составляло (+56,2%) в 2022 году, (+18,5%) в 2023 году</w:t>
      </w:r>
      <w:r w:rsidR="006B7AA1" w:rsidRPr="008F41E0">
        <w:t>, (</w:t>
      </w:r>
      <w:r w:rsidR="008F41E0" w:rsidRPr="008F41E0">
        <w:t>+2,5%</w:t>
      </w:r>
      <w:r w:rsidR="006B7AA1" w:rsidRPr="008F41E0">
        <w:t>) в 2024 году</w:t>
      </w:r>
      <w:r w:rsidRPr="008F41E0">
        <w:t>.</w:t>
      </w:r>
    </w:p>
    <w:p w14:paraId="6A0C40EE" w14:textId="77777777" w:rsidR="008F41E0" w:rsidRPr="008F41E0" w:rsidRDefault="00171C73" w:rsidP="008F41E0">
      <w:pPr>
        <w:ind w:firstLine="567"/>
        <w:jc w:val="both"/>
        <w:rPr>
          <w:i/>
        </w:rPr>
      </w:pPr>
      <w:r w:rsidRPr="008F41E0">
        <w:rPr>
          <w:i/>
        </w:rPr>
        <w:t>Контрольно-счетная палата обращает внимание, что одним из резервов увеличения поступлений от сдачи в аренду муниципального имущества и земельных участков является погашение недоимки. По данным бухгалтерского учёта просроченная задолженность по доходам от сдачи в аренду земельных участков на 01.01.202</w:t>
      </w:r>
      <w:r w:rsidR="008F41E0" w:rsidRPr="008F41E0">
        <w:rPr>
          <w:i/>
        </w:rPr>
        <w:t>5</w:t>
      </w:r>
      <w:r w:rsidRPr="008F41E0">
        <w:rPr>
          <w:i/>
        </w:rPr>
        <w:t xml:space="preserve"> г. составила</w:t>
      </w:r>
      <w:r w:rsidR="008F41E0" w:rsidRPr="008F41E0">
        <w:rPr>
          <w:i/>
        </w:rPr>
        <w:t>:</w:t>
      </w:r>
    </w:p>
    <w:p w14:paraId="7323E08C" w14:textId="4D4DC058" w:rsidR="008F41E0" w:rsidRPr="008F41E0" w:rsidRDefault="008F41E0" w:rsidP="008F41E0">
      <w:pPr>
        <w:pStyle w:val="af1"/>
        <w:spacing w:after="0"/>
        <w:ind w:left="0"/>
        <w:jc w:val="both"/>
        <w:rPr>
          <w:i/>
          <w:iCs/>
          <w:color w:val="000000"/>
        </w:rPr>
      </w:pPr>
      <w:r w:rsidRPr="008F41E0">
        <w:rPr>
          <w:i/>
          <w:iCs/>
          <w:color w:val="000000"/>
        </w:rPr>
        <w:t>- 9903,21 тыс. руб. задолженность по платежам за предоставление в аренду земельных участков;</w:t>
      </w:r>
    </w:p>
    <w:p w14:paraId="426A3EE4" w14:textId="702308E0" w:rsidR="008F41E0" w:rsidRPr="008F41E0" w:rsidRDefault="008F41E0" w:rsidP="008F41E0">
      <w:pPr>
        <w:pStyle w:val="af1"/>
        <w:spacing w:after="0"/>
        <w:ind w:left="0"/>
        <w:jc w:val="both"/>
        <w:rPr>
          <w:i/>
          <w:iCs/>
          <w:color w:val="000000"/>
        </w:rPr>
      </w:pPr>
      <w:r w:rsidRPr="008F41E0">
        <w:rPr>
          <w:i/>
          <w:iCs/>
          <w:color w:val="000000"/>
        </w:rPr>
        <w:t>- 891,86 тыс. руб. задолженность по платежам за предоставление в аренду имущества.</w:t>
      </w:r>
    </w:p>
    <w:p w14:paraId="0ACBC079" w14:textId="77777777" w:rsidR="009E570A" w:rsidRPr="008F41E0" w:rsidRDefault="009E570A">
      <w:pPr>
        <w:jc w:val="center"/>
        <w:rPr>
          <w:i/>
          <w:iCs/>
          <w:sz w:val="12"/>
          <w:szCs w:val="12"/>
          <w:highlight w:val="lightGray"/>
        </w:rPr>
      </w:pPr>
    </w:p>
    <w:p w14:paraId="45A39F9F" w14:textId="77777777" w:rsidR="009E570A" w:rsidRPr="005F70F8" w:rsidRDefault="00171C73">
      <w:pPr>
        <w:jc w:val="center"/>
      </w:pPr>
      <w:r w:rsidRPr="005F70F8">
        <w:rPr>
          <w:b/>
        </w:rPr>
        <w:t>6.3.2.</w:t>
      </w:r>
      <w:r w:rsidRPr="005F70F8">
        <w:t xml:space="preserve"> </w:t>
      </w:r>
      <w:r w:rsidRPr="005F70F8">
        <w:rPr>
          <w:b/>
        </w:rPr>
        <w:t>Платежи при пользовании природными ресурсами</w:t>
      </w:r>
    </w:p>
    <w:p w14:paraId="1ED36181" w14:textId="652B62BF" w:rsidR="009E570A" w:rsidRPr="005F70F8" w:rsidRDefault="005F70F8" w:rsidP="005F70F8">
      <w:pPr>
        <w:ind w:firstLine="567"/>
        <w:jc w:val="both"/>
      </w:pPr>
      <w:r w:rsidRPr="005F70F8">
        <w:t>С 2026 года в</w:t>
      </w:r>
      <w:r w:rsidR="009572D0" w:rsidRPr="005F70F8">
        <w:t xml:space="preserve"> соответствии </w:t>
      </w:r>
      <w:r w:rsidRPr="005F70F8">
        <w:t xml:space="preserve">со ст. 51, 57 БК РФ платежи при пользовании природными ресурсами направляются в доход федерального бюджета и бюджета Астраханской области. </w:t>
      </w:r>
    </w:p>
    <w:p w14:paraId="15F27BBE" w14:textId="77777777" w:rsidR="009E570A" w:rsidRPr="002B31CD" w:rsidRDefault="00171C73">
      <w:pPr>
        <w:spacing w:before="120"/>
        <w:jc w:val="center"/>
        <w:rPr>
          <w:b/>
        </w:rPr>
      </w:pPr>
      <w:r w:rsidRPr="002B31CD">
        <w:rPr>
          <w:b/>
        </w:rPr>
        <w:t>6.3.3. Доходы от оказания платных услуг и компенсации затрат государства</w:t>
      </w:r>
    </w:p>
    <w:p w14:paraId="1281D489" w14:textId="54C7717B" w:rsidR="009E570A" w:rsidRPr="002B31CD" w:rsidRDefault="00171C73">
      <w:pPr>
        <w:ind w:firstLine="567"/>
        <w:jc w:val="both"/>
      </w:pPr>
      <w:r w:rsidRPr="002B31CD">
        <w:t>Доходы от оказания платных услуг и компенсации затрат государства на 202</w:t>
      </w:r>
      <w:r w:rsidR="002B31CD" w:rsidRPr="002B31CD">
        <w:t>6</w:t>
      </w:r>
      <w:r w:rsidRPr="002B31CD">
        <w:t xml:space="preserve"> год запланированы в объёме </w:t>
      </w:r>
      <w:r w:rsidR="002B31CD" w:rsidRPr="002B31CD">
        <w:t>67742,77</w:t>
      </w:r>
      <w:r w:rsidRPr="002B31CD">
        <w:t xml:space="preserve"> тыс. руб., что на </w:t>
      </w:r>
      <w:r w:rsidR="002B31CD" w:rsidRPr="002B31CD">
        <w:t>3891,16</w:t>
      </w:r>
      <w:r w:rsidRPr="002B31CD">
        <w:t xml:space="preserve"> тыс. руб. или на </w:t>
      </w:r>
      <w:r w:rsidR="002B31CD" w:rsidRPr="002B31CD">
        <w:t>6,1</w:t>
      </w:r>
      <w:r w:rsidRPr="002B31CD">
        <w:t>% больше утверждённых поступлений на 202</w:t>
      </w:r>
      <w:r w:rsidR="002B31CD" w:rsidRPr="002B31CD">
        <w:t>5</w:t>
      </w:r>
      <w:r w:rsidRPr="002B31CD">
        <w:t xml:space="preserve"> год и включают в себя доходы от оказания платных услуг, а также доходы от родительской платы подведомственных учреждений Управления образованием и Управления культуры Администрации МО «Ахтубинский район».</w:t>
      </w:r>
    </w:p>
    <w:p w14:paraId="19C33B34" w14:textId="58A3D0BA" w:rsidR="009E570A" w:rsidRPr="002B31CD" w:rsidRDefault="00171C73">
      <w:pPr>
        <w:ind w:firstLine="567"/>
        <w:jc w:val="both"/>
      </w:pPr>
      <w:r w:rsidRPr="002B31CD">
        <w:t>Прогноз на 202</w:t>
      </w:r>
      <w:r w:rsidR="002B31CD" w:rsidRPr="002B31CD">
        <w:t>7</w:t>
      </w:r>
      <w:r w:rsidRPr="002B31CD">
        <w:t>-202</w:t>
      </w:r>
      <w:r w:rsidR="002B31CD" w:rsidRPr="002B31CD">
        <w:t>8</w:t>
      </w:r>
      <w:r w:rsidRPr="002B31CD">
        <w:t xml:space="preserve"> года составляет </w:t>
      </w:r>
      <w:r w:rsidR="002B31CD" w:rsidRPr="002B31CD">
        <w:t>67742,77</w:t>
      </w:r>
      <w:r w:rsidRPr="002B31CD">
        <w:t xml:space="preserve"> тыс. руб. и </w:t>
      </w:r>
      <w:r w:rsidR="002B31CD" w:rsidRPr="002B31CD">
        <w:t>67742,77</w:t>
      </w:r>
      <w:r w:rsidRPr="002B31CD">
        <w:t xml:space="preserve"> тыс. руб. соответственно.</w:t>
      </w:r>
    </w:p>
    <w:p w14:paraId="71C2EC8A" w14:textId="4C05ECF9" w:rsidR="009E570A" w:rsidRPr="002B31CD" w:rsidRDefault="00171C73">
      <w:pPr>
        <w:ind w:firstLine="567"/>
        <w:jc w:val="both"/>
      </w:pPr>
      <w:r w:rsidRPr="002B31CD">
        <w:t>В предыдущие годы отклонение фактического поступления доходов от первоначально утверждённого плана составляло (-17,2%) в 2022 году, (-22,8%) в 2023 году</w:t>
      </w:r>
      <w:r w:rsidR="002B31CD" w:rsidRPr="002B31CD">
        <w:t>, (-12,</w:t>
      </w:r>
      <w:r w:rsidR="00D30E68">
        <w:t>0</w:t>
      </w:r>
      <w:r w:rsidR="002B31CD" w:rsidRPr="002B31CD">
        <w:t>%) в 2024 году</w:t>
      </w:r>
      <w:r w:rsidRPr="002B31CD">
        <w:t>.</w:t>
      </w:r>
    </w:p>
    <w:p w14:paraId="5DF9623E" w14:textId="77777777" w:rsidR="009E570A" w:rsidRPr="00F74DE7" w:rsidRDefault="00171C73">
      <w:pPr>
        <w:autoSpaceDE w:val="0"/>
        <w:autoSpaceDN w:val="0"/>
        <w:adjustRightInd w:val="0"/>
        <w:spacing w:before="120"/>
        <w:jc w:val="center"/>
        <w:rPr>
          <w:b/>
        </w:rPr>
      </w:pPr>
      <w:r w:rsidRPr="00F74DE7">
        <w:rPr>
          <w:b/>
        </w:rPr>
        <w:t>6.3.4. Доходы от продажи материальных и нематериальных активов</w:t>
      </w:r>
    </w:p>
    <w:p w14:paraId="433AC4F5" w14:textId="7D5B534F" w:rsidR="009E570A" w:rsidRPr="00F74DE7" w:rsidRDefault="00171C73">
      <w:pPr>
        <w:ind w:firstLine="567"/>
        <w:jc w:val="both"/>
      </w:pPr>
      <w:r w:rsidRPr="00F74DE7">
        <w:t>В 202</w:t>
      </w:r>
      <w:r w:rsidR="002B31CD" w:rsidRPr="00F74DE7">
        <w:t>6</w:t>
      </w:r>
      <w:r w:rsidRPr="00F74DE7">
        <w:t xml:space="preserve"> году планируется получение доходов от реализации имущества, находящегося в собственности муниципального района согласно решению Совета МО «Ахтубинский район</w:t>
      </w:r>
      <w:r w:rsidR="00615D55">
        <w:t>» от 24.07.2024</w:t>
      </w:r>
      <w:r w:rsidRPr="00F74DE7">
        <w:t xml:space="preserve"> №454 «Об утверждении Прогнозного плана приватизации муниципального имущества муниципального образования «Ахтубинский муниципальный район Астраханской области» на 2024-2026 годы»</w:t>
      </w:r>
      <w:r w:rsidR="00615D55">
        <w:t xml:space="preserve"> (в ред. от 27.05.2025</w:t>
      </w:r>
      <w:r w:rsidR="00AB7491" w:rsidRPr="00F74DE7">
        <w:t xml:space="preserve"> №71)</w:t>
      </w:r>
      <w:r w:rsidRPr="00F74DE7">
        <w:t>.</w:t>
      </w:r>
    </w:p>
    <w:p w14:paraId="40A2BC14" w14:textId="39288015" w:rsidR="009E570A" w:rsidRPr="00F74DE7" w:rsidRDefault="00171C73">
      <w:pPr>
        <w:ind w:firstLine="567"/>
        <w:jc w:val="both"/>
      </w:pPr>
      <w:r w:rsidRPr="00F74DE7">
        <w:t>Проектом решения на 202</w:t>
      </w:r>
      <w:r w:rsidR="00AB7491" w:rsidRPr="00F74DE7">
        <w:t>6</w:t>
      </w:r>
      <w:r w:rsidRPr="00F74DE7">
        <w:t xml:space="preserve"> год объём доходов прогнозируется в размере </w:t>
      </w:r>
      <w:r w:rsidR="00AB7491" w:rsidRPr="00F74DE7">
        <w:t>4914,55</w:t>
      </w:r>
      <w:r w:rsidRPr="00F74DE7">
        <w:t xml:space="preserve"> тыс. руб., что на </w:t>
      </w:r>
      <w:r w:rsidR="00AB7491" w:rsidRPr="00F74DE7">
        <w:t>2619,97</w:t>
      </w:r>
      <w:r w:rsidRPr="00F74DE7">
        <w:t xml:space="preserve"> тыс. руб. или на </w:t>
      </w:r>
      <w:r w:rsidR="00AB7491" w:rsidRPr="00F74DE7">
        <w:t>34,8</w:t>
      </w:r>
      <w:r w:rsidRPr="00F74DE7">
        <w:t xml:space="preserve">% </w:t>
      </w:r>
      <w:r w:rsidR="00AB7491" w:rsidRPr="00F74DE7">
        <w:t>меньше</w:t>
      </w:r>
      <w:r w:rsidRPr="00F74DE7">
        <w:t xml:space="preserve"> утверждённых показателей на 202</w:t>
      </w:r>
      <w:r w:rsidR="00AB7491" w:rsidRPr="00F74DE7">
        <w:t>5</w:t>
      </w:r>
      <w:r w:rsidRPr="00F74DE7">
        <w:t xml:space="preserve"> год.</w:t>
      </w:r>
    </w:p>
    <w:p w14:paraId="3E161346" w14:textId="667E2B88" w:rsidR="009E570A" w:rsidRPr="00F74DE7" w:rsidRDefault="00171C73">
      <w:pPr>
        <w:ind w:firstLine="567"/>
        <w:jc w:val="both"/>
      </w:pPr>
      <w:r w:rsidRPr="00F74DE7">
        <w:t>Прогноз на 20</w:t>
      </w:r>
      <w:r w:rsidR="00AB7491" w:rsidRPr="00F74DE7">
        <w:t>27</w:t>
      </w:r>
      <w:r w:rsidRPr="00F74DE7">
        <w:t>-202</w:t>
      </w:r>
      <w:r w:rsidR="00AB7491" w:rsidRPr="00F74DE7">
        <w:t>8</w:t>
      </w:r>
      <w:r w:rsidRPr="00F74DE7">
        <w:t xml:space="preserve"> года составляет </w:t>
      </w:r>
      <w:r w:rsidR="00AB7491" w:rsidRPr="00F74DE7">
        <w:t>4914,55</w:t>
      </w:r>
      <w:r w:rsidRPr="00F74DE7">
        <w:t xml:space="preserve"> тыс. руб. </w:t>
      </w:r>
      <w:r w:rsidR="00F74DE7">
        <w:t>ежегодно</w:t>
      </w:r>
      <w:r w:rsidRPr="00F74DE7">
        <w:t>.</w:t>
      </w:r>
    </w:p>
    <w:p w14:paraId="6FEE2D42" w14:textId="25F141F6" w:rsidR="009E570A" w:rsidRDefault="00171C73">
      <w:pPr>
        <w:ind w:firstLine="567"/>
        <w:jc w:val="both"/>
      </w:pPr>
      <w:r w:rsidRPr="00F74DE7">
        <w:t>Следует отметить, что в предыдущие годы отклонение фактического поступления доходов от первоначально утверждённого плана составляло (+762%)</w:t>
      </w:r>
      <w:r w:rsidR="00AB7491" w:rsidRPr="00F74DE7">
        <w:t xml:space="preserve"> в 2022 году</w:t>
      </w:r>
      <w:r w:rsidRPr="00F74DE7">
        <w:t>, (-69,7%) в 2023 году</w:t>
      </w:r>
      <w:r w:rsidR="00AB7491" w:rsidRPr="00F74DE7">
        <w:t>, (-</w:t>
      </w:r>
      <w:r w:rsidR="00D30E68">
        <w:t>55,9</w:t>
      </w:r>
      <w:r w:rsidR="00AB7491" w:rsidRPr="00F74DE7">
        <w:t>%) в 2024 году</w:t>
      </w:r>
      <w:r w:rsidRPr="00F74DE7">
        <w:t>.</w:t>
      </w:r>
    </w:p>
    <w:p w14:paraId="077BE3C5" w14:textId="77777777" w:rsidR="009A7B9F" w:rsidRPr="00F74DE7" w:rsidRDefault="009A7B9F">
      <w:pPr>
        <w:ind w:firstLine="567"/>
        <w:jc w:val="both"/>
      </w:pPr>
    </w:p>
    <w:p w14:paraId="1F4B2C19" w14:textId="77777777" w:rsidR="009E570A" w:rsidRPr="00F74DE7" w:rsidRDefault="00171C73">
      <w:pPr>
        <w:autoSpaceDE w:val="0"/>
        <w:autoSpaceDN w:val="0"/>
        <w:adjustRightInd w:val="0"/>
        <w:spacing w:before="120"/>
        <w:jc w:val="center"/>
        <w:rPr>
          <w:b/>
        </w:rPr>
      </w:pPr>
      <w:r w:rsidRPr="00F74DE7">
        <w:rPr>
          <w:b/>
        </w:rPr>
        <w:lastRenderedPageBreak/>
        <w:t>6.3.5. Штрафы, санкции, возмещение ущерба</w:t>
      </w:r>
    </w:p>
    <w:p w14:paraId="21E77CF2" w14:textId="2C647A3F" w:rsidR="009E570A" w:rsidRPr="00F74DE7" w:rsidRDefault="00171C73">
      <w:pPr>
        <w:ind w:firstLine="567"/>
        <w:jc w:val="both"/>
      </w:pPr>
      <w:r w:rsidRPr="00F74DE7">
        <w:t>Платежи по штрафам на 202</w:t>
      </w:r>
      <w:r w:rsidR="00F74DE7" w:rsidRPr="00F74DE7">
        <w:t>6</w:t>
      </w:r>
      <w:r w:rsidRPr="00F74DE7">
        <w:t>-202</w:t>
      </w:r>
      <w:r w:rsidR="00F74DE7" w:rsidRPr="00F74DE7">
        <w:t>8</w:t>
      </w:r>
      <w:r w:rsidRPr="00F74DE7">
        <w:t xml:space="preserve"> годы рассчитаны исходя из прогноза главных администраторов доходов.</w:t>
      </w:r>
    </w:p>
    <w:p w14:paraId="48B11CCA" w14:textId="4461F8F9" w:rsidR="009E570A" w:rsidRPr="00F74DE7" w:rsidRDefault="00171C73">
      <w:pPr>
        <w:ind w:firstLine="567"/>
        <w:jc w:val="both"/>
      </w:pPr>
      <w:r w:rsidRPr="00F74DE7">
        <w:t>Проектом решения на 202</w:t>
      </w:r>
      <w:r w:rsidR="00F74DE7" w:rsidRPr="00F74DE7">
        <w:t>6</w:t>
      </w:r>
      <w:r w:rsidRPr="00F74DE7">
        <w:t xml:space="preserve"> год объём поступлений прогнозируется в размере </w:t>
      </w:r>
      <w:r w:rsidR="00F74DE7" w:rsidRPr="00F74DE7">
        <w:t>3324,92</w:t>
      </w:r>
      <w:r w:rsidRPr="00F74DE7">
        <w:t xml:space="preserve"> тыс. руб., что на </w:t>
      </w:r>
      <w:r w:rsidR="00F74DE7" w:rsidRPr="00F74DE7">
        <w:t>46,10</w:t>
      </w:r>
      <w:r w:rsidRPr="00F74DE7">
        <w:t xml:space="preserve"> тыс. руб. или на </w:t>
      </w:r>
      <w:r w:rsidR="00F74DE7" w:rsidRPr="00F74DE7">
        <w:t>1,4</w:t>
      </w:r>
      <w:r w:rsidRPr="00F74DE7">
        <w:t>% меньше утверждённых показателей на 202</w:t>
      </w:r>
      <w:r w:rsidR="00F74DE7" w:rsidRPr="00F74DE7">
        <w:t>5</w:t>
      </w:r>
      <w:r w:rsidRPr="00F74DE7">
        <w:t xml:space="preserve"> год.</w:t>
      </w:r>
    </w:p>
    <w:p w14:paraId="4DAA5928" w14:textId="638D52D4" w:rsidR="009E570A" w:rsidRPr="00F74DE7" w:rsidRDefault="00171C73">
      <w:pPr>
        <w:ind w:firstLine="567"/>
        <w:jc w:val="both"/>
      </w:pPr>
      <w:r w:rsidRPr="00F74DE7">
        <w:t>Объём штрафов на 202</w:t>
      </w:r>
      <w:r w:rsidR="00F74DE7" w:rsidRPr="00F74DE7">
        <w:t>7</w:t>
      </w:r>
      <w:r w:rsidRPr="00F74DE7">
        <w:t>-202</w:t>
      </w:r>
      <w:r w:rsidR="00F74DE7" w:rsidRPr="00F74DE7">
        <w:t>8</w:t>
      </w:r>
      <w:r w:rsidRPr="00F74DE7">
        <w:t xml:space="preserve"> года запланирован в размере </w:t>
      </w:r>
      <w:r w:rsidR="00F74DE7" w:rsidRPr="00F74DE7">
        <w:t>3324,92</w:t>
      </w:r>
      <w:r w:rsidRPr="00F74DE7">
        <w:t xml:space="preserve"> тыс. руб. ежегодно</w:t>
      </w:r>
      <w:r w:rsidR="00F74DE7" w:rsidRPr="00F74DE7">
        <w:t>.</w:t>
      </w:r>
      <w:r w:rsidRPr="00F74DE7">
        <w:t xml:space="preserve"> </w:t>
      </w:r>
    </w:p>
    <w:p w14:paraId="1B2B4354" w14:textId="608C5816" w:rsidR="009E570A" w:rsidRPr="00D30E68" w:rsidRDefault="00171C73">
      <w:pPr>
        <w:ind w:firstLine="567"/>
        <w:jc w:val="both"/>
      </w:pPr>
      <w:r w:rsidRPr="00D30E68">
        <w:t>Следует отметить, что в предыдущие годы отклонение фактического поступления от первоначально утверждённого плана составляло (+98,78%) в 2022 году, (+42,5%) в 2023 г</w:t>
      </w:r>
      <w:r w:rsidR="00F74DE7" w:rsidRPr="00D30E68">
        <w:t>оду, (</w:t>
      </w:r>
      <w:r w:rsidR="00D30E68" w:rsidRPr="00D30E68">
        <w:t>+42,2%</w:t>
      </w:r>
      <w:r w:rsidR="00F74DE7" w:rsidRPr="00D30E68">
        <w:t>) в 2024 году</w:t>
      </w:r>
      <w:r w:rsidRPr="00D30E68">
        <w:t xml:space="preserve">. </w:t>
      </w:r>
    </w:p>
    <w:p w14:paraId="65C2A14A" w14:textId="77777777" w:rsidR="009E570A" w:rsidRPr="00D30E68" w:rsidRDefault="00171C73">
      <w:pPr>
        <w:autoSpaceDE w:val="0"/>
        <w:autoSpaceDN w:val="0"/>
        <w:adjustRightInd w:val="0"/>
        <w:spacing w:before="120"/>
        <w:jc w:val="center"/>
        <w:rPr>
          <w:b/>
        </w:rPr>
      </w:pPr>
      <w:r w:rsidRPr="00D30E68">
        <w:rPr>
          <w:b/>
        </w:rPr>
        <w:t>6.3.6. Прочие неналоговые доходы</w:t>
      </w:r>
    </w:p>
    <w:p w14:paraId="7C5F4452" w14:textId="181222EE" w:rsidR="00D30E68" w:rsidRDefault="00D30E68" w:rsidP="00D30E68">
      <w:pPr>
        <w:ind w:firstLine="567"/>
        <w:jc w:val="both"/>
      </w:pPr>
      <w:r w:rsidRPr="00D30E68">
        <w:t>Проектом решения на 2026 год объём поступлений прогнозируется в размере 250 тыс. руб., что</w:t>
      </w:r>
      <w:r w:rsidRPr="00F74DE7">
        <w:t xml:space="preserve"> на </w:t>
      </w:r>
      <w:r>
        <w:t>10</w:t>
      </w:r>
      <w:r w:rsidRPr="00F74DE7">
        <w:t xml:space="preserve"> тыс. руб. или на </w:t>
      </w:r>
      <w:r>
        <w:t>4,2</w:t>
      </w:r>
      <w:r w:rsidRPr="00F74DE7">
        <w:t xml:space="preserve">% </w:t>
      </w:r>
      <w:r>
        <w:t>больше</w:t>
      </w:r>
      <w:r w:rsidRPr="00F74DE7">
        <w:t xml:space="preserve"> утверждённых показателей на 2025 год.</w:t>
      </w:r>
      <w:r>
        <w:t xml:space="preserve"> </w:t>
      </w:r>
      <w:r w:rsidRPr="00F74DE7">
        <w:t xml:space="preserve">Объём </w:t>
      </w:r>
      <w:r>
        <w:t>прочих поступлений</w:t>
      </w:r>
      <w:r w:rsidRPr="00F74DE7">
        <w:t xml:space="preserve"> на 2027-2028 года запланирован в размере </w:t>
      </w:r>
      <w:r>
        <w:t>250,0</w:t>
      </w:r>
      <w:r w:rsidRPr="00F74DE7">
        <w:t xml:space="preserve"> тыс. руб. ежегодно. </w:t>
      </w:r>
    </w:p>
    <w:p w14:paraId="074C1173" w14:textId="6DCD0A6D" w:rsidR="009E570A" w:rsidRPr="00B3474D" w:rsidRDefault="00171C73" w:rsidP="00D30E68">
      <w:pPr>
        <w:pStyle w:val="af"/>
        <w:autoSpaceDE w:val="0"/>
        <w:autoSpaceDN w:val="0"/>
        <w:adjustRightInd w:val="0"/>
        <w:ind w:left="0" w:firstLine="567"/>
        <w:jc w:val="center"/>
        <w:rPr>
          <w:b/>
        </w:rPr>
      </w:pPr>
      <w:r w:rsidRPr="00B3474D">
        <w:rPr>
          <w:b/>
        </w:rPr>
        <w:t>6.4. Безвозмездные поступления</w:t>
      </w:r>
    </w:p>
    <w:p w14:paraId="0C462D6A" w14:textId="77777777" w:rsidR="009E570A" w:rsidRPr="00B3474D" w:rsidRDefault="00171C73">
      <w:pPr>
        <w:autoSpaceDE w:val="0"/>
        <w:autoSpaceDN w:val="0"/>
        <w:adjustRightInd w:val="0"/>
        <w:ind w:firstLine="567"/>
        <w:jc w:val="both"/>
        <w:rPr>
          <w:color w:val="000000" w:themeColor="text1"/>
          <w:lang w:eastAsia="en-US"/>
        </w:rPr>
      </w:pPr>
      <w:r w:rsidRPr="00B3474D">
        <w:rPr>
          <w:color w:val="000000" w:themeColor="text1"/>
          <w:lang w:eastAsia="en-US"/>
        </w:rPr>
        <w:t>В соответствии с требованиями пункта 3 статьи 184.1 БК РФ проект бюджета содержит информацию об объёме дотаций, субсидий, субвенций,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и плановом периоде.</w:t>
      </w:r>
    </w:p>
    <w:p w14:paraId="7B48FDAB" w14:textId="094F654B" w:rsidR="009E570A" w:rsidRPr="00B3474D" w:rsidRDefault="00171C73">
      <w:pPr>
        <w:ind w:firstLine="567"/>
        <w:jc w:val="both"/>
      </w:pPr>
      <w:r w:rsidRPr="00B3474D">
        <w:t>Структура и виды безвозмездных поступлений в 202</w:t>
      </w:r>
      <w:r w:rsidR="00B3474D" w:rsidRPr="00B3474D">
        <w:t>6</w:t>
      </w:r>
      <w:r w:rsidRPr="00B3474D">
        <w:t>-202</w:t>
      </w:r>
      <w:r w:rsidR="00B3474D" w:rsidRPr="00B3474D">
        <w:t>8</w:t>
      </w:r>
      <w:r w:rsidRPr="00B3474D">
        <w:t xml:space="preserve"> годах приведены в таблице №11.</w:t>
      </w:r>
    </w:p>
    <w:p w14:paraId="3A3871DF" w14:textId="77777777" w:rsidR="009E570A" w:rsidRPr="00B3474D" w:rsidRDefault="00171C73">
      <w:pPr>
        <w:ind w:firstLine="709"/>
        <w:jc w:val="right"/>
      </w:pPr>
      <w:r w:rsidRPr="00B3474D">
        <w:t>Таблица №11 (тыс. руб.)</w:t>
      </w:r>
    </w:p>
    <w:tbl>
      <w:tblPr>
        <w:tblW w:w="9923" w:type="dxa"/>
        <w:tblInd w:w="-459" w:type="dxa"/>
        <w:tblLayout w:type="fixed"/>
        <w:tblLook w:val="04A0" w:firstRow="1" w:lastRow="0" w:firstColumn="1" w:lastColumn="0" w:noHBand="0" w:noVBand="1"/>
      </w:tblPr>
      <w:tblGrid>
        <w:gridCol w:w="403"/>
        <w:gridCol w:w="1990"/>
        <w:gridCol w:w="1543"/>
        <w:gridCol w:w="1134"/>
        <w:gridCol w:w="1275"/>
        <w:gridCol w:w="993"/>
        <w:gridCol w:w="1275"/>
        <w:gridCol w:w="1310"/>
      </w:tblGrid>
      <w:tr w:rsidR="00B3474D" w:rsidRPr="00B3474D" w14:paraId="695CC532" w14:textId="77777777" w:rsidTr="00B3474D">
        <w:trPr>
          <w:trHeight w:val="1260"/>
        </w:trPr>
        <w:tc>
          <w:tcPr>
            <w:tcW w:w="403" w:type="dxa"/>
            <w:tcBorders>
              <w:top w:val="single" w:sz="2" w:space="0" w:color="000000"/>
              <w:left w:val="single" w:sz="2" w:space="0" w:color="000000"/>
              <w:bottom w:val="single" w:sz="2" w:space="0" w:color="000000"/>
              <w:right w:val="single" w:sz="2" w:space="0" w:color="000000"/>
            </w:tcBorders>
            <w:noWrap/>
            <w:vAlign w:val="center"/>
          </w:tcPr>
          <w:p w14:paraId="22754F75" w14:textId="77777777" w:rsidR="00B3474D" w:rsidRPr="00B3474D" w:rsidRDefault="00B3474D" w:rsidP="00B3474D">
            <w:pPr>
              <w:jc w:val="center"/>
              <w:textAlignment w:val="center"/>
              <w:rPr>
                <w:color w:val="000000"/>
                <w:sz w:val="20"/>
                <w:szCs w:val="20"/>
              </w:rPr>
            </w:pPr>
            <w:r w:rsidRPr="00B3474D">
              <w:rPr>
                <w:rFonts w:eastAsia="SimSun"/>
                <w:color w:val="000000"/>
                <w:sz w:val="20"/>
                <w:szCs w:val="20"/>
                <w:lang w:val="en-US" w:eastAsia="zh-CN" w:bidi="ar"/>
              </w:rPr>
              <w:t>№</w:t>
            </w:r>
          </w:p>
        </w:tc>
        <w:tc>
          <w:tcPr>
            <w:tcW w:w="1990" w:type="dxa"/>
            <w:tcBorders>
              <w:top w:val="single" w:sz="2" w:space="0" w:color="000000"/>
              <w:left w:val="single" w:sz="2" w:space="0" w:color="000000"/>
              <w:bottom w:val="single" w:sz="2" w:space="0" w:color="000000"/>
              <w:right w:val="single" w:sz="2" w:space="0" w:color="000000"/>
            </w:tcBorders>
            <w:noWrap/>
            <w:vAlign w:val="center"/>
          </w:tcPr>
          <w:p w14:paraId="0975EE02" w14:textId="77777777" w:rsidR="00B3474D" w:rsidRPr="00B3474D" w:rsidRDefault="00B3474D" w:rsidP="00B3474D">
            <w:pPr>
              <w:jc w:val="center"/>
              <w:textAlignment w:val="top"/>
              <w:rPr>
                <w:color w:val="000000"/>
                <w:sz w:val="20"/>
                <w:szCs w:val="20"/>
              </w:rPr>
            </w:pPr>
            <w:proofErr w:type="spellStart"/>
            <w:r w:rsidRPr="00B3474D">
              <w:rPr>
                <w:rFonts w:eastAsia="SimSun"/>
                <w:color w:val="000000"/>
                <w:sz w:val="20"/>
                <w:szCs w:val="20"/>
                <w:lang w:val="en-US" w:eastAsia="zh-CN" w:bidi="ar"/>
              </w:rPr>
              <w:t>Вид</w:t>
            </w:r>
            <w:proofErr w:type="spellEnd"/>
            <w:r w:rsidRPr="00B3474D">
              <w:rPr>
                <w:rFonts w:eastAsia="SimSun"/>
                <w:color w:val="000000"/>
                <w:sz w:val="20"/>
                <w:szCs w:val="20"/>
                <w:lang w:val="en-US" w:eastAsia="zh-CN" w:bidi="ar"/>
              </w:rPr>
              <w:t xml:space="preserve"> </w:t>
            </w:r>
            <w:proofErr w:type="spellStart"/>
            <w:r w:rsidRPr="00B3474D">
              <w:rPr>
                <w:rFonts w:eastAsia="SimSun"/>
                <w:color w:val="000000"/>
                <w:sz w:val="20"/>
                <w:szCs w:val="20"/>
                <w:lang w:val="en-US" w:eastAsia="zh-CN" w:bidi="ar"/>
              </w:rPr>
              <w:t>доходов</w:t>
            </w:r>
            <w:proofErr w:type="spellEnd"/>
          </w:p>
        </w:tc>
        <w:tc>
          <w:tcPr>
            <w:tcW w:w="154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C38868A" w14:textId="1893DA49" w:rsidR="00B3474D" w:rsidRPr="00B3474D" w:rsidRDefault="00B3474D" w:rsidP="00B3474D">
            <w:pPr>
              <w:ind w:left="-40"/>
              <w:jc w:val="center"/>
              <w:textAlignment w:val="bottom"/>
              <w:rPr>
                <w:color w:val="000000"/>
                <w:sz w:val="20"/>
                <w:szCs w:val="20"/>
              </w:rPr>
            </w:pPr>
            <w:r w:rsidRPr="00B3474D">
              <w:rPr>
                <w:rFonts w:eastAsia="SimSun"/>
                <w:color w:val="000000"/>
                <w:sz w:val="20"/>
                <w:szCs w:val="20"/>
                <w:lang w:eastAsia="zh-CN" w:bidi="ar"/>
              </w:rPr>
              <w:t>Утверждённые бюджетные назначения (Решение от 29.10.2025 №91)</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tcPr>
          <w:p w14:paraId="6F8E1E5E" w14:textId="11C3A9A0" w:rsidR="00B3474D" w:rsidRPr="00B3474D" w:rsidRDefault="00B3474D" w:rsidP="00B3474D">
            <w:pPr>
              <w:ind w:left="-40"/>
              <w:jc w:val="center"/>
              <w:textAlignment w:val="top"/>
              <w:rPr>
                <w:color w:val="000000"/>
                <w:sz w:val="20"/>
                <w:szCs w:val="20"/>
              </w:rPr>
            </w:pPr>
            <w:r w:rsidRPr="00B3474D">
              <w:rPr>
                <w:color w:val="000000"/>
                <w:sz w:val="20"/>
                <w:szCs w:val="20"/>
              </w:rPr>
              <w:t>2026 г. (проект)</w:t>
            </w:r>
          </w:p>
        </w:tc>
        <w:tc>
          <w:tcPr>
            <w:tcW w:w="1275" w:type="dxa"/>
            <w:tcBorders>
              <w:top w:val="single" w:sz="2" w:space="0" w:color="000000"/>
              <w:left w:val="single" w:sz="2" w:space="0" w:color="000000"/>
              <w:bottom w:val="single" w:sz="2" w:space="0" w:color="000000"/>
              <w:right w:val="single" w:sz="2" w:space="0" w:color="000000"/>
            </w:tcBorders>
            <w:shd w:val="clear" w:color="auto" w:fill="FFFFFF"/>
            <w:noWrap/>
            <w:tcFitText/>
          </w:tcPr>
          <w:p w14:paraId="6A664320" w14:textId="77777777" w:rsidR="00B3474D" w:rsidRPr="00B3474D" w:rsidRDefault="00B3474D" w:rsidP="00B3474D">
            <w:pPr>
              <w:textAlignment w:val="top"/>
              <w:rPr>
                <w:color w:val="000000"/>
                <w:sz w:val="20"/>
                <w:szCs w:val="20"/>
              </w:rPr>
            </w:pPr>
            <w:r w:rsidRPr="00894BE3">
              <w:rPr>
                <w:color w:val="000000"/>
                <w:spacing w:val="5"/>
                <w:sz w:val="20"/>
                <w:szCs w:val="20"/>
              </w:rPr>
              <w:t>Изменение</w:t>
            </w:r>
            <w:r w:rsidRPr="00894BE3">
              <w:rPr>
                <w:color w:val="000000"/>
                <w:spacing w:val="6"/>
                <w:sz w:val="20"/>
                <w:szCs w:val="20"/>
              </w:rPr>
              <w:t xml:space="preserve"> </w:t>
            </w:r>
          </w:p>
          <w:p w14:paraId="3A2FEBDE" w14:textId="702A242C" w:rsidR="00B3474D" w:rsidRPr="00B3474D" w:rsidRDefault="00B3474D" w:rsidP="00B3474D">
            <w:pPr>
              <w:jc w:val="center"/>
              <w:textAlignment w:val="top"/>
              <w:rPr>
                <w:color w:val="000000"/>
                <w:sz w:val="20"/>
                <w:szCs w:val="20"/>
              </w:rPr>
            </w:pPr>
            <w:r w:rsidRPr="00894BE3">
              <w:rPr>
                <w:color w:val="000000"/>
                <w:w w:val="73"/>
                <w:sz w:val="20"/>
                <w:szCs w:val="20"/>
              </w:rPr>
              <w:t>2026 к 2025 (+/-</w:t>
            </w:r>
            <w:r w:rsidRPr="00894BE3">
              <w:rPr>
                <w:color w:val="000000"/>
                <w:spacing w:val="6"/>
                <w:w w:val="73"/>
                <w:sz w:val="20"/>
                <w:szCs w:val="20"/>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noWrap/>
            <w:tcFitText/>
          </w:tcPr>
          <w:p w14:paraId="63BFDB5B" w14:textId="77777777" w:rsidR="00B3474D" w:rsidRPr="00B3474D" w:rsidRDefault="00B3474D" w:rsidP="00B3474D">
            <w:pPr>
              <w:textAlignment w:val="top"/>
              <w:rPr>
                <w:color w:val="000000"/>
                <w:sz w:val="20"/>
                <w:szCs w:val="20"/>
              </w:rPr>
            </w:pPr>
            <w:r w:rsidRPr="00894BE3">
              <w:rPr>
                <w:color w:val="000000"/>
                <w:w w:val="76"/>
                <w:sz w:val="20"/>
                <w:szCs w:val="20"/>
              </w:rPr>
              <w:t>Изменение</w:t>
            </w:r>
            <w:r w:rsidRPr="00894BE3">
              <w:rPr>
                <w:color w:val="000000"/>
                <w:spacing w:val="7"/>
                <w:w w:val="76"/>
                <w:sz w:val="20"/>
                <w:szCs w:val="20"/>
              </w:rPr>
              <w:t xml:space="preserve"> </w:t>
            </w:r>
          </w:p>
          <w:p w14:paraId="5B7876E4" w14:textId="524F2D64" w:rsidR="00B3474D" w:rsidRPr="00B3474D" w:rsidRDefault="00B3474D" w:rsidP="00B3474D">
            <w:pPr>
              <w:jc w:val="center"/>
              <w:textAlignment w:val="top"/>
              <w:rPr>
                <w:color w:val="000000"/>
                <w:sz w:val="20"/>
                <w:szCs w:val="20"/>
              </w:rPr>
            </w:pPr>
            <w:r w:rsidRPr="00894BE3">
              <w:rPr>
                <w:color w:val="000000"/>
                <w:w w:val="56"/>
                <w:sz w:val="20"/>
                <w:szCs w:val="20"/>
              </w:rPr>
              <w:t>2026 к 2025 (%</w:t>
            </w:r>
            <w:r w:rsidRPr="00894BE3">
              <w:rPr>
                <w:color w:val="000000"/>
                <w:spacing w:val="4"/>
                <w:w w:val="56"/>
                <w:sz w:val="20"/>
                <w:szCs w:val="20"/>
              </w:rPr>
              <w:t>)</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tcPr>
          <w:p w14:paraId="37760177" w14:textId="3D3A9796" w:rsidR="00B3474D" w:rsidRPr="00B3474D" w:rsidRDefault="00B3474D" w:rsidP="00B3474D">
            <w:pPr>
              <w:jc w:val="center"/>
              <w:textAlignment w:val="top"/>
              <w:rPr>
                <w:color w:val="000000"/>
                <w:sz w:val="20"/>
                <w:szCs w:val="20"/>
              </w:rPr>
            </w:pPr>
            <w:r w:rsidRPr="00B3474D">
              <w:rPr>
                <w:color w:val="000000"/>
                <w:sz w:val="20"/>
                <w:szCs w:val="20"/>
              </w:rPr>
              <w:t>2027г. (проект)</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tcPr>
          <w:p w14:paraId="4522F6A4" w14:textId="333E9D6A" w:rsidR="00B3474D" w:rsidRPr="00B3474D" w:rsidRDefault="00B3474D" w:rsidP="00B3474D">
            <w:pPr>
              <w:jc w:val="center"/>
              <w:textAlignment w:val="top"/>
              <w:rPr>
                <w:color w:val="000000"/>
                <w:sz w:val="20"/>
                <w:szCs w:val="20"/>
              </w:rPr>
            </w:pPr>
            <w:r w:rsidRPr="00B3474D">
              <w:rPr>
                <w:color w:val="000000"/>
                <w:sz w:val="20"/>
                <w:szCs w:val="20"/>
              </w:rPr>
              <w:t>2028г. (проект)</w:t>
            </w:r>
          </w:p>
        </w:tc>
      </w:tr>
      <w:tr w:rsidR="00B3474D" w:rsidRPr="00B3474D" w14:paraId="4089ACF6" w14:textId="77777777" w:rsidTr="00B3474D">
        <w:trPr>
          <w:trHeight w:val="127"/>
        </w:trPr>
        <w:tc>
          <w:tcPr>
            <w:tcW w:w="4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060447" w14:textId="77777777" w:rsidR="00B3474D" w:rsidRPr="00B3474D" w:rsidRDefault="00B3474D" w:rsidP="00B3474D">
            <w:pPr>
              <w:jc w:val="center"/>
              <w:textAlignment w:val="top"/>
              <w:rPr>
                <w:color w:val="000000"/>
                <w:sz w:val="20"/>
                <w:szCs w:val="20"/>
              </w:rPr>
            </w:pPr>
            <w:r w:rsidRPr="00B3474D">
              <w:rPr>
                <w:rFonts w:eastAsia="SimSun"/>
                <w:color w:val="000000"/>
                <w:sz w:val="20"/>
                <w:szCs w:val="20"/>
                <w:lang w:val="en-US" w:eastAsia="zh-CN" w:bidi="ar"/>
              </w:rPr>
              <w:t>1</w:t>
            </w:r>
          </w:p>
        </w:tc>
        <w:tc>
          <w:tcPr>
            <w:tcW w:w="19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DEEDF6" w14:textId="77777777" w:rsidR="00B3474D" w:rsidRPr="00B3474D" w:rsidRDefault="00B3474D" w:rsidP="00B3474D">
            <w:pPr>
              <w:textAlignment w:val="bottom"/>
              <w:rPr>
                <w:color w:val="000000"/>
                <w:sz w:val="20"/>
                <w:szCs w:val="20"/>
              </w:rPr>
            </w:pPr>
            <w:proofErr w:type="spellStart"/>
            <w:r w:rsidRPr="00B3474D">
              <w:rPr>
                <w:rFonts w:eastAsia="SimSun"/>
                <w:color w:val="000000"/>
                <w:sz w:val="20"/>
                <w:szCs w:val="20"/>
                <w:lang w:val="en-US" w:eastAsia="zh-CN" w:bidi="ar"/>
              </w:rPr>
              <w:t>Дотации</w:t>
            </w:r>
            <w:proofErr w:type="spellEnd"/>
          </w:p>
        </w:tc>
        <w:tc>
          <w:tcPr>
            <w:tcW w:w="1543" w:type="dxa"/>
            <w:tcBorders>
              <w:top w:val="single" w:sz="2" w:space="0" w:color="000000"/>
              <w:left w:val="single" w:sz="2" w:space="0" w:color="000000"/>
              <w:bottom w:val="single" w:sz="2" w:space="0" w:color="000000"/>
              <w:right w:val="single" w:sz="2" w:space="0" w:color="000000"/>
            </w:tcBorders>
            <w:noWrap/>
            <w:vAlign w:val="bottom"/>
          </w:tcPr>
          <w:p w14:paraId="7F5BCBDB" w14:textId="71EF2CF2" w:rsidR="00B3474D" w:rsidRPr="00B3474D" w:rsidRDefault="00B3474D" w:rsidP="00B3474D">
            <w:pPr>
              <w:jc w:val="center"/>
              <w:textAlignment w:val="bottom"/>
              <w:rPr>
                <w:color w:val="000000"/>
                <w:sz w:val="20"/>
                <w:szCs w:val="20"/>
              </w:rPr>
            </w:pPr>
            <w:r w:rsidRPr="00B3474D">
              <w:rPr>
                <w:color w:val="000000"/>
                <w:sz w:val="22"/>
                <w:szCs w:val="22"/>
              </w:rPr>
              <w:t>47 549,20</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7FA89A6C" w14:textId="291DC798" w:rsidR="00B3474D" w:rsidRPr="00B3474D" w:rsidRDefault="00B3474D" w:rsidP="00B3474D">
            <w:pPr>
              <w:jc w:val="center"/>
              <w:textAlignment w:val="center"/>
              <w:rPr>
                <w:color w:val="000000"/>
                <w:sz w:val="20"/>
                <w:szCs w:val="20"/>
              </w:rPr>
            </w:pPr>
            <w:r w:rsidRPr="00B3474D">
              <w:rPr>
                <w:sz w:val="20"/>
                <w:szCs w:val="20"/>
              </w:rPr>
              <w:t>42 780,40</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023929D5" w14:textId="7C332423" w:rsidR="00B3474D" w:rsidRPr="00B3474D" w:rsidRDefault="00B3474D" w:rsidP="00B3474D">
            <w:pPr>
              <w:jc w:val="center"/>
              <w:textAlignment w:val="center"/>
              <w:rPr>
                <w:color w:val="000000"/>
                <w:sz w:val="20"/>
                <w:szCs w:val="20"/>
              </w:rPr>
            </w:pPr>
            <w:r w:rsidRPr="00B3474D">
              <w:rPr>
                <w:color w:val="000000"/>
                <w:sz w:val="20"/>
                <w:szCs w:val="20"/>
              </w:rPr>
              <w:t xml:space="preserve">-4 768,80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660688F3" w14:textId="4860CBE0" w:rsidR="00B3474D" w:rsidRPr="00B3474D" w:rsidRDefault="00B3474D" w:rsidP="00B3474D">
            <w:pPr>
              <w:jc w:val="center"/>
              <w:textAlignment w:val="center"/>
              <w:rPr>
                <w:color w:val="000000"/>
                <w:sz w:val="20"/>
                <w:szCs w:val="20"/>
              </w:rPr>
            </w:pPr>
            <w:r w:rsidRPr="00B3474D">
              <w:rPr>
                <w:color w:val="000000"/>
                <w:sz w:val="20"/>
                <w:szCs w:val="20"/>
              </w:rPr>
              <w:t>90,0</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23C0B171" w14:textId="1E956770" w:rsidR="00B3474D" w:rsidRPr="00B3474D" w:rsidRDefault="00B3474D" w:rsidP="00B3474D">
            <w:pPr>
              <w:jc w:val="center"/>
              <w:textAlignment w:val="center"/>
              <w:rPr>
                <w:color w:val="000000"/>
                <w:sz w:val="20"/>
                <w:szCs w:val="20"/>
              </w:rPr>
            </w:pPr>
            <w:r w:rsidRPr="00B3474D">
              <w:rPr>
                <w:sz w:val="20"/>
                <w:szCs w:val="20"/>
              </w:rPr>
              <w:t>31 341,10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3263FA64" w14:textId="016CC6B2" w:rsidR="00B3474D" w:rsidRPr="00B3474D" w:rsidRDefault="00B3474D" w:rsidP="00B3474D">
            <w:pPr>
              <w:jc w:val="center"/>
              <w:textAlignment w:val="center"/>
              <w:rPr>
                <w:color w:val="000000"/>
                <w:sz w:val="20"/>
                <w:szCs w:val="20"/>
              </w:rPr>
            </w:pPr>
            <w:r w:rsidRPr="00B3474D">
              <w:rPr>
                <w:sz w:val="20"/>
                <w:szCs w:val="20"/>
              </w:rPr>
              <w:t>27 006,50</w:t>
            </w:r>
          </w:p>
        </w:tc>
      </w:tr>
      <w:tr w:rsidR="00B3474D" w:rsidRPr="00B3474D" w14:paraId="3DE29259" w14:textId="77777777" w:rsidTr="00B3474D">
        <w:trPr>
          <w:trHeight w:val="188"/>
        </w:trPr>
        <w:tc>
          <w:tcPr>
            <w:tcW w:w="4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D4303" w14:textId="77777777" w:rsidR="00B3474D" w:rsidRPr="00B3474D" w:rsidRDefault="00B3474D" w:rsidP="00B3474D">
            <w:pPr>
              <w:jc w:val="center"/>
              <w:textAlignment w:val="top"/>
              <w:rPr>
                <w:color w:val="000000"/>
                <w:sz w:val="20"/>
                <w:szCs w:val="20"/>
              </w:rPr>
            </w:pPr>
            <w:r w:rsidRPr="00B3474D">
              <w:rPr>
                <w:rFonts w:eastAsia="SimSun"/>
                <w:color w:val="000000"/>
                <w:sz w:val="20"/>
                <w:szCs w:val="20"/>
                <w:lang w:val="en-US" w:eastAsia="zh-CN" w:bidi="ar"/>
              </w:rPr>
              <w:t>2</w:t>
            </w:r>
          </w:p>
        </w:tc>
        <w:tc>
          <w:tcPr>
            <w:tcW w:w="19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C0CEA4" w14:textId="77777777" w:rsidR="00B3474D" w:rsidRPr="00B3474D" w:rsidRDefault="00B3474D" w:rsidP="00B3474D">
            <w:pPr>
              <w:textAlignment w:val="bottom"/>
              <w:rPr>
                <w:color w:val="000000"/>
                <w:sz w:val="20"/>
                <w:szCs w:val="20"/>
              </w:rPr>
            </w:pPr>
            <w:proofErr w:type="spellStart"/>
            <w:r w:rsidRPr="00B3474D">
              <w:rPr>
                <w:rFonts w:eastAsia="SimSun"/>
                <w:color w:val="000000"/>
                <w:sz w:val="20"/>
                <w:szCs w:val="20"/>
                <w:lang w:val="en-US" w:eastAsia="zh-CN" w:bidi="ar"/>
              </w:rPr>
              <w:t>Субсидии</w:t>
            </w:r>
            <w:proofErr w:type="spellEnd"/>
          </w:p>
        </w:tc>
        <w:tc>
          <w:tcPr>
            <w:tcW w:w="1543" w:type="dxa"/>
            <w:tcBorders>
              <w:top w:val="single" w:sz="2" w:space="0" w:color="000000"/>
              <w:left w:val="single" w:sz="2" w:space="0" w:color="000000"/>
              <w:bottom w:val="single" w:sz="2" w:space="0" w:color="000000"/>
              <w:right w:val="single" w:sz="2" w:space="0" w:color="000000"/>
            </w:tcBorders>
            <w:noWrap/>
            <w:vAlign w:val="bottom"/>
          </w:tcPr>
          <w:p w14:paraId="16C4297F" w14:textId="79661388" w:rsidR="00B3474D" w:rsidRPr="00B3474D" w:rsidRDefault="00B3474D" w:rsidP="00B3474D">
            <w:pPr>
              <w:jc w:val="center"/>
              <w:textAlignment w:val="bottom"/>
              <w:rPr>
                <w:color w:val="000000"/>
                <w:sz w:val="20"/>
                <w:szCs w:val="20"/>
              </w:rPr>
            </w:pPr>
            <w:r w:rsidRPr="00B3474D">
              <w:rPr>
                <w:color w:val="000000"/>
                <w:sz w:val="22"/>
                <w:szCs w:val="22"/>
              </w:rPr>
              <w:t>134 176,38</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7E789E49" w14:textId="410AC622" w:rsidR="00B3474D" w:rsidRPr="00B3474D" w:rsidRDefault="00B3474D" w:rsidP="00B3474D">
            <w:pPr>
              <w:jc w:val="center"/>
              <w:textAlignment w:val="center"/>
              <w:rPr>
                <w:color w:val="000000"/>
                <w:sz w:val="20"/>
                <w:szCs w:val="20"/>
              </w:rPr>
            </w:pPr>
            <w:r w:rsidRPr="00B3474D">
              <w:rPr>
                <w:sz w:val="20"/>
                <w:szCs w:val="20"/>
              </w:rPr>
              <w:t>206 048,20</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745D5CB7" w14:textId="57290C00" w:rsidR="00B3474D" w:rsidRPr="00B3474D" w:rsidRDefault="00B3474D" w:rsidP="00B3474D">
            <w:pPr>
              <w:jc w:val="center"/>
              <w:textAlignment w:val="center"/>
              <w:rPr>
                <w:color w:val="000000"/>
                <w:sz w:val="20"/>
                <w:szCs w:val="20"/>
              </w:rPr>
            </w:pPr>
            <w:r w:rsidRPr="00B3474D">
              <w:rPr>
                <w:color w:val="000000"/>
                <w:sz w:val="20"/>
                <w:szCs w:val="20"/>
              </w:rPr>
              <w:t xml:space="preserve">71 871,82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3CBABE9C" w14:textId="0BFE3E6C" w:rsidR="00B3474D" w:rsidRPr="00B3474D" w:rsidRDefault="00B3474D" w:rsidP="00B3474D">
            <w:pPr>
              <w:jc w:val="center"/>
              <w:textAlignment w:val="center"/>
              <w:rPr>
                <w:color w:val="000000"/>
                <w:sz w:val="20"/>
                <w:szCs w:val="20"/>
              </w:rPr>
            </w:pPr>
            <w:r w:rsidRPr="00B3474D">
              <w:rPr>
                <w:color w:val="000000"/>
                <w:sz w:val="20"/>
                <w:szCs w:val="20"/>
              </w:rPr>
              <w:t>153,6</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632F3053" w14:textId="1F68B65A" w:rsidR="00B3474D" w:rsidRPr="00B3474D" w:rsidRDefault="00B3474D" w:rsidP="00B3474D">
            <w:pPr>
              <w:jc w:val="center"/>
              <w:textAlignment w:val="center"/>
              <w:rPr>
                <w:color w:val="000000"/>
                <w:sz w:val="20"/>
                <w:szCs w:val="20"/>
              </w:rPr>
            </w:pPr>
            <w:r w:rsidRPr="00B3474D">
              <w:rPr>
                <w:sz w:val="20"/>
                <w:szCs w:val="20"/>
              </w:rPr>
              <w:t>230 603,30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245DCF33" w14:textId="192355F6" w:rsidR="00B3474D" w:rsidRPr="00B3474D" w:rsidRDefault="00B3474D" w:rsidP="00B3474D">
            <w:pPr>
              <w:jc w:val="center"/>
              <w:textAlignment w:val="center"/>
              <w:rPr>
                <w:color w:val="000000"/>
                <w:sz w:val="20"/>
                <w:szCs w:val="20"/>
              </w:rPr>
            </w:pPr>
            <w:r w:rsidRPr="00B3474D">
              <w:rPr>
                <w:sz w:val="20"/>
                <w:szCs w:val="20"/>
              </w:rPr>
              <w:t>109 101,80</w:t>
            </w:r>
          </w:p>
        </w:tc>
      </w:tr>
      <w:tr w:rsidR="00B3474D" w:rsidRPr="00B3474D" w14:paraId="037A7CA6" w14:textId="77777777" w:rsidTr="00B3474D">
        <w:trPr>
          <w:trHeight w:val="91"/>
        </w:trPr>
        <w:tc>
          <w:tcPr>
            <w:tcW w:w="4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52A5D" w14:textId="77777777" w:rsidR="00B3474D" w:rsidRPr="00B3474D" w:rsidRDefault="00B3474D" w:rsidP="00B3474D">
            <w:pPr>
              <w:jc w:val="center"/>
              <w:textAlignment w:val="top"/>
              <w:rPr>
                <w:color w:val="000000"/>
                <w:sz w:val="20"/>
                <w:szCs w:val="20"/>
              </w:rPr>
            </w:pPr>
            <w:r w:rsidRPr="00B3474D">
              <w:rPr>
                <w:rFonts w:eastAsia="SimSun"/>
                <w:color w:val="000000"/>
                <w:sz w:val="20"/>
                <w:szCs w:val="20"/>
                <w:lang w:val="en-US" w:eastAsia="zh-CN" w:bidi="ar"/>
              </w:rPr>
              <w:t>3</w:t>
            </w:r>
          </w:p>
        </w:tc>
        <w:tc>
          <w:tcPr>
            <w:tcW w:w="19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6F6F2" w14:textId="77777777" w:rsidR="00B3474D" w:rsidRPr="00B3474D" w:rsidRDefault="00B3474D" w:rsidP="00B3474D">
            <w:pPr>
              <w:textAlignment w:val="bottom"/>
              <w:rPr>
                <w:color w:val="000000"/>
                <w:sz w:val="20"/>
                <w:szCs w:val="20"/>
              </w:rPr>
            </w:pPr>
            <w:proofErr w:type="spellStart"/>
            <w:r w:rsidRPr="00B3474D">
              <w:rPr>
                <w:rFonts w:eastAsia="SimSun"/>
                <w:color w:val="000000"/>
                <w:sz w:val="20"/>
                <w:szCs w:val="20"/>
                <w:lang w:val="en-US" w:eastAsia="zh-CN" w:bidi="ar"/>
              </w:rPr>
              <w:t>Субвенции</w:t>
            </w:r>
            <w:proofErr w:type="spellEnd"/>
          </w:p>
        </w:tc>
        <w:tc>
          <w:tcPr>
            <w:tcW w:w="1543" w:type="dxa"/>
            <w:tcBorders>
              <w:top w:val="single" w:sz="2" w:space="0" w:color="000000"/>
              <w:left w:val="single" w:sz="2" w:space="0" w:color="000000"/>
              <w:bottom w:val="single" w:sz="2" w:space="0" w:color="000000"/>
              <w:right w:val="single" w:sz="2" w:space="0" w:color="000000"/>
            </w:tcBorders>
            <w:noWrap/>
            <w:vAlign w:val="bottom"/>
          </w:tcPr>
          <w:p w14:paraId="693C6E7D" w14:textId="14A8A1AC" w:rsidR="00B3474D" w:rsidRPr="00B3474D" w:rsidRDefault="00B3474D" w:rsidP="00B3474D">
            <w:pPr>
              <w:jc w:val="center"/>
              <w:textAlignment w:val="bottom"/>
              <w:rPr>
                <w:color w:val="000000"/>
                <w:sz w:val="20"/>
                <w:szCs w:val="20"/>
              </w:rPr>
            </w:pPr>
            <w:r w:rsidRPr="00B3474D">
              <w:rPr>
                <w:color w:val="000000"/>
                <w:sz w:val="22"/>
                <w:szCs w:val="22"/>
              </w:rPr>
              <w:t>1121 981,15</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4E67A3AD" w14:textId="02F51D99" w:rsidR="00B3474D" w:rsidRPr="00B3474D" w:rsidRDefault="00B3474D" w:rsidP="00B3474D">
            <w:pPr>
              <w:jc w:val="center"/>
              <w:textAlignment w:val="center"/>
              <w:rPr>
                <w:color w:val="000000"/>
                <w:sz w:val="20"/>
                <w:szCs w:val="20"/>
              </w:rPr>
            </w:pPr>
            <w:r w:rsidRPr="00B3474D">
              <w:rPr>
                <w:sz w:val="20"/>
                <w:szCs w:val="20"/>
              </w:rPr>
              <w:t>827 780,00</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78FEFDC2" w14:textId="2B422474" w:rsidR="00B3474D" w:rsidRPr="00B3474D" w:rsidRDefault="00B3474D" w:rsidP="00B3474D">
            <w:pPr>
              <w:jc w:val="center"/>
              <w:textAlignment w:val="center"/>
              <w:rPr>
                <w:color w:val="000000"/>
                <w:sz w:val="20"/>
                <w:szCs w:val="20"/>
              </w:rPr>
            </w:pPr>
            <w:r w:rsidRPr="00B3474D">
              <w:rPr>
                <w:color w:val="000000"/>
                <w:sz w:val="20"/>
                <w:szCs w:val="20"/>
              </w:rPr>
              <w:t xml:space="preserve">-294 201,15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6959FA7A" w14:textId="19584306" w:rsidR="00B3474D" w:rsidRPr="00B3474D" w:rsidRDefault="00B3474D" w:rsidP="00B3474D">
            <w:pPr>
              <w:jc w:val="center"/>
              <w:textAlignment w:val="center"/>
              <w:rPr>
                <w:color w:val="000000"/>
                <w:sz w:val="20"/>
                <w:szCs w:val="20"/>
              </w:rPr>
            </w:pPr>
            <w:r w:rsidRPr="00B3474D">
              <w:rPr>
                <w:color w:val="000000"/>
                <w:sz w:val="20"/>
                <w:szCs w:val="20"/>
              </w:rPr>
              <w:t>73,8</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3BEB1607" w14:textId="004E11AF" w:rsidR="00B3474D" w:rsidRPr="00B3474D" w:rsidRDefault="00B3474D" w:rsidP="00B3474D">
            <w:pPr>
              <w:jc w:val="center"/>
              <w:textAlignment w:val="center"/>
              <w:rPr>
                <w:color w:val="000000"/>
                <w:sz w:val="20"/>
                <w:szCs w:val="20"/>
              </w:rPr>
            </w:pPr>
            <w:r w:rsidRPr="00B3474D">
              <w:rPr>
                <w:sz w:val="20"/>
                <w:szCs w:val="20"/>
              </w:rPr>
              <w:t>846 955,20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44B8E01C" w14:textId="4B1CFA38" w:rsidR="00B3474D" w:rsidRPr="00B3474D" w:rsidRDefault="00B3474D" w:rsidP="00B3474D">
            <w:pPr>
              <w:jc w:val="center"/>
              <w:textAlignment w:val="center"/>
              <w:rPr>
                <w:color w:val="000000"/>
                <w:sz w:val="20"/>
                <w:szCs w:val="20"/>
              </w:rPr>
            </w:pPr>
            <w:r w:rsidRPr="00B3474D">
              <w:rPr>
                <w:sz w:val="20"/>
                <w:szCs w:val="20"/>
              </w:rPr>
              <w:t>812 292,20</w:t>
            </w:r>
          </w:p>
        </w:tc>
      </w:tr>
      <w:tr w:rsidR="00B3474D" w:rsidRPr="00B3474D" w14:paraId="694995B8" w14:textId="77777777" w:rsidTr="00B3474D">
        <w:trPr>
          <w:trHeight w:val="569"/>
        </w:trPr>
        <w:tc>
          <w:tcPr>
            <w:tcW w:w="4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CA40E" w14:textId="77777777" w:rsidR="00B3474D" w:rsidRPr="00B3474D" w:rsidRDefault="00B3474D" w:rsidP="00B3474D">
            <w:pPr>
              <w:jc w:val="center"/>
              <w:textAlignment w:val="top"/>
              <w:rPr>
                <w:color w:val="000000"/>
                <w:sz w:val="20"/>
                <w:szCs w:val="20"/>
              </w:rPr>
            </w:pPr>
            <w:r w:rsidRPr="00B3474D">
              <w:rPr>
                <w:rFonts w:eastAsia="SimSun"/>
                <w:color w:val="000000"/>
                <w:sz w:val="20"/>
                <w:szCs w:val="20"/>
                <w:lang w:val="en-US" w:eastAsia="zh-CN" w:bidi="ar"/>
              </w:rPr>
              <w:t>4</w:t>
            </w:r>
          </w:p>
        </w:tc>
        <w:tc>
          <w:tcPr>
            <w:tcW w:w="19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FE65F5" w14:textId="77777777" w:rsidR="00B3474D" w:rsidRPr="00B3474D" w:rsidRDefault="00B3474D" w:rsidP="00B3474D">
            <w:pPr>
              <w:textAlignment w:val="bottom"/>
              <w:rPr>
                <w:color w:val="000000"/>
                <w:sz w:val="20"/>
                <w:szCs w:val="20"/>
              </w:rPr>
            </w:pPr>
            <w:proofErr w:type="spellStart"/>
            <w:r w:rsidRPr="00B3474D">
              <w:rPr>
                <w:rFonts w:eastAsia="SimSun"/>
                <w:color w:val="000000"/>
                <w:sz w:val="20"/>
                <w:szCs w:val="20"/>
                <w:lang w:val="en-US" w:eastAsia="zh-CN" w:bidi="ar"/>
              </w:rPr>
              <w:t>Иные</w:t>
            </w:r>
            <w:proofErr w:type="spellEnd"/>
            <w:r w:rsidRPr="00B3474D">
              <w:rPr>
                <w:rFonts w:eastAsia="SimSun"/>
                <w:color w:val="000000"/>
                <w:sz w:val="20"/>
                <w:szCs w:val="20"/>
                <w:lang w:val="en-US" w:eastAsia="zh-CN" w:bidi="ar"/>
              </w:rPr>
              <w:t xml:space="preserve"> </w:t>
            </w:r>
            <w:proofErr w:type="spellStart"/>
            <w:r w:rsidRPr="00B3474D">
              <w:rPr>
                <w:rFonts w:eastAsia="SimSun"/>
                <w:color w:val="000000"/>
                <w:sz w:val="20"/>
                <w:szCs w:val="20"/>
                <w:lang w:val="en-US" w:eastAsia="zh-CN" w:bidi="ar"/>
              </w:rPr>
              <w:t>межбюджетные</w:t>
            </w:r>
            <w:proofErr w:type="spellEnd"/>
            <w:r w:rsidRPr="00B3474D">
              <w:rPr>
                <w:rFonts w:eastAsia="SimSun"/>
                <w:color w:val="000000"/>
                <w:sz w:val="20"/>
                <w:szCs w:val="20"/>
                <w:lang w:val="en-US" w:eastAsia="zh-CN" w:bidi="ar"/>
              </w:rPr>
              <w:t xml:space="preserve"> </w:t>
            </w:r>
            <w:proofErr w:type="spellStart"/>
            <w:r w:rsidRPr="00B3474D">
              <w:rPr>
                <w:rFonts w:eastAsia="SimSun"/>
                <w:color w:val="000000"/>
                <w:sz w:val="20"/>
                <w:szCs w:val="20"/>
                <w:lang w:val="en-US" w:eastAsia="zh-CN" w:bidi="ar"/>
              </w:rPr>
              <w:t>трансферты</w:t>
            </w:r>
            <w:proofErr w:type="spellEnd"/>
          </w:p>
        </w:tc>
        <w:tc>
          <w:tcPr>
            <w:tcW w:w="1543" w:type="dxa"/>
            <w:tcBorders>
              <w:top w:val="single" w:sz="2" w:space="0" w:color="000000"/>
              <w:left w:val="single" w:sz="2" w:space="0" w:color="000000"/>
              <w:bottom w:val="single" w:sz="2" w:space="0" w:color="000000"/>
              <w:right w:val="single" w:sz="2" w:space="0" w:color="000000"/>
            </w:tcBorders>
            <w:noWrap/>
            <w:vAlign w:val="bottom"/>
          </w:tcPr>
          <w:p w14:paraId="129A3CAD" w14:textId="7E0104DB" w:rsidR="00B3474D" w:rsidRPr="00B3474D" w:rsidRDefault="00B3474D" w:rsidP="00B3474D">
            <w:pPr>
              <w:jc w:val="center"/>
              <w:textAlignment w:val="bottom"/>
              <w:rPr>
                <w:color w:val="000000"/>
                <w:sz w:val="20"/>
                <w:szCs w:val="20"/>
              </w:rPr>
            </w:pPr>
            <w:r w:rsidRPr="00B3474D">
              <w:rPr>
                <w:color w:val="000000"/>
                <w:sz w:val="22"/>
                <w:szCs w:val="22"/>
              </w:rPr>
              <w:t>148 222,29</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42167610" w14:textId="6F566109" w:rsidR="00B3474D" w:rsidRPr="00B3474D" w:rsidRDefault="00B3474D" w:rsidP="00B3474D">
            <w:pPr>
              <w:jc w:val="center"/>
              <w:textAlignment w:val="center"/>
              <w:rPr>
                <w:color w:val="000000"/>
                <w:sz w:val="20"/>
                <w:szCs w:val="20"/>
              </w:rPr>
            </w:pPr>
            <w:r w:rsidRPr="00B3474D">
              <w:rPr>
                <w:sz w:val="20"/>
                <w:szCs w:val="20"/>
              </w:rPr>
              <w:t>72 876,36</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72BC2D02" w14:textId="1C8239BE" w:rsidR="00B3474D" w:rsidRPr="00B3474D" w:rsidRDefault="00B3474D" w:rsidP="00B3474D">
            <w:pPr>
              <w:jc w:val="center"/>
              <w:textAlignment w:val="center"/>
              <w:rPr>
                <w:color w:val="000000"/>
                <w:sz w:val="20"/>
                <w:szCs w:val="20"/>
              </w:rPr>
            </w:pPr>
            <w:r w:rsidRPr="00B3474D">
              <w:rPr>
                <w:color w:val="000000"/>
                <w:sz w:val="20"/>
                <w:szCs w:val="20"/>
              </w:rPr>
              <w:t xml:space="preserve">-75 345,94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3817A6D4" w14:textId="2612B918" w:rsidR="00B3474D" w:rsidRPr="00B3474D" w:rsidRDefault="00B3474D" w:rsidP="00B3474D">
            <w:pPr>
              <w:jc w:val="center"/>
              <w:textAlignment w:val="center"/>
              <w:rPr>
                <w:color w:val="000000"/>
                <w:sz w:val="20"/>
                <w:szCs w:val="20"/>
              </w:rPr>
            </w:pPr>
            <w:r w:rsidRPr="00B3474D">
              <w:rPr>
                <w:color w:val="000000"/>
                <w:sz w:val="20"/>
                <w:szCs w:val="20"/>
              </w:rPr>
              <w:t>49,2</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7E67EBA7" w14:textId="19AA0BAD" w:rsidR="00B3474D" w:rsidRPr="00B3474D" w:rsidRDefault="00B3474D" w:rsidP="00B3474D">
            <w:pPr>
              <w:jc w:val="center"/>
              <w:textAlignment w:val="center"/>
              <w:rPr>
                <w:color w:val="000000"/>
                <w:sz w:val="20"/>
                <w:szCs w:val="20"/>
              </w:rPr>
            </w:pPr>
            <w:r w:rsidRPr="00B3474D">
              <w:rPr>
                <w:sz w:val="20"/>
                <w:szCs w:val="20"/>
              </w:rPr>
              <w:t>50 777,00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73C8614C" w14:textId="19A2A367" w:rsidR="00B3474D" w:rsidRPr="00B3474D" w:rsidRDefault="00B3474D" w:rsidP="00B3474D">
            <w:pPr>
              <w:jc w:val="center"/>
              <w:textAlignment w:val="center"/>
              <w:rPr>
                <w:color w:val="000000"/>
                <w:sz w:val="20"/>
                <w:szCs w:val="20"/>
              </w:rPr>
            </w:pPr>
            <w:r w:rsidRPr="00B3474D">
              <w:rPr>
                <w:sz w:val="20"/>
                <w:szCs w:val="20"/>
              </w:rPr>
              <w:t>50 774,90</w:t>
            </w:r>
          </w:p>
        </w:tc>
      </w:tr>
      <w:tr w:rsidR="00B3474D" w:rsidRPr="00B3474D" w14:paraId="00C809AE" w14:textId="77777777" w:rsidTr="00B3474D">
        <w:trPr>
          <w:trHeight w:val="600"/>
        </w:trPr>
        <w:tc>
          <w:tcPr>
            <w:tcW w:w="4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1B073" w14:textId="77777777" w:rsidR="00B3474D" w:rsidRPr="00B3474D" w:rsidRDefault="00B3474D" w:rsidP="00B3474D">
            <w:pPr>
              <w:jc w:val="center"/>
              <w:textAlignment w:val="top"/>
              <w:rPr>
                <w:color w:val="000000"/>
                <w:sz w:val="20"/>
                <w:szCs w:val="20"/>
              </w:rPr>
            </w:pPr>
            <w:r w:rsidRPr="00B3474D">
              <w:rPr>
                <w:rFonts w:eastAsia="SimSun"/>
                <w:color w:val="000000"/>
                <w:sz w:val="20"/>
                <w:szCs w:val="20"/>
                <w:lang w:val="en-US" w:eastAsia="zh-CN" w:bidi="ar"/>
              </w:rPr>
              <w:t>5</w:t>
            </w:r>
          </w:p>
        </w:tc>
        <w:tc>
          <w:tcPr>
            <w:tcW w:w="19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B083E" w14:textId="77777777" w:rsidR="00B3474D" w:rsidRPr="00B3474D" w:rsidRDefault="00B3474D" w:rsidP="00B3474D">
            <w:pPr>
              <w:textAlignment w:val="bottom"/>
              <w:rPr>
                <w:color w:val="000000"/>
                <w:sz w:val="20"/>
                <w:szCs w:val="20"/>
              </w:rPr>
            </w:pPr>
            <w:proofErr w:type="spellStart"/>
            <w:r w:rsidRPr="00B3474D">
              <w:rPr>
                <w:rFonts w:eastAsia="SimSun"/>
                <w:color w:val="000000"/>
                <w:sz w:val="20"/>
                <w:szCs w:val="20"/>
                <w:lang w:val="en-US" w:eastAsia="zh-CN" w:bidi="ar"/>
              </w:rPr>
              <w:t>Прочие</w:t>
            </w:r>
            <w:proofErr w:type="spellEnd"/>
            <w:r w:rsidRPr="00B3474D">
              <w:rPr>
                <w:rFonts w:eastAsia="SimSun"/>
                <w:color w:val="000000"/>
                <w:sz w:val="20"/>
                <w:szCs w:val="20"/>
                <w:lang w:val="en-US" w:eastAsia="zh-CN" w:bidi="ar"/>
              </w:rPr>
              <w:t xml:space="preserve"> </w:t>
            </w:r>
            <w:proofErr w:type="spellStart"/>
            <w:r w:rsidRPr="00B3474D">
              <w:rPr>
                <w:rFonts w:eastAsia="SimSun"/>
                <w:color w:val="000000"/>
                <w:sz w:val="20"/>
                <w:szCs w:val="20"/>
                <w:lang w:val="en-US" w:eastAsia="zh-CN" w:bidi="ar"/>
              </w:rPr>
              <w:t>безвозмездные</w:t>
            </w:r>
            <w:proofErr w:type="spellEnd"/>
            <w:r w:rsidRPr="00B3474D">
              <w:rPr>
                <w:rFonts w:eastAsia="SimSun"/>
                <w:color w:val="000000"/>
                <w:sz w:val="20"/>
                <w:szCs w:val="20"/>
                <w:lang w:val="en-US" w:eastAsia="zh-CN" w:bidi="ar"/>
              </w:rPr>
              <w:t xml:space="preserve"> </w:t>
            </w:r>
            <w:proofErr w:type="spellStart"/>
            <w:r w:rsidRPr="00B3474D">
              <w:rPr>
                <w:rFonts w:eastAsia="SimSun"/>
                <w:color w:val="000000"/>
                <w:sz w:val="20"/>
                <w:szCs w:val="20"/>
                <w:lang w:val="en-US" w:eastAsia="zh-CN" w:bidi="ar"/>
              </w:rPr>
              <w:t>поступления</w:t>
            </w:r>
            <w:proofErr w:type="spellEnd"/>
          </w:p>
        </w:tc>
        <w:tc>
          <w:tcPr>
            <w:tcW w:w="1543" w:type="dxa"/>
            <w:tcBorders>
              <w:top w:val="single" w:sz="2" w:space="0" w:color="000000"/>
              <w:left w:val="single" w:sz="2" w:space="0" w:color="000000"/>
              <w:bottom w:val="single" w:sz="2" w:space="0" w:color="000000"/>
              <w:right w:val="single" w:sz="2" w:space="0" w:color="000000"/>
            </w:tcBorders>
            <w:noWrap/>
            <w:vAlign w:val="bottom"/>
          </w:tcPr>
          <w:p w14:paraId="3BD7EB8B" w14:textId="761FA273" w:rsidR="00B3474D" w:rsidRPr="00B3474D" w:rsidRDefault="00B3474D" w:rsidP="00B3474D">
            <w:pPr>
              <w:jc w:val="center"/>
              <w:textAlignment w:val="bottom"/>
              <w:rPr>
                <w:color w:val="000000"/>
                <w:sz w:val="20"/>
                <w:szCs w:val="20"/>
              </w:rPr>
            </w:pPr>
            <w:r w:rsidRPr="00B3474D">
              <w:rPr>
                <w:color w:val="000000"/>
                <w:sz w:val="22"/>
                <w:szCs w:val="22"/>
              </w:rPr>
              <w:t>2 737,93</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6574161A" w14:textId="673548F7" w:rsidR="00B3474D" w:rsidRPr="00B3474D" w:rsidRDefault="00B3474D" w:rsidP="00B3474D">
            <w:pPr>
              <w:jc w:val="center"/>
              <w:textAlignment w:val="center"/>
              <w:rPr>
                <w:color w:val="000000"/>
                <w:sz w:val="20"/>
                <w:szCs w:val="20"/>
              </w:rPr>
            </w:pPr>
            <w:r w:rsidRPr="00B3474D">
              <w:rPr>
                <w:sz w:val="20"/>
                <w:szCs w:val="20"/>
              </w:rPr>
              <w:t>2 500,00</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3180BEC9" w14:textId="7A871E26" w:rsidR="00B3474D" w:rsidRPr="00B3474D" w:rsidRDefault="00B3474D" w:rsidP="00B3474D">
            <w:pPr>
              <w:jc w:val="center"/>
              <w:textAlignment w:val="center"/>
              <w:rPr>
                <w:color w:val="000000"/>
                <w:sz w:val="20"/>
                <w:szCs w:val="20"/>
              </w:rPr>
            </w:pPr>
            <w:r w:rsidRPr="00B3474D">
              <w:rPr>
                <w:color w:val="000000"/>
                <w:sz w:val="20"/>
                <w:szCs w:val="20"/>
              </w:rPr>
              <w:t xml:space="preserve">- 237,93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3323E89B" w14:textId="0ADFF741" w:rsidR="00B3474D" w:rsidRPr="00B3474D" w:rsidRDefault="00B3474D" w:rsidP="00B3474D">
            <w:pPr>
              <w:jc w:val="center"/>
              <w:textAlignment w:val="center"/>
              <w:rPr>
                <w:color w:val="000000"/>
                <w:sz w:val="20"/>
                <w:szCs w:val="20"/>
              </w:rPr>
            </w:pPr>
            <w:r w:rsidRPr="00B3474D">
              <w:rPr>
                <w:color w:val="000000"/>
                <w:sz w:val="20"/>
                <w:szCs w:val="20"/>
              </w:rPr>
              <w:t>91,3</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039F5602" w14:textId="7111F878" w:rsidR="00B3474D" w:rsidRPr="00B3474D" w:rsidRDefault="00B3474D" w:rsidP="00B3474D">
            <w:pPr>
              <w:jc w:val="center"/>
              <w:textAlignment w:val="center"/>
              <w:rPr>
                <w:color w:val="000000"/>
                <w:sz w:val="20"/>
                <w:szCs w:val="20"/>
              </w:rPr>
            </w:pPr>
            <w:r w:rsidRPr="00B3474D">
              <w:rPr>
                <w:sz w:val="20"/>
                <w:szCs w:val="20"/>
              </w:rPr>
              <w:t>2 500,00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12B33A16" w14:textId="1DCED9BB" w:rsidR="00B3474D" w:rsidRPr="00B3474D" w:rsidRDefault="00B3474D" w:rsidP="00B3474D">
            <w:pPr>
              <w:jc w:val="center"/>
              <w:textAlignment w:val="center"/>
              <w:rPr>
                <w:color w:val="000000"/>
                <w:sz w:val="20"/>
                <w:szCs w:val="20"/>
              </w:rPr>
            </w:pPr>
            <w:r w:rsidRPr="00B3474D">
              <w:rPr>
                <w:sz w:val="20"/>
                <w:szCs w:val="20"/>
              </w:rPr>
              <w:t>2 500,00</w:t>
            </w:r>
          </w:p>
        </w:tc>
      </w:tr>
      <w:tr w:rsidR="00B3474D" w:rsidRPr="00B3474D" w14:paraId="57D37579" w14:textId="77777777" w:rsidTr="00B3474D">
        <w:trPr>
          <w:trHeight w:val="1800"/>
        </w:trPr>
        <w:tc>
          <w:tcPr>
            <w:tcW w:w="4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070409" w14:textId="61BA93C0" w:rsidR="00B3474D" w:rsidRPr="00B3474D" w:rsidRDefault="00B3474D" w:rsidP="00B3474D">
            <w:pPr>
              <w:jc w:val="center"/>
              <w:textAlignment w:val="top"/>
              <w:rPr>
                <w:color w:val="000000"/>
                <w:sz w:val="20"/>
                <w:szCs w:val="20"/>
              </w:rPr>
            </w:pPr>
            <w:r w:rsidRPr="00B3474D">
              <w:rPr>
                <w:color w:val="000000"/>
                <w:sz w:val="20"/>
                <w:szCs w:val="20"/>
              </w:rPr>
              <w:t>6</w:t>
            </w:r>
          </w:p>
        </w:tc>
        <w:tc>
          <w:tcPr>
            <w:tcW w:w="19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2AC34" w14:textId="77777777" w:rsidR="00B3474D" w:rsidRPr="00B3474D" w:rsidRDefault="00B3474D" w:rsidP="00B3474D">
            <w:pPr>
              <w:textAlignment w:val="bottom"/>
              <w:rPr>
                <w:color w:val="000000"/>
                <w:sz w:val="20"/>
                <w:szCs w:val="20"/>
              </w:rPr>
            </w:pPr>
            <w:r w:rsidRPr="00B3474D">
              <w:rPr>
                <w:rFonts w:eastAsia="SimSun"/>
                <w:color w:val="000000"/>
                <w:sz w:val="20"/>
                <w:szCs w:val="20"/>
                <w:lang w:eastAsia="zh-CN" w:bidi="ar"/>
              </w:rPr>
              <w:t>Возврат остатков субсидий, субвенций и иных межбюджетных трансфертов, имеющих целевое назначение, прошлых лет</w:t>
            </w:r>
          </w:p>
        </w:tc>
        <w:tc>
          <w:tcPr>
            <w:tcW w:w="1543" w:type="dxa"/>
            <w:tcBorders>
              <w:top w:val="single" w:sz="2" w:space="0" w:color="000000"/>
              <w:left w:val="single" w:sz="2" w:space="0" w:color="000000"/>
              <w:bottom w:val="single" w:sz="2" w:space="0" w:color="000000"/>
              <w:right w:val="single" w:sz="2" w:space="0" w:color="000000"/>
            </w:tcBorders>
            <w:noWrap/>
            <w:vAlign w:val="center"/>
          </w:tcPr>
          <w:p w14:paraId="4105260D" w14:textId="049FDA85" w:rsidR="00B3474D" w:rsidRPr="00B3474D" w:rsidRDefault="00B3474D" w:rsidP="00B3474D">
            <w:pPr>
              <w:jc w:val="center"/>
              <w:textAlignment w:val="bottom"/>
              <w:rPr>
                <w:color w:val="000000"/>
                <w:sz w:val="20"/>
                <w:szCs w:val="20"/>
              </w:rPr>
            </w:pPr>
            <w:r w:rsidRPr="00B3474D">
              <w:rPr>
                <w:color w:val="000000"/>
                <w:sz w:val="22"/>
                <w:szCs w:val="22"/>
              </w:rPr>
              <w:t>- 89,16</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7D918E6B" w14:textId="1A70F822" w:rsidR="00B3474D" w:rsidRPr="00B3474D" w:rsidRDefault="00B3474D" w:rsidP="00B3474D">
            <w:pPr>
              <w:jc w:val="center"/>
              <w:textAlignment w:val="center"/>
              <w:rPr>
                <w:color w:val="000000"/>
                <w:sz w:val="20"/>
                <w:szCs w:val="20"/>
              </w:rPr>
            </w:pPr>
            <w:r w:rsidRPr="00B3474D">
              <w:rPr>
                <w:sz w:val="20"/>
                <w:szCs w:val="20"/>
              </w:rPr>
              <w:t xml:space="preserve"> 0,00</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5411ACEF" w14:textId="4B10B9D4" w:rsidR="00B3474D" w:rsidRPr="00B3474D" w:rsidRDefault="00B3474D" w:rsidP="00B3474D">
            <w:pPr>
              <w:jc w:val="center"/>
              <w:textAlignment w:val="center"/>
              <w:rPr>
                <w:color w:val="000000"/>
                <w:sz w:val="20"/>
                <w:szCs w:val="20"/>
              </w:rPr>
            </w:pPr>
            <w:r w:rsidRPr="00B3474D">
              <w:rPr>
                <w:color w:val="000000"/>
                <w:sz w:val="20"/>
                <w:szCs w:val="20"/>
              </w:rPr>
              <w:t xml:space="preserve"> 89,16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452435A6" w14:textId="690ECFEB" w:rsidR="00B3474D" w:rsidRPr="00B3474D" w:rsidRDefault="00B3474D" w:rsidP="00B3474D">
            <w:pPr>
              <w:jc w:val="center"/>
              <w:textAlignment w:val="center"/>
              <w:rPr>
                <w:color w:val="000000"/>
                <w:sz w:val="20"/>
                <w:szCs w:val="20"/>
              </w:rPr>
            </w:pPr>
            <w:r w:rsidRPr="00B3474D">
              <w:rPr>
                <w:color w:val="000000"/>
                <w:sz w:val="20"/>
                <w:szCs w:val="20"/>
              </w:rPr>
              <w:t>0,0</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192AFF91" w14:textId="7EA0ADF4" w:rsidR="00B3474D" w:rsidRPr="00B3474D" w:rsidRDefault="00B3474D" w:rsidP="00B3474D">
            <w:pPr>
              <w:jc w:val="center"/>
              <w:textAlignment w:val="center"/>
              <w:rPr>
                <w:color w:val="000000"/>
                <w:sz w:val="20"/>
                <w:szCs w:val="20"/>
              </w:rPr>
            </w:pPr>
            <w:r w:rsidRPr="00B3474D">
              <w:rPr>
                <w:sz w:val="20"/>
                <w:szCs w:val="20"/>
              </w:rPr>
              <w:t xml:space="preserve"> 0,00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219B247C" w14:textId="748C6AF0" w:rsidR="00B3474D" w:rsidRPr="00B3474D" w:rsidRDefault="00B3474D" w:rsidP="00B3474D">
            <w:pPr>
              <w:jc w:val="center"/>
              <w:textAlignment w:val="center"/>
              <w:rPr>
                <w:color w:val="000000"/>
                <w:sz w:val="20"/>
                <w:szCs w:val="20"/>
              </w:rPr>
            </w:pPr>
            <w:r w:rsidRPr="00B3474D">
              <w:rPr>
                <w:sz w:val="20"/>
                <w:szCs w:val="20"/>
              </w:rPr>
              <w:t xml:space="preserve"> 0,00</w:t>
            </w:r>
          </w:p>
        </w:tc>
      </w:tr>
      <w:tr w:rsidR="00B3474D" w:rsidRPr="00317498" w14:paraId="01E4515C" w14:textId="77777777" w:rsidTr="00B3474D">
        <w:trPr>
          <w:trHeight w:val="88"/>
        </w:trPr>
        <w:tc>
          <w:tcPr>
            <w:tcW w:w="403" w:type="dxa"/>
            <w:tcBorders>
              <w:top w:val="single" w:sz="2" w:space="0" w:color="000000"/>
              <w:left w:val="single" w:sz="2" w:space="0" w:color="000000"/>
              <w:bottom w:val="single" w:sz="2" w:space="0" w:color="000000"/>
              <w:right w:val="single" w:sz="2" w:space="0" w:color="000000"/>
            </w:tcBorders>
            <w:vAlign w:val="center"/>
          </w:tcPr>
          <w:p w14:paraId="664E8749" w14:textId="77777777" w:rsidR="00B3474D" w:rsidRPr="00B3474D" w:rsidRDefault="00B3474D" w:rsidP="00B3474D">
            <w:pPr>
              <w:jc w:val="center"/>
              <w:rPr>
                <w:b/>
                <w:bCs/>
                <w:color w:val="000000"/>
                <w:sz w:val="20"/>
                <w:szCs w:val="20"/>
              </w:rPr>
            </w:pPr>
          </w:p>
        </w:tc>
        <w:tc>
          <w:tcPr>
            <w:tcW w:w="1990" w:type="dxa"/>
            <w:tcBorders>
              <w:top w:val="single" w:sz="2" w:space="0" w:color="000000"/>
              <w:left w:val="single" w:sz="2" w:space="0" w:color="000000"/>
              <w:bottom w:val="single" w:sz="2" w:space="0" w:color="000000"/>
              <w:right w:val="single" w:sz="2" w:space="0" w:color="000000"/>
            </w:tcBorders>
            <w:vAlign w:val="center"/>
          </w:tcPr>
          <w:p w14:paraId="6DA8DDAC" w14:textId="77777777" w:rsidR="00B3474D" w:rsidRPr="00B3474D" w:rsidRDefault="00B3474D" w:rsidP="00B3474D">
            <w:pPr>
              <w:jc w:val="center"/>
              <w:textAlignment w:val="bottom"/>
              <w:rPr>
                <w:b/>
                <w:bCs/>
                <w:color w:val="000000"/>
                <w:sz w:val="20"/>
                <w:szCs w:val="20"/>
              </w:rPr>
            </w:pPr>
            <w:r w:rsidRPr="00B3474D">
              <w:rPr>
                <w:rFonts w:eastAsia="SimSun"/>
                <w:b/>
                <w:bCs/>
                <w:color w:val="000000"/>
                <w:sz w:val="20"/>
                <w:szCs w:val="20"/>
                <w:lang w:val="en-US" w:eastAsia="zh-CN" w:bidi="ar"/>
              </w:rPr>
              <w:t>ИТОГО</w:t>
            </w:r>
          </w:p>
        </w:tc>
        <w:tc>
          <w:tcPr>
            <w:tcW w:w="1543" w:type="dxa"/>
            <w:tcBorders>
              <w:top w:val="single" w:sz="2" w:space="0" w:color="000000"/>
              <w:left w:val="single" w:sz="2" w:space="0" w:color="000000"/>
              <w:bottom w:val="single" w:sz="2" w:space="0" w:color="000000"/>
              <w:right w:val="single" w:sz="2" w:space="0" w:color="000000"/>
            </w:tcBorders>
            <w:noWrap/>
            <w:vAlign w:val="center"/>
          </w:tcPr>
          <w:p w14:paraId="024D0DBE" w14:textId="0452B498" w:rsidR="00B3474D" w:rsidRPr="00B3474D" w:rsidRDefault="00B3474D" w:rsidP="00B3474D">
            <w:pPr>
              <w:jc w:val="center"/>
              <w:textAlignment w:val="center"/>
              <w:rPr>
                <w:b/>
                <w:bCs/>
                <w:color w:val="000000"/>
                <w:sz w:val="20"/>
                <w:szCs w:val="20"/>
              </w:rPr>
            </w:pPr>
            <w:r w:rsidRPr="00B3474D">
              <w:rPr>
                <w:b/>
                <w:bCs/>
                <w:color w:val="000000"/>
                <w:sz w:val="20"/>
                <w:szCs w:val="20"/>
              </w:rPr>
              <w:t>1454 577,79</w:t>
            </w:r>
          </w:p>
        </w:tc>
        <w:tc>
          <w:tcPr>
            <w:tcW w:w="1134"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6114E80C" w14:textId="7BC63B27" w:rsidR="00B3474D" w:rsidRPr="00B3474D" w:rsidRDefault="00B3474D" w:rsidP="00B3474D">
            <w:pPr>
              <w:ind w:left="-108"/>
              <w:jc w:val="center"/>
              <w:textAlignment w:val="center"/>
              <w:rPr>
                <w:b/>
                <w:bCs/>
                <w:color w:val="000000"/>
                <w:sz w:val="20"/>
                <w:szCs w:val="20"/>
              </w:rPr>
            </w:pPr>
            <w:r w:rsidRPr="00B3474D">
              <w:rPr>
                <w:b/>
                <w:bCs/>
                <w:sz w:val="20"/>
                <w:szCs w:val="20"/>
              </w:rPr>
              <w:t>1151 984,96</w:t>
            </w:r>
          </w:p>
        </w:tc>
        <w:tc>
          <w:tcPr>
            <w:tcW w:w="1275" w:type="dxa"/>
            <w:tcBorders>
              <w:top w:val="single" w:sz="2" w:space="0" w:color="000000"/>
              <w:left w:val="single" w:sz="2" w:space="0" w:color="000000"/>
              <w:bottom w:val="single" w:sz="2" w:space="0" w:color="000000"/>
              <w:right w:val="single" w:sz="2" w:space="0" w:color="000000"/>
            </w:tcBorders>
            <w:noWrap/>
            <w:vAlign w:val="center"/>
          </w:tcPr>
          <w:p w14:paraId="7A16ECC6" w14:textId="468DC36B" w:rsidR="00B3474D" w:rsidRPr="00B3474D" w:rsidRDefault="00B3474D" w:rsidP="00B3474D">
            <w:pPr>
              <w:jc w:val="center"/>
              <w:textAlignment w:val="center"/>
              <w:rPr>
                <w:b/>
                <w:bCs/>
                <w:color w:val="000000"/>
                <w:sz w:val="20"/>
                <w:szCs w:val="20"/>
              </w:rPr>
            </w:pPr>
            <w:r w:rsidRPr="00B3474D">
              <w:rPr>
                <w:b/>
                <w:bCs/>
                <w:color w:val="000000"/>
                <w:sz w:val="20"/>
                <w:szCs w:val="20"/>
              </w:rPr>
              <w:t xml:space="preserve">-302 592,83 </w:t>
            </w:r>
          </w:p>
        </w:tc>
        <w:tc>
          <w:tcPr>
            <w:tcW w:w="993" w:type="dxa"/>
            <w:tcBorders>
              <w:top w:val="single" w:sz="2" w:space="0" w:color="000000"/>
              <w:left w:val="single" w:sz="2" w:space="0" w:color="000000"/>
              <w:bottom w:val="single" w:sz="2" w:space="0" w:color="000000"/>
              <w:right w:val="single" w:sz="2" w:space="0" w:color="000000"/>
            </w:tcBorders>
            <w:noWrap/>
            <w:vAlign w:val="center"/>
          </w:tcPr>
          <w:p w14:paraId="5C8665A8" w14:textId="4A91001D" w:rsidR="00B3474D" w:rsidRPr="00B3474D" w:rsidRDefault="00B3474D" w:rsidP="00B3474D">
            <w:pPr>
              <w:jc w:val="center"/>
              <w:textAlignment w:val="center"/>
              <w:rPr>
                <w:b/>
                <w:bCs/>
                <w:color w:val="000000"/>
                <w:sz w:val="20"/>
                <w:szCs w:val="20"/>
              </w:rPr>
            </w:pPr>
            <w:r w:rsidRPr="00B3474D">
              <w:rPr>
                <w:b/>
                <w:bCs/>
                <w:color w:val="000000"/>
                <w:sz w:val="20"/>
                <w:szCs w:val="20"/>
              </w:rPr>
              <w:t>79,2</w:t>
            </w:r>
          </w:p>
        </w:tc>
        <w:tc>
          <w:tcPr>
            <w:tcW w:w="1275"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2AF6D671" w14:textId="1945C007" w:rsidR="00B3474D" w:rsidRPr="00B3474D" w:rsidRDefault="00B3474D" w:rsidP="00B3474D">
            <w:pPr>
              <w:jc w:val="center"/>
              <w:textAlignment w:val="center"/>
              <w:rPr>
                <w:b/>
                <w:bCs/>
                <w:color w:val="000000"/>
                <w:sz w:val="20"/>
                <w:szCs w:val="20"/>
              </w:rPr>
            </w:pPr>
            <w:r w:rsidRPr="00B3474D">
              <w:rPr>
                <w:b/>
                <w:bCs/>
                <w:sz w:val="20"/>
                <w:szCs w:val="20"/>
              </w:rPr>
              <w:t>1162 176,60</w:t>
            </w:r>
          </w:p>
        </w:tc>
        <w:tc>
          <w:tcPr>
            <w:tcW w:w="1310" w:type="dxa"/>
            <w:tcBorders>
              <w:top w:val="single" w:sz="2" w:space="0" w:color="000000"/>
              <w:left w:val="single" w:sz="2" w:space="0" w:color="000000"/>
              <w:bottom w:val="single" w:sz="2" w:space="0" w:color="000000"/>
              <w:right w:val="single" w:sz="2" w:space="0" w:color="000000"/>
            </w:tcBorders>
            <w:shd w:val="clear" w:color="auto" w:fill="C4D79B"/>
            <w:noWrap/>
            <w:vAlign w:val="center"/>
          </w:tcPr>
          <w:p w14:paraId="5A8D82EB" w14:textId="13B92755" w:rsidR="00B3474D" w:rsidRPr="00B3474D" w:rsidRDefault="00B3474D" w:rsidP="00B3474D">
            <w:pPr>
              <w:jc w:val="center"/>
              <w:textAlignment w:val="center"/>
              <w:rPr>
                <w:b/>
                <w:bCs/>
                <w:color w:val="000000"/>
                <w:sz w:val="20"/>
                <w:szCs w:val="20"/>
              </w:rPr>
            </w:pPr>
            <w:r w:rsidRPr="00B3474D">
              <w:rPr>
                <w:b/>
                <w:bCs/>
                <w:sz w:val="20"/>
                <w:szCs w:val="20"/>
              </w:rPr>
              <w:t>1001 675,40</w:t>
            </w:r>
          </w:p>
        </w:tc>
      </w:tr>
    </w:tbl>
    <w:p w14:paraId="2DD96A69" w14:textId="5A60D8A8" w:rsidR="00BE456D" w:rsidRDefault="00171C73" w:rsidP="00BE456D">
      <w:pPr>
        <w:autoSpaceDE w:val="0"/>
        <w:autoSpaceDN w:val="0"/>
        <w:adjustRightInd w:val="0"/>
        <w:spacing w:before="120"/>
        <w:ind w:firstLine="567"/>
        <w:jc w:val="both"/>
      </w:pPr>
      <w:r w:rsidRPr="00B3474D">
        <w:t>Безвозмездные поступления на 202</w:t>
      </w:r>
      <w:r w:rsidR="00B3474D" w:rsidRPr="00B3474D">
        <w:t>6</w:t>
      </w:r>
      <w:r w:rsidRPr="00B3474D">
        <w:t xml:space="preserve"> год прогнозируются в сумме </w:t>
      </w:r>
      <w:r w:rsidR="00B3474D" w:rsidRPr="00B3474D">
        <w:t>1</w:t>
      </w:r>
      <w:r w:rsidR="002E6A5C">
        <w:t xml:space="preserve"> </w:t>
      </w:r>
      <w:r w:rsidR="00B3474D" w:rsidRPr="00B3474D">
        <w:t>151</w:t>
      </w:r>
      <w:r w:rsidR="002E6A5C">
        <w:t xml:space="preserve"> </w:t>
      </w:r>
      <w:r w:rsidR="00B3474D" w:rsidRPr="00B3474D">
        <w:t>984,96</w:t>
      </w:r>
      <w:r w:rsidRPr="00B3474D">
        <w:t xml:space="preserve"> тыс. руб., что на </w:t>
      </w:r>
      <w:r w:rsidR="00B3474D" w:rsidRPr="00B3474D">
        <w:t>302</w:t>
      </w:r>
      <w:r w:rsidR="002E6A5C">
        <w:t xml:space="preserve"> </w:t>
      </w:r>
      <w:r w:rsidR="00B3474D" w:rsidRPr="00B3474D">
        <w:t>592,83</w:t>
      </w:r>
      <w:r w:rsidRPr="00B3474D">
        <w:t xml:space="preserve"> тыс. руб. или на </w:t>
      </w:r>
      <w:r w:rsidR="00B3474D" w:rsidRPr="00B3474D">
        <w:t>20,8</w:t>
      </w:r>
      <w:r w:rsidRPr="00B3474D">
        <w:t>% меньше, чем утверждённые безвозмездные поступления на 202</w:t>
      </w:r>
      <w:r w:rsidR="00B3474D" w:rsidRPr="00B3474D">
        <w:t>5</w:t>
      </w:r>
      <w:r w:rsidRPr="00B3474D">
        <w:t xml:space="preserve"> год.</w:t>
      </w:r>
      <w:r w:rsidR="00BE456D" w:rsidRPr="00BE456D">
        <w:t xml:space="preserve"> </w:t>
      </w:r>
      <w:r w:rsidR="00BE456D">
        <w:t xml:space="preserve">Прогноз безвозмездных поступлений районного бюджета сформирован на основе проекта </w:t>
      </w:r>
      <w:r w:rsidR="00BE456D" w:rsidRPr="00BE456D">
        <w:t>Закон</w:t>
      </w:r>
      <w:r w:rsidR="00BE456D">
        <w:t>а</w:t>
      </w:r>
      <w:r w:rsidR="00BE456D" w:rsidRPr="00BE456D">
        <w:t xml:space="preserve"> Астраханской области </w:t>
      </w:r>
      <w:r w:rsidR="00BE456D">
        <w:t>«</w:t>
      </w:r>
      <w:r w:rsidR="00BE456D" w:rsidRPr="00BE456D">
        <w:t>О бюджете Астраханской области на 202</w:t>
      </w:r>
      <w:r w:rsidR="00BE456D">
        <w:t>6</w:t>
      </w:r>
      <w:r w:rsidR="00BE456D" w:rsidRPr="00BE456D">
        <w:t xml:space="preserve"> год и на плановый период 202</w:t>
      </w:r>
      <w:r w:rsidR="00BE456D">
        <w:t>7</w:t>
      </w:r>
      <w:r w:rsidR="00BE456D" w:rsidRPr="00BE456D">
        <w:t xml:space="preserve"> и 202</w:t>
      </w:r>
      <w:r w:rsidR="00BE456D">
        <w:t>8</w:t>
      </w:r>
      <w:r w:rsidR="00BE456D" w:rsidRPr="00BE456D">
        <w:t xml:space="preserve"> годов</w:t>
      </w:r>
      <w:r w:rsidR="00BE456D">
        <w:t>»</w:t>
      </w:r>
      <w:r w:rsidR="001C17F8">
        <w:t xml:space="preserve"> (приложения №17, №20, №22, №24, №26, №29)</w:t>
      </w:r>
      <w:r w:rsidR="00BE456D">
        <w:t>.</w:t>
      </w:r>
    </w:p>
    <w:p w14:paraId="5B72634F" w14:textId="75D95687" w:rsidR="009E570A" w:rsidRPr="00186F7C" w:rsidRDefault="00171C73" w:rsidP="00BE456D">
      <w:pPr>
        <w:autoSpaceDE w:val="0"/>
        <w:autoSpaceDN w:val="0"/>
        <w:adjustRightInd w:val="0"/>
        <w:spacing w:before="120"/>
        <w:ind w:firstLine="567"/>
        <w:jc w:val="center"/>
        <w:rPr>
          <w:b/>
          <w:color w:val="000000" w:themeColor="text1"/>
          <w:lang w:eastAsia="en-US"/>
        </w:rPr>
      </w:pPr>
      <w:r w:rsidRPr="00186F7C">
        <w:rPr>
          <w:b/>
          <w:color w:val="000000" w:themeColor="text1"/>
          <w:lang w:eastAsia="en-US"/>
        </w:rPr>
        <w:lastRenderedPageBreak/>
        <w:t>7. Расходы</w:t>
      </w:r>
    </w:p>
    <w:p w14:paraId="4E58AB49" w14:textId="77777777" w:rsidR="009E570A" w:rsidRPr="00186F7C" w:rsidRDefault="00171C73">
      <w:pPr>
        <w:autoSpaceDE w:val="0"/>
        <w:autoSpaceDN w:val="0"/>
        <w:adjustRightInd w:val="0"/>
        <w:spacing w:before="120"/>
        <w:jc w:val="center"/>
        <w:rPr>
          <w:b/>
          <w:color w:val="000000" w:themeColor="text1"/>
          <w:lang w:eastAsia="en-US"/>
        </w:rPr>
      </w:pPr>
      <w:r w:rsidRPr="00186F7C">
        <w:rPr>
          <w:b/>
          <w:color w:val="000000" w:themeColor="text1"/>
          <w:lang w:eastAsia="en-US"/>
        </w:rPr>
        <w:t>7.1. Общая характеристика расходов</w:t>
      </w:r>
    </w:p>
    <w:p w14:paraId="3AAFE457" w14:textId="77777777" w:rsidR="009E570A" w:rsidRPr="00186F7C" w:rsidRDefault="00171C73">
      <w:pPr>
        <w:autoSpaceDE w:val="0"/>
        <w:autoSpaceDN w:val="0"/>
        <w:adjustRightInd w:val="0"/>
        <w:ind w:firstLine="567"/>
        <w:jc w:val="both"/>
        <w:rPr>
          <w:color w:val="000000" w:themeColor="text1"/>
          <w:lang w:eastAsia="en-US"/>
        </w:rPr>
      </w:pPr>
      <w:r w:rsidRPr="00186F7C">
        <w:rPr>
          <w:color w:val="000000" w:themeColor="text1"/>
          <w:lang w:eastAsia="en-US"/>
        </w:rPr>
        <w:t>Проект бюджета по расходам сформирован по кодам бюджетной классификации в соответствии со статьёй 21 БК РФ.</w:t>
      </w:r>
    </w:p>
    <w:p w14:paraId="08D7A8C3" w14:textId="77777777" w:rsidR="009E570A" w:rsidRPr="00186F7C" w:rsidRDefault="00171C73">
      <w:pPr>
        <w:autoSpaceDE w:val="0"/>
        <w:autoSpaceDN w:val="0"/>
        <w:adjustRightInd w:val="0"/>
        <w:ind w:firstLine="567"/>
        <w:jc w:val="both"/>
        <w:rPr>
          <w:color w:val="000000" w:themeColor="text1"/>
          <w:lang w:eastAsia="en-US"/>
        </w:rPr>
      </w:pPr>
      <w:r w:rsidRPr="00186F7C">
        <w:rPr>
          <w:color w:val="000000" w:themeColor="text1"/>
          <w:lang w:eastAsia="en-US"/>
        </w:rPr>
        <w:t>Расходы бюджета Ахтубинского района планируются в следующих объёмах:</w:t>
      </w:r>
    </w:p>
    <w:p w14:paraId="5471FB6F" w14:textId="56A38BEB" w:rsidR="009E570A" w:rsidRPr="00186F7C" w:rsidRDefault="00171C73">
      <w:pPr>
        <w:autoSpaceDE w:val="0"/>
        <w:autoSpaceDN w:val="0"/>
        <w:adjustRightInd w:val="0"/>
        <w:ind w:firstLine="567"/>
        <w:jc w:val="both"/>
        <w:rPr>
          <w:color w:val="000000" w:themeColor="text1"/>
          <w:lang w:eastAsia="en-US"/>
        </w:rPr>
      </w:pPr>
      <w:r w:rsidRPr="00186F7C">
        <w:rPr>
          <w:b/>
          <w:color w:val="000000" w:themeColor="text1"/>
          <w:lang w:eastAsia="en-US"/>
        </w:rPr>
        <w:t>202</w:t>
      </w:r>
      <w:r w:rsidR="00DC23A9" w:rsidRPr="00186F7C">
        <w:rPr>
          <w:b/>
          <w:color w:val="000000" w:themeColor="text1"/>
          <w:lang w:eastAsia="en-US"/>
        </w:rPr>
        <w:t>6</w:t>
      </w:r>
      <w:r w:rsidRPr="00186F7C">
        <w:rPr>
          <w:b/>
          <w:color w:val="000000" w:themeColor="text1"/>
          <w:lang w:eastAsia="en-US"/>
        </w:rPr>
        <w:t xml:space="preserve"> год</w:t>
      </w:r>
      <w:r w:rsidRPr="00186F7C">
        <w:rPr>
          <w:color w:val="000000" w:themeColor="text1"/>
          <w:lang w:eastAsia="en-US"/>
        </w:rPr>
        <w:t xml:space="preserve"> – </w:t>
      </w:r>
      <w:r w:rsidR="00DC23A9" w:rsidRPr="00186F7C">
        <w:rPr>
          <w:color w:val="000000" w:themeColor="text1"/>
          <w:lang w:eastAsia="en-US"/>
        </w:rPr>
        <w:t>1</w:t>
      </w:r>
      <w:r w:rsidR="002C18B3" w:rsidRPr="00186F7C">
        <w:rPr>
          <w:color w:val="000000" w:themeColor="text1"/>
          <w:lang w:eastAsia="en-US"/>
        </w:rPr>
        <w:t xml:space="preserve"> </w:t>
      </w:r>
      <w:r w:rsidR="00DC23A9" w:rsidRPr="00186F7C">
        <w:rPr>
          <w:color w:val="000000" w:themeColor="text1"/>
          <w:lang w:eastAsia="en-US"/>
        </w:rPr>
        <w:t>872</w:t>
      </w:r>
      <w:r w:rsidR="002C18B3" w:rsidRPr="00186F7C">
        <w:rPr>
          <w:color w:val="000000" w:themeColor="text1"/>
          <w:lang w:eastAsia="en-US"/>
        </w:rPr>
        <w:t xml:space="preserve"> </w:t>
      </w:r>
      <w:r w:rsidR="00DC23A9" w:rsidRPr="00186F7C">
        <w:rPr>
          <w:color w:val="000000" w:themeColor="text1"/>
          <w:lang w:eastAsia="en-US"/>
        </w:rPr>
        <w:t>953,14</w:t>
      </w:r>
      <w:r w:rsidRPr="00186F7C">
        <w:rPr>
          <w:color w:val="000000" w:themeColor="text1"/>
          <w:lang w:eastAsia="en-US"/>
        </w:rPr>
        <w:t xml:space="preserve"> тыс. руб. или </w:t>
      </w:r>
      <w:r w:rsidR="002C18B3" w:rsidRPr="00186F7C">
        <w:rPr>
          <w:color w:val="000000" w:themeColor="text1"/>
          <w:lang w:eastAsia="en-US"/>
        </w:rPr>
        <w:t>88,5</w:t>
      </w:r>
      <w:r w:rsidRPr="00186F7C">
        <w:rPr>
          <w:color w:val="000000" w:themeColor="text1"/>
          <w:lang w:eastAsia="en-US"/>
        </w:rPr>
        <w:t>% от утверждённых бюджетных назначений 202</w:t>
      </w:r>
      <w:r w:rsidR="00DC23A9" w:rsidRPr="00186F7C">
        <w:rPr>
          <w:color w:val="000000" w:themeColor="text1"/>
          <w:lang w:eastAsia="en-US"/>
        </w:rPr>
        <w:t>5</w:t>
      </w:r>
      <w:r w:rsidRPr="00186F7C">
        <w:rPr>
          <w:color w:val="000000" w:themeColor="text1"/>
          <w:lang w:eastAsia="en-US"/>
        </w:rPr>
        <w:t xml:space="preserve"> года (</w:t>
      </w:r>
      <w:r w:rsidR="002C18B3" w:rsidRPr="00186F7C">
        <w:rPr>
          <w:color w:val="000000" w:themeColor="text1"/>
          <w:lang w:eastAsia="en-US"/>
        </w:rPr>
        <w:t>2 116 626,19</w:t>
      </w:r>
      <w:r w:rsidRPr="00186F7C">
        <w:rPr>
          <w:color w:val="000000" w:themeColor="text1"/>
          <w:lang w:eastAsia="en-US"/>
        </w:rPr>
        <w:t xml:space="preserve"> тыс. руб.);</w:t>
      </w:r>
    </w:p>
    <w:p w14:paraId="33C7ACD0" w14:textId="0389B5A3" w:rsidR="009E570A" w:rsidRPr="00186F7C" w:rsidRDefault="00171C73">
      <w:pPr>
        <w:autoSpaceDE w:val="0"/>
        <w:autoSpaceDN w:val="0"/>
        <w:adjustRightInd w:val="0"/>
        <w:ind w:firstLine="567"/>
        <w:jc w:val="both"/>
        <w:rPr>
          <w:color w:val="000000" w:themeColor="text1"/>
          <w:lang w:eastAsia="en-US"/>
        </w:rPr>
      </w:pPr>
      <w:r w:rsidRPr="00186F7C">
        <w:rPr>
          <w:b/>
          <w:color w:val="000000" w:themeColor="text1"/>
          <w:lang w:eastAsia="en-US"/>
        </w:rPr>
        <w:t>202</w:t>
      </w:r>
      <w:r w:rsidR="00DC23A9" w:rsidRPr="00186F7C">
        <w:rPr>
          <w:b/>
          <w:color w:val="000000" w:themeColor="text1"/>
          <w:lang w:eastAsia="en-US"/>
        </w:rPr>
        <w:t>7</w:t>
      </w:r>
      <w:r w:rsidRPr="00186F7C">
        <w:rPr>
          <w:b/>
          <w:color w:val="000000" w:themeColor="text1"/>
          <w:lang w:eastAsia="en-US"/>
        </w:rPr>
        <w:t xml:space="preserve"> год</w:t>
      </w:r>
      <w:r w:rsidRPr="00186F7C">
        <w:rPr>
          <w:color w:val="000000" w:themeColor="text1"/>
          <w:lang w:eastAsia="en-US"/>
        </w:rPr>
        <w:t xml:space="preserve"> – </w:t>
      </w:r>
      <w:r w:rsidR="00186F7C" w:rsidRPr="00186F7C">
        <w:rPr>
          <w:color w:val="000000" w:themeColor="text1"/>
          <w:lang w:eastAsia="en-US"/>
        </w:rPr>
        <w:t>1 916 720,28</w:t>
      </w:r>
      <w:r w:rsidRPr="00186F7C">
        <w:rPr>
          <w:color w:val="000000" w:themeColor="text1"/>
          <w:lang w:eastAsia="en-US"/>
        </w:rPr>
        <w:t xml:space="preserve"> тыс. руб., в том числе объем условно утверждённых расходов – </w:t>
      </w:r>
      <w:r w:rsidR="00186F7C" w:rsidRPr="00186F7C">
        <w:rPr>
          <w:color w:val="000000" w:themeColor="text1"/>
          <w:lang w:eastAsia="en-US"/>
        </w:rPr>
        <w:t>20000</w:t>
      </w:r>
      <w:r w:rsidRPr="00186F7C">
        <w:rPr>
          <w:color w:val="000000" w:themeColor="text1"/>
          <w:lang w:eastAsia="en-US"/>
        </w:rPr>
        <w:t>,00 тыс. руб.;</w:t>
      </w:r>
    </w:p>
    <w:p w14:paraId="0E3D7916" w14:textId="79B93739" w:rsidR="009E570A" w:rsidRPr="00186F7C" w:rsidRDefault="00171C73">
      <w:pPr>
        <w:autoSpaceDE w:val="0"/>
        <w:autoSpaceDN w:val="0"/>
        <w:adjustRightInd w:val="0"/>
        <w:ind w:firstLine="567"/>
        <w:jc w:val="both"/>
        <w:rPr>
          <w:color w:val="000000" w:themeColor="text1"/>
          <w:lang w:eastAsia="en-US"/>
        </w:rPr>
      </w:pPr>
      <w:r w:rsidRPr="00186F7C">
        <w:rPr>
          <w:color w:val="000000" w:themeColor="text1"/>
          <w:lang w:eastAsia="en-US"/>
        </w:rPr>
        <w:t>В соответствии с пунктом 3 статьи 184.1 БК РФ общий объем условно утверждаемых расходов на первый год планового периода должен быть не менее 2,5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 Требования не нарушены, условно утверждённые расходы составляют - 2,</w:t>
      </w:r>
      <w:r w:rsidR="00186F7C" w:rsidRPr="00186F7C">
        <w:rPr>
          <w:color w:val="000000" w:themeColor="text1"/>
          <w:lang w:eastAsia="en-US"/>
        </w:rPr>
        <w:t>5</w:t>
      </w:r>
      <w:r w:rsidRPr="00186F7C">
        <w:rPr>
          <w:color w:val="000000" w:themeColor="text1"/>
          <w:lang w:eastAsia="en-US"/>
        </w:rPr>
        <w:t>%.</w:t>
      </w:r>
    </w:p>
    <w:p w14:paraId="675B0C71" w14:textId="3C7DB505" w:rsidR="009E570A" w:rsidRPr="00186F7C" w:rsidRDefault="00171C73">
      <w:pPr>
        <w:autoSpaceDE w:val="0"/>
        <w:autoSpaceDN w:val="0"/>
        <w:adjustRightInd w:val="0"/>
        <w:ind w:firstLine="567"/>
        <w:jc w:val="both"/>
        <w:rPr>
          <w:color w:val="000000" w:themeColor="text1"/>
          <w:lang w:eastAsia="en-US"/>
        </w:rPr>
      </w:pPr>
      <w:r w:rsidRPr="00186F7C">
        <w:rPr>
          <w:b/>
          <w:color w:val="000000" w:themeColor="text1"/>
          <w:lang w:eastAsia="en-US"/>
        </w:rPr>
        <w:t>202</w:t>
      </w:r>
      <w:r w:rsidR="00DC23A9" w:rsidRPr="00186F7C">
        <w:rPr>
          <w:b/>
          <w:color w:val="000000" w:themeColor="text1"/>
          <w:lang w:eastAsia="en-US"/>
        </w:rPr>
        <w:t>8</w:t>
      </w:r>
      <w:r w:rsidRPr="00186F7C">
        <w:rPr>
          <w:b/>
          <w:color w:val="000000" w:themeColor="text1"/>
          <w:lang w:eastAsia="en-US"/>
        </w:rPr>
        <w:t xml:space="preserve"> год</w:t>
      </w:r>
      <w:r w:rsidRPr="00186F7C">
        <w:rPr>
          <w:color w:val="000000" w:themeColor="text1"/>
          <w:lang w:eastAsia="en-US"/>
        </w:rPr>
        <w:t xml:space="preserve"> –</w:t>
      </w:r>
      <w:r w:rsidR="00186F7C" w:rsidRPr="00186F7C">
        <w:rPr>
          <w:color w:val="000000" w:themeColor="text1"/>
          <w:lang w:eastAsia="en-US"/>
        </w:rPr>
        <w:t>1 796 172,06</w:t>
      </w:r>
      <w:r w:rsidRPr="00186F7C">
        <w:rPr>
          <w:color w:val="000000" w:themeColor="text1"/>
          <w:lang w:eastAsia="en-US"/>
        </w:rPr>
        <w:t xml:space="preserve"> тыс. руб., в том числе объем условно утверждённых расходов – </w:t>
      </w:r>
      <w:r w:rsidR="00186F7C" w:rsidRPr="00186F7C">
        <w:rPr>
          <w:color w:val="000000" w:themeColor="text1"/>
          <w:lang w:eastAsia="en-US"/>
        </w:rPr>
        <w:t>42</w:t>
      </w:r>
      <w:r w:rsidRPr="00186F7C">
        <w:rPr>
          <w:color w:val="000000" w:themeColor="text1"/>
          <w:lang w:eastAsia="en-US"/>
        </w:rPr>
        <w:t xml:space="preserve"> 000,0 тыс. руб.</w:t>
      </w:r>
    </w:p>
    <w:p w14:paraId="2AF947E2" w14:textId="495D9084" w:rsidR="009E570A" w:rsidRPr="00186F7C" w:rsidRDefault="00171C73">
      <w:pPr>
        <w:tabs>
          <w:tab w:val="left" w:pos="1134"/>
        </w:tabs>
        <w:autoSpaceDE w:val="0"/>
        <w:autoSpaceDN w:val="0"/>
        <w:adjustRightInd w:val="0"/>
        <w:ind w:firstLine="567"/>
        <w:jc w:val="both"/>
      </w:pPr>
      <w:r w:rsidRPr="00186F7C">
        <w:rPr>
          <w:lang w:eastAsia="ar-SA"/>
        </w:rPr>
        <w:t xml:space="preserve">В соответствии с пунктом 3 статьи 184.1 БК РФ </w:t>
      </w:r>
      <w:r w:rsidRPr="00186F7C">
        <w:t>общий объем условно утверждаемых расходов на второй год планового периода должны быть не менее 5,0 процентов общего объёма расходов бюджета</w:t>
      </w:r>
      <w:r w:rsidRPr="00186F7C">
        <w:rPr>
          <w:lang w:val="zh-CN" w:eastAsia="ar-SA"/>
        </w:rPr>
        <w:t xml:space="preserve"> (без </w:t>
      </w:r>
      <w:r w:rsidRPr="00186F7C">
        <w:rPr>
          <w:lang w:eastAsia="ar-SA"/>
        </w:rPr>
        <w:t>учёта</w:t>
      </w:r>
      <w:r w:rsidRPr="00186F7C">
        <w:rPr>
          <w:lang w:val="zh-CN" w:eastAsia="ar-SA"/>
        </w:rPr>
        <w:t xml:space="preserve"> расходов бюджета, предусмотренных за </w:t>
      </w:r>
      <w:r w:rsidRPr="00186F7C">
        <w:rPr>
          <w:lang w:eastAsia="ar-SA"/>
        </w:rPr>
        <w:t>счёт</w:t>
      </w:r>
      <w:r w:rsidRPr="00186F7C">
        <w:rPr>
          <w:lang w:val="zh-CN" w:eastAsia="ar-SA"/>
        </w:rPr>
        <w:t xml:space="preserve"> межбюджетных трансфертов</w:t>
      </w:r>
      <w:r w:rsidRPr="00186F7C">
        <w:t xml:space="preserve"> из других бюджетов бюджетной системы Российской Федерации, имеющих целевое назначение</w:t>
      </w:r>
      <w:r w:rsidRPr="00186F7C">
        <w:rPr>
          <w:lang w:val="zh-CN" w:eastAsia="ar-SA"/>
        </w:rPr>
        <w:t>)</w:t>
      </w:r>
      <w:r w:rsidRPr="00186F7C">
        <w:rPr>
          <w:lang w:eastAsia="ar-SA"/>
        </w:rPr>
        <w:t>.</w:t>
      </w:r>
      <w:r w:rsidRPr="00186F7C">
        <w:t xml:space="preserve"> </w:t>
      </w:r>
      <w:r w:rsidRPr="00186F7C">
        <w:rPr>
          <w:lang w:val="zh-CN" w:eastAsia="ar-SA"/>
        </w:rPr>
        <w:t xml:space="preserve">Требования не нарушены, условно </w:t>
      </w:r>
      <w:r w:rsidRPr="00186F7C">
        <w:rPr>
          <w:lang w:eastAsia="ar-SA"/>
        </w:rPr>
        <w:t>утверждённые</w:t>
      </w:r>
      <w:r w:rsidRPr="00186F7C">
        <w:rPr>
          <w:lang w:val="zh-CN" w:eastAsia="ar-SA"/>
        </w:rPr>
        <w:t xml:space="preserve"> расходы </w:t>
      </w:r>
      <w:r w:rsidRPr="00395ACE">
        <w:rPr>
          <w:lang w:val="zh-CN" w:eastAsia="ar-SA"/>
        </w:rPr>
        <w:t>составляют -</w:t>
      </w:r>
      <w:r w:rsidRPr="00395ACE">
        <w:rPr>
          <w:lang w:eastAsia="ar-SA"/>
        </w:rPr>
        <w:t xml:space="preserve"> 5,</w:t>
      </w:r>
      <w:r w:rsidR="00186F7C" w:rsidRPr="00395ACE">
        <w:rPr>
          <w:lang w:eastAsia="ar-SA"/>
        </w:rPr>
        <w:t>1</w:t>
      </w:r>
      <w:r w:rsidRPr="00395ACE">
        <w:rPr>
          <w:lang w:val="zh-CN" w:eastAsia="ar-SA"/>
        </w:rPr>
        <w:t>%.</w:t>
      </w:r>
      <w:r w:rsidRPr="00186F7C">
        <w:rPr>
          <w:color w:val="FF0000"/>
          <w:lang w:val="zh-CN" w:eastAsia="ar-SA"/>
        </w:rPr>
        <w:t xml:space="preserve"> </w:t>
      </w:r>
    </w:p>
    <w:p w14:paraId="3847741B" w14:textId="77777777" w:rsidR="009E570A" w:rsidRPr="00D36284" w:rsidRDefault="00171C73">
      <w:pPr>
        <w:autoSpaceDE w:val="0"/>
        <w:autoSpaceDN w:val="0"/>
        <w:adjustRightInd w:val="0"/>
        <w:spacing w:before="120"/>
        <w:jc w:val="center"/>
        <w:rPr>
          <w:b/>
          <w:color w:val="000000" w:themeColor="text1"/>
          <w:lang w:eastAsia="en-US"/>
        </w:rPr>
      </w:pPr>
      <w:r w:rsidRPr="00D36284">
        <w:rPr>
          <w:b/>
          <w:color w:val="000000" w:themeColor="text1"/>
          <w:lang w:eastAsia="en-US"/>
        </w:rPr>
        <w:t>7.2. Распределение бюджетных ассигнований по разделам</w:t>
      </w:r>
    </w:p>
    <w:p w14:paraId="283E02D5" w14:textId="000CF7A1" w:rsidR="009E570A" w:rsidRPr="00D36284" w:rsidRDefault="00171C73">
      <w:pPr>
        <w:autoSpaceDE w:val="0"/>
        <w:autoSpaceDN w:val="0"/>
        <w:adjustRightInd w:val="0"/>
        <w:ind w:firstLine="567"/>
        <w:jc w:val="both"/>
        <w:rPr>
          <w:color w:val="000000" w:themeColor="text1"/>
          <w:lang w:eastAsia="en-US"/>
        </w:rPr>
      </w:pPr>
      <w:r w:rsidRPr="00D36284">
        <w:rPr>
          <w:color w:val="000000" w:themeColor="text1"/>
          <w:lang w:eastAsia="en-US"/>
        </w:rPr>
        <w:t>Распределение бюджетных ассигнований по разделам, без учёта условно утверждённых расходов в 202</w:t>
      </w:r>
      <w:r w:rsidR="00186F7C" w:rsidRPr="00D36284">
        <w:rPr>
          <w:color w:val="000000" w:themeColor="text1"/>
          <w:lang w:eastAsia="en-US"/>
        </w:rPr>
        <w:t>6</w:t>
      </w:r>
      <w:r w:rsidRPr="00D36284">
        <w:rPr>
          <w:color w:val="000000" w:themeColor="text1"/>
          <w:lang w:eastAsia="en-US"/>
        </w:rPr>
        <w:t>-202</w:t>
      </w:r>
      <w:r w:rsidR="00186F7C" w:rsidRPr="00D36284">
        <w:rPr>
          <w:color w:val="000000" w:themeColor="text1"/>
          <w:lang w:eastAsia="en-US"/>
        </w:rPr>
        <w:t>8</w:t>
      </w:r>
      <w:r w:rsidRPr="00D36284">
        <w:rPr>
          <w:color w:val="000000" w:themeColor="text1"/>
          <w:lang w:eastAsia="en-US"/>
        </w:rPr>
        <w:t xml:space="preserve"> гг. представлено в таблице №12:</w:t>
      </w:r>
    </w:p>
    <w:p w14:paraId="269E998B" w14:textId="77777777" w:rsidR="009E570A" w:rsidRPr="00D36284" w:rsidRDefault="00171C73">
      <w:pPr>
        <w:autoSpaceDE w:val="0"/>
        <w:autoSpaceDN w:val="0"/>
        <w:adjustRightInd w:val="0"/>
        <w:jc w:val="right"/>
        <w:rPr>
          <w:color w:val="000000" w:themeColor="text1"/>
          <w:lang w:eastAsia="en-US"/>
        </w:rPr>
      </w:pPr>
      <w:r w:rsidRPr="00D36284">
        <w:rPr>
          <w:color w:val="000000" w:themeColor="text1"/>
          <w:lang w:eastAsia="en-US"/>
        </w:rPr>
        <w:t>Таблица №12 (тыс. руб.)</w:t>
      </w:r>
    </w:p>
    <w:tbl>
      <w:tblPr>
        <w:tblW w:w="10589" w:type="dxa"/>
        <w:jc w:val="center"/>
        <w:tblLayout w:type="fixed"/>
        <w:tblLook w:val="04A0" w:firstRow="1" w:lastRow="0" w:firstColumn="1" w:lastColumn="0" w:noHBand="0" w:noVBand="1"/>
      </w:tblPr>
      <w:tblGrid>
        <w:gridCol w:w="2262"/>
        <w:gridCol w:w="850"/>
        <w:gridCol w:w="1418"/>
        <w:gridCol w:w="1417"/>
        <w:gridCol w:w="1049"/>
        <w:gridCol w:w="913"/>
        <w:gridCol w:w="1236"/>
        <w:gridCol w:w="1444"/>
      </w:tblGrid>
      <w:tr w:rsidR="00186F7C" w:rsidRPr="00D36284" w14:paraId="2A4993DB" w14:textId="77777777" w:rsidTr="00D36284">
        <w:trPr>
          <w:trHeight w:val="1180"/>
          <w:jc w:val="center"/>
        </w:trPr>
        <w:tc>
          <w:tcPr>
            <w:tcW w:w="2262" w:type="dxa"/>
            <w:tcBorders>
              <w:top w:val="single" w:sz="4" w:space="0" w:color="auto"/>
              <w:left w:val="single" w:sz="4" w:space="0" w:color="auto"/>
              <w:bottom w:val="single" w:sz="4" w:space="0" w:color="auto"/>
              <w:right w:val="single" w:sz="4" w:space="0" w:color="auto"/>
            </w:tcBorders>
            <w:noWrap/>
            <w:vAlign w:val="center"/>
          </w:tcPr>
          <w:p w14:paraId="2D752A76" w14:textId="77777777" w:rsidR="00186F7C" w:rsidRPr="00D36284" w:rsidRDefault="00186F7C" w:rsidP="00186F7C">
            <w:pPr>
              <w:jc w:val="center"/>
              <w:rPr>
                <w:color w:val="000000"/>
                <w:sz w:val="20"/>
                <w:szCs w:val="20"/>
              </w:rPr>
            </w:pPr>
            <w:r w:rsidRPr="00D36284">
              <w:rPr>
                <w:color w:val="000000"/>
                <w:sz w:val="20"/>
                <w:szCs w:val="20"/>
              </w:rPr>
              <w:t>Наименование</w:t>
            </w:r>
          </w:p>
        </w:tc>
        <w:tc>
          <w:tcPr>
            <w:tcW w:w="850" w:type="dxa"/>
            <w:tcBorders>
              <w:top w:val="single" w:sz="4" w:space="0" w:color="auto"/>
              <w:left w:val="nil"/>
              <w:bottom w:val="single" w:sz="4" w:space="0" w:color="auto"/>
              <w:right w:val="single" w:sz="4" w:space="0" w:color="auto"/>
            </w:tcBorders>
            <w:noWrap/>
            <w:vAlign w:val="center"/>
          </w:tcPr>
          <w:p w14:paraId="02EAB6DB"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Раздел</w:t>
            </w:r>
            <w:proofErr w:type="spellEnd"/>
          </w:p>
        </w:tc>
        <w:tc>
          <w:tcPr>
            <w:tcW w:w="1418" w:type="dxa"/>
            <w:tcBorders>
              <w:top w:val="single" w:sz="4" w:space="0" w:color="auto"/>
              <w:left w:val="nil"/>
              <w:bottom w:val="single" w:sz="4" w:space="0" w:color="auto"/>
              <w:right w:val="single" w:sz="4" w:space="0" w:color="auto"/>
            </w:tcBorders>
            <w:noWrap/>
            <w:vAlign w:val="center"/>
          </w:tcPr>
          <w:p w14:paraId="017595B4" w14:textId="49CCEDE9" w:rsidR="00186F7C" w:rsidRPr="00D36284" w:rsidRDefault="00186F7C" w:rsidP="00186F7C">
            <w:pPr>
              <w:ind w:left="-108" w:right="-108"/>
              <w:jc w:val="center"/>
              <w:textAlignment w:val="center"/>
              <w:rPr>
                <w:color w:val="000000"/>
                <w:sz w:val="20"/>
                <w:szCs w:val="20"/>
              </w:rPr>
            </w:pPr>
            <w:r w:rsidRPr="00D36284">
              <w:rPr>
                <w:rFonts w:eastAsia="SimSun"/>
                <w:color w:val="000000"/>
                <w:sz w:val="20"/>
                <w:szCs w:val="20"/>
                <w:lang w:eastAsia="zh-CN" w:bidi="ar"/>
              </w:rPr>
              <w:t>Утверждённые бюджетные назначения (Решение от 29.10.2025 №91)</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tcPr>
          <w:p w14:paraId="16FCB8F7" w14:textId="23F1DE64" w:rsidR="00186F7C" w:rsidRPr="00D36284" w:rsidRDefault="00186F7C" w:rsidP="00186F7C">
            <w:pPr>
              <w:jc w:val="center"/>
              <w:textAlignment w:val="center"/>
              <w:rPr>
                <w:color w:val="000000"/>
                <w:sz w:val="20"/>
                <w:szCs w:val="20"/>
              </w:rPr>
            </w:pPr>
            <w:r w:rsidRPr="00D36284">
              <w:rPr>
                <w:color w:val="000000"/>
                <w:sz w:val="20"/>
                <w:szCs w:val="20"/>
              </w:rPr>
              <w:t>2026 г. (проект)</w:t>
            </w:r>
          </w:p>
        </w:tc>
        <w:tc>
          <w:tcPr>
            <w:tcW w:w="1049" w:type="dxa"/>
            <w:tcBorders>
              <w:top w:val="single" w:sz="4" w:space="0" w:color="auto"/>
              <w:left w:val="nil"/>
              <w:bottom w:val="single" w:sz="4" w:space="0" w:color="auto"/>
              <w:right w:val="single" w:sz="4" w:space="0" w:color="auto"/>
            </w:tcBorders>
            <w:shd w:val="clear" w:color="auto" w:fill="FFFFFF" w:themeFill="background1"/>
            <w:noWrap/>
            <w:tcFitText/>
          </w:tcPr>
          <w:p w14:paraId="7F6B6A30" w14:textId="77777777" w:rsidR="00186F7C" w:rsidRPr="00D36284" w:rsidRDefault="00186F7C" w:rsidP="00186F7C">
            <w:pPr>
              <w:textAlignment w:val="top"/>
              <w:rPr>
                <w:color w:val="000000"/>
                <w:sz w:val="20"/>
                <w:szCs w:val="20"/>
              </w:rPr>
            </w:pPr>
            <w:r w:rsidRPr="00894BE3">
              <w:rPr>
                <w:color w:val="000000"/>
                <w:w w:val="82"/>
                <w:sz w:val="20"/>
                <w:szCs w:val="20"/>
              </w:rPr>
              <w:t>Изменение</w:t>
            </w:r>
            <w:r w:rsidRPr="00894BE3">
              <w:rPr>
                <w:color w:val="000000"/>
                <w:spacing w:val="3"/>
                <w:w w:val="82"/>
                <w:sz w:val="20"/>
                <w:szCs w:val="20"/>
              </w:rPr>
              <w:t xml:space="preserve"> </w:t>
            </w:r>
          </w:p>
          <w:p w14:paraId="7850AA65" w14:textId="56D5C060" w:rsidR="00186F7C" w:rsidRPr="00D36284" w:rsidRDefault="00186F7C" w:rsidP="00186F7C">
            <w:pPr>
              <w:jc w:val="center"/>
              <w:textAlignment w:val="center"/>
              <w:rPr>
                <w:color w:val="000000"/>
                <w:sz w:val="20"/>
                <w:szCs w:val="20"/>
              </w:rPr>
            </w:pPr>
            <w:r w:rsidRPr="00894BE3">
              <w:rPr>
                <w:color w:val="000000"/>
                <w:w w:val="57"/>
                <w:sz w:val="20"/>
                <w:szCs w:val="20"/>
              </w:rPr>
              <w:t>2026 к 2025 (+/-</w:t>
            </w:r>
            <w:r w:rsidRPr="00894BE3">
              <w:rPr>
                <w:color w:val="000000"/>
                <w:spacing w:val="8"/>
                <w:w w:val="57"/>
                <w:sz w:val="20"/>
                <w:szCs w:val="20"/>
              </w:rPr>
              <w:t>)</w:t>
            </w:r>
          </w:p>
        </w:tc>
        <w:tc>
          <w:tcPr>
            <w:tcW w:w="913" w:type="dxa"/>
            <w:tcBorders>
              <w:top w:val="single" w:sz="4" w:space="0" w:color="auto"/>
              <w:left w:val="nil"/>
              <w:bottom w:val="single" w:sz="4" w:space="0" w:color="auto"/>
              <w:right w:val="single" w:sz="4" w:space="0" w:color="auto"/>
            </w:tcBorders>
            <w:shd w:val="clear" w:color="auto" w:fill="FFFFFF" w:themeFill="background1"/>
            <w:noWrap/>
            <w:tcFitText/>
          </w:tcPr>
          <w:p w14:paraId="3F5FDDEC" w14:textId="77777777" w:rsidR="00186F7C" w:rsidRPr="00D36284" w:rsidRDefault="00186F7C" w:rsidP="00186F7C">
            <w:pPr>
              <w:textAlignment w:val="top"/>
              <w:rPr>
                <w:color w:val="000000"/>
                <w:sz w:val="20"/>
                <w:szCs w:val="20"/>
              </w:rPr>
            </w:pPr>
            <w:r w:rsidRPr="00894BE3">
              <w:rPr>
                <w:color w:val="000000"/>
                <w:w w:val="68"/>
                <w:sz w:val="20"/>
                <w:szCs w:val="20"/>
              </w:rPr>
              <w:t>Изменение</w:t>
            </w:r>
            <w:r w:rsidRPr="00894BE3">
              <w:rPr>
                <w:color w:val="000000"/>
                <w:spacing w:val="5"/>
                <w:w w:val="68"/>
                <w:sz w:val="20"/>
                <w:szCs w:val="20"/>
              </w:rPr>
              <w:t xml:space="preserve"> </w:t>
            </w:r>
          </w:p>
          <w:p w14:paraId="49A5ED7E" w14:textId="5BD18A2A" w:rsidR="00186F7C" w:rsidRPr="00D36284" w:rsidRDefault="00186F7C" w:rsidP="00186F7C">
            <w:pPr>
              <w:jc w:val="center"/>
              <w:textAlignment w:val="center"/>
              <w:rPr>
                <w:color w:val="000000"/>
                <w:sz w:val="20"/>
                <w:szCs w:val="20"/>
              </w:rPr>
            </w:pPr>
            <w:r w:rsidRPr="00894BE3">
              <w:rPr>
                <w:color w:val="000000"/>
                <w:w w:val="50"/>
                <w:sz w:val="20"/>
                <w:szCs w:val="20"/>
              </w:rPr>
              <w:t>2026 к 2025 (%</w:t>
            </w:r>
            <w:r w:rsidRPr="00894BE3">
              <w:rPr>
                <w:color w:val="000000"/>
                <w:spacing w:val="4"/>
                <w:w w:val="50"/>
                <w:sz w:val="20"/>
                <w:szCs w:val="20"/>
              </w:rPr>
              <w:t>)</w:t>
            </w:r>
          </w:p>
        </w:tc>
        <w:tc>
          <w:tcPr>
            <w:tcW w:w="1236" w:type="dxa"/>
            <w:tcBorders>
              <w:top w:val="single" w:sz="4" w:space="0" w:color="auto"/>
              <w:left w:val="nil"/>
              <w:bottom w:val="single" w:sz="4" w:space="0" w:color="auto"/>
              <w:right w:val="single" w:sz="4" w:space="0" w:color="auto"/>
            </w:tcBorders>
            <w:noWrap/>
          </w:tcPr>
          <w:p w14:paraId="7D94D01D" w14:textId="567893DE" w:rsidR="00186F7C" w:rsidRPr="00D36284" w:rsidRDefault="00186F7C" w:rsidP="00D36284">
            <w:pPr>
              <w:textAlignment w:val="top"/>
              <w:rPr>
                <w:color w:val="000000"/>
                <w:spacing w:val="7"/>
                <w:w w:val="62"/>
                <w:sz w:val="20"/>
                <w:szCs w:val="20"/>
              </w:rPr>
            </w:pPr>
            <w:r w:rsidRPr="00D36284">
              <w:rPr>
                <w:color w:val="000000"/>
                <w:spacing w:val="7"/>
                <w:w w:val="62"/>
                <w:sz w:val="20"/>
                <w:szCs w:val="20"/>
              </w:rPr>
              <w:t>Бюджетные ассигнования на 2027 год</w:t>
            </w:r>
          </w:p>
        </w:tc>
        <w:tc>
          <w:tcPr>
            <w:tcW w:w="1444" w:type="dxa"/>
            <w:tcBorders>
              <w:top w:val="single" w:sz="4" w:space="0" w:color="auto"/>
              <w:left w:val="nil"/>
              <w:bottom w:val="single" w:sz="4" w:space="0" w:color="auto"/>
              <w:right w:val="single" w:sz="4" w:space="0" w:color="auto"/>
            </w:tcBorders>
            <w:noWrap/>
          </w:tcPr>
          <w:p w14:paraId="5100E477" w14:textId="6856E3BD" w:rsidR="00186F7C" w:rsidRPr="00D36284" w:rsidRDefault="00186F7C" w:rsidP="00D36284">
            <w:pPr>
              <w:textAlignment w:val="top"/>
              <w:rPr>
                <w:color w:val="000000"/>
                <w:spacing w:val="7"/>
                <w:w w:val="62"/>
                <w:sz w:val="20"/>
                <w:szCs w:val="20"/>
              </w:rPr>
            </w:pPr>
            <w:r w:rsidRPr="00D36284">
              <w:rPr>
                <w:color w:val="000000"/>
                <w:spacing w:val="7"/>
                <w:w w:val="62"/>
                <w:sz w:val="20"/>
                <w:szCs w:val="20"/>
              </w:rPr>
              <w:t>Бюджетные ассигнования на 2028 год</w:t>
            </w:r>
          </w:p>
        </w:tc>
      </w:tr>
      <w:tr w:rsidR="009E570A" w:rsidRPr="00D36284" w14:paraId="4D282B1B" w14:textId="77777777" w:rsidTr="00186F7C">
        <w:trPr>
          <w:trHeight w:val="141"/>
          <w:jc w:val="center"/>
        </w:trPr>
        <w:tc>
          <w:tcPr>
            <w:tcW w:w="2262" w:type="dxa"/>
            <w:tcBorders>
              <w:top w:val="nil"/>
              <w:left w:val="single" w:sz="4" w:space="0" w:color="auto"/>
              <w:bottom w:val="single" w:sz="4" w:space="0" w:color="auto"/>
              <w:right w:val="single" w:sz="4" w:space="0" w:color="auto"/>
            </w:tcBorders>
            <w:noWrap/>
            <w:vAlign w:val="center"/>
          </w:tcPr>
          <w:p w14:paraId="63B9FE3D" w14:textId="77777777" w:rsidR="009E570A" w:rsidRPr="00D36284" w:rsidRDefault="00171C73">
            <w:pPr>
              <w:jc w:val="center"/>
              <w:rPr>
                <w:color w:val="000000"/>
                <w:sz w:val="20"/>
                <w:szCs w:val="20"/>
              </w:rPr>
            </w:pPr>
            <w:r w:rsidRPr="00D36284">
              <w:rPr>
                <w:color w:val="000000"/>
                <w:sz w:val="20"/>
                <w:szCs w:val="20"/>
              </w:rPr>
              <w:t>1</w:t>
            </w:r>
          </w:p>
        </w:tc>
        <w:tc>
          <w:tcPr>
            <w:tcW w:w="850" w:type="dxa"/>
            <w:tcBorders>
              <w:top w:val="nil"/>
              <w:left w:val="nil"/>
              <w:bottom w:val="nil"/>
              <w:right w:val="nil"/>
            </w:tcBorders>
            <w:noWrap/>
            <w:vAlign w:val="center"/>
          </w:tcPr>
          <w:p w14:paraId="715B6783" w14:textId="77777777" w:rsidR="009E570A" w:rsidRPr="00D36284" w:rsidRDefault="00171C73">
            <w:pPr>
              <w:jc w:val="center"/>
              <w:rPr>
                <w:color w:val="000000"/>
                <w:sz w:val="20"/>
                <w:szCs w:val="20"/>
              </w:rPr>
            </w:pPr>
            <w:r w:rsidRPr="00D36284">
              <w:rPr>
                <w:color w:val="000000"/>
                <w:sz w:val="20"/>
                <w:szCs w:val="20"/>
              </w:rPr>
              <w:t>2</w:t>
            </w:r>
          </w:p>
        </w:tc>
        <w:tc>
          <w:tcPr>
            <w:tcW w:w="1418" w:type="dxa"/>
            <w:tcBorders>
              <w:top w:val="nil"/>
              <w:left w:val="single" w:sz="4" w:space="0" w:color="auto"/>
              <w:bottom w:val="single" w:sz="4" w:space="0" w:color="auto"/>
              <w:right w:val="single" w:sz="4" w:space="0" w:color="auto"/>
            </w:tcBorders>
            <w:noWrap/>
            <w:vAlign w:val="center"/>
          </w:tcPr>
          <w:p w14:paraId="5A9F085F" w14:textId="77777777" w:rsidR="009E570A" w:rsidRPr="00D36284" w:rsidRDefault="00171C73">
            <w:pPr>
              <w:jc w:val="center"/>
              <w:rPr>
                <w:color w:val="000000"/>
                <w:sz w:val="20"/>
                <w:szCs w:val="20"/>
              </w:rPr>
            </w:pPr>
            <w:r w:rsidRPr="00D36284">
              <w:rPr>
                <w:color w:val="000000"/>
                <w:sz w:val="20"/>
                <w:szCs w:val="20"/>
              </w:rPr>
              <w:t>3</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211010D" w14:textId="77777777" w:rsidR="009E570A" w:rsidRPr="00D36284" w:rsidRDefault="00171C73">
            <w:pPr>
              <w:jc w:val="center"/>
              <w:rPr>
                <w:color w:val="000000"/>
                <w:sz w:val="20"/>
                <w:szCs w:val="20"/>
              </w:rPr>
            </w:pPr>
            <w:r w:rsidRPr="00D36284">
              <w:rPr>
                <w:color w:val="000000"/>
                <w:sz w:val="20"/>
                <w:szCs w:val="20"/>
              </w:rPr>
              <w:t>4</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01620FB7" w14:textId="77777777" w:rsidR="009E570A" w:rsidRPr="00D36284" w:rsidRDefault="00171C73">
            <w:pPr>
              <w:jc w:val="center"/>
              <w:rPr>
                <w:color w:val="000000"/>
                <w:sz w:val="20"/>
                <w:szCs w:val="20"/>
              </w:rPr>
            </w:pPr>
            <w:r w:rsidRPr="00D36284">
              <w:rPr>
                <w:color w:val="000000"/>
                <w:sz w:val="20"/>
                <w:szCs w:val="20"/>
              </w:rPr>
              <w:t>5</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2A01979A" w14:textId="77777777" w:rsidR="009E570A" w:rsidRPr="00D36284" w:rsidRDefault="00171C73">
            <w:pPr>
              <w:jc w:val="center"/>
              <w:rPr>
                <w:color w:val="000000"/>
                <w:sz w:val="20"/>
                <w:szCs w:val="20"/>
              </w:rPr>
            </w:pPr>
            <w:r w:rsidRPr="00D36284">
              <w:rPr>
                <w:color w:val="000000"/>
                <w:sz w:val="20"/>
                <w:szCs w:val="20"/>
              </w:rPr>
              <w:t>6</w:t>
            </w:r>
          </w:p>
        </w:tc>
        <w:tc>
          <w:tcPr>
            <w:tcW w:w="1236" w:type="dxa"/>
            <w:tcBorders>
              <w:top w:val="nil"/>
              <w:left w:val="nil"/>
              <w:bottom w:val="single" w:sz="4" w:space="0" w:color="auto"/>
              <w:right w:val="single" w:sz="4" w:space="0" w:color="auto"/>
            </w:tcBorders>
            <w:noWrap/>
            <w:vAlign w:val="center"/>
          </w:tcPr>
          <w:p w14:paraId="1A21CAA9" w14:textId="77777777" w:rsidR="009E570A" w:rsidRPr="00D36284" w:rsidRDefault="00171C73">
            <w:pPr>
              <w:jc w:val="center"/>
              <w:rPr>
                <w:color w:val="000000"/>
                <w:sz w:val="20"/>
                <w:szCs w:val="20"/>
              </w:rPr>
            </w:pPr>
            <w:r w:rsidRPr="00D36284">
              <w:rPr>
                <w:color w:val="000000"/>
                <w:sz w:val="20"/>
                <w:szCs w:val="20"/>
              </w:rPr>
              <w:t>7</w:t>
            </w:r>
          </w:p>
        </w:tc>
        <w:tc>
          <w:tcPr>
            <w:tcW w:w="1444" w:type="dxa"/>
            <w:tcBorders>
              <w:top w:val="nil"/>
              <w:left w:val="nil"/>
              <w:bottom w:val="single" w:sz="4" w:space="0" w:color="auto"/>
              <w:right w:val="single" w:sz="4" w:space="0" w:color="auto"/>
            </w:tcBorders>
            <w:noWrap/>
            <w:vAlign w:val="center"/>
          </w:tcPr>
          <w:p w14:paraId="1D6880F6" w14:textId="77777777" w:rsidR="009E570A" w:rsidRPr="00D36284" w:rsidRDefault="00171C73">
            <w:pPr>
              <w:jc w:val="center"/>
              <w:rPr>
                <w:color w:val="000000"/>
                <w:sz w:val="20"/>
                <w:szCs w:val="20"/>
              </w:rPr>
            </w:pPr>
            <w:r w:rsidRPr="00D36284">
              <w:rPr>
                <w:color w:val="000000"/>
                <w:sz w:val="20"/>
                <w:szCs w:val="20"/>
              </w:rPr>
              <w:t>8</w:t>
            </w:r>
          </w:p>
        </w:tc>
      </w:tr>
      <w:tr w:rsidR="00186F7C" w:rsidRPr="00D36284" w14:paraId="632FC7F9"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190A82D1"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Общегосударственные</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вопросы</w:t>
            </w:r>
            <w:proofErr w:type="spellEnd"/>
          </w:p>
        </w:tc>
        <w:tc>
          <w:tcPr>
            <w:tcW w:w="850" w:type="dxa"/>
            <w:tcBorders>
              <w:top w:val="single" w:sz="4" w:space="0" w:color="000000"/>
              <w:left w:val="nil"/>
              <w:bottom w:val="single" w:sz="4" w:space="0" w:color="000000"/>
              <w:right w:val="single" w:sz="4" w:space="0" w:color="000000"/>
            </w:tcBorders>
            <w:vAlign w:val="center"/>
          </w:tcPr>
          <w:p w14:paraId="4349392F"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0100</w:t>
            </w:r>
          </w:p>
        </w:tc>
        <w:tc>
          <w:tcPr>
            <w:tcW w:w="1418" w:type="dxa"/>
            <w:tcBorders>
              <w:top w:val="nil"/>
              <w:left w:val="nil"/>
              <w:bottom w:val="single" w:sz="4" w:space="0" w:color="auto"/>
              <w:right w:val="single" w:sz="4" w:space="0" w:color="auto"/>
            </w:tcBorders>
            <w:noWrap/>
            <w:vAlign w:val="center"/>
          </w:tcPr>
          <w:p w14:paraId="6B238ED2" w14:textId="708A48E4" w:rsidR="00186F7C" w:rsidRPr="00D36284" w:rsidRDefault="00186F7C" w:rsidP="00186F7C">
            <w:pPr>
              <w:jc w:val="center"/>
              <w:textAlignment w:val="center"/>
              <w:rPr>
                <w:color w:val="000000"/>
                <w:sz w:val="20"/>
                <w:szCs w:val="20"/>
              </w:rPr>
            </w:pPr>
            <w:r w:rsidRPr="00D36284">
              <w:rPr>
                <w:color w:val="000000"/>
                <w:sz w:val="20"/>
                <w:szCs w:val="20"/>
              </w:rPr>
              <w:t>120 408,60</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E2B0AD2" w14:textId="23DD3738" w:rsidR="00186F7C" w:rsidRPr="00D36284" w:rsidRDefault="00186F7C" w:rsidP="00186F7C">
            <w:pPr>
              <w:jc w:val="center"/>
              <w:textAlignment w:val="center"/>
              <w:rPr>
                <w:color w:val="000000"/>
                <w:sz w:val="20"/>
                <w:szCs w:val="20"/>
              </w:rPr>
            </w:pPr>
            <w:r w:rsidRPr="00D36284">
              <w:rPr>
                <w:color w:val="000000"/>
                <w:sz w:val="20"/>
                <w:szCs w:val="20"/>
              </w:rPr>
              <w:t>134 213,39</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644AEFEE" w14:textId="1676B4DE" w:rsidR="00186F7C" w:rsidRPr="00D36284" w:rsidRDefault="00186F7C" w:rsidP="00186F7C">
            <w:pPr>
              <w:jc w:val="center"/>
              <w:textAlignment w:val="center"/>
              <w:rPr>
                <w:color w:val="000000"/>
                <w:sz w:val="20"/>
                <w:szCs w:val="20"/>
              </w:rPr>
            </w:pPr>
            <w:r w:rsidRPr="00D36284">
              <w:rPr>
                <w:color w:val="000000"/>
                <w:sz w:val="20"/>
                <w:szCs w:val="20"/>
              </w:rPr>
              <w:t>13 804,80</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29E36EE7" w14:textId="63F05827" w:rsidR="00186F7C" w:rsidRPr="00D36284" w:rsidRDefault="00186F7C" w:rsidP="00186F7C">
            <w:pPr>
              <w:jc w:val="center"/>
              <w:textAlignment w:val="center"/>
              <w:rPr>
                <w:color w:val="000000"/>
                <w:sz w:val="20"/>
                <w:szCs w:val="20"/>
              </w:rPr>
            </w:pPr>
            <w:r w:rsidRPr="00D36284">
              <w:rPr>
                <w:color w:val="000000"/>
                <w:sz w:val="20"/>
                <w:szCs w:val="20"/>
              </w:rPr>
              <w:t>111,5</w:t>
            </w:r>
          </w:p>
        </w:tc>
        <w:tc>
          <w:tcPr>
            <w:tcW w:w="1236" w:type="dxa"/>
            <w:tcBorders>
              <w:top w:val="nil"/>
              <w:left w:val="nil"/>
              <w:bottom w:val="single" w:sz="4" w:space="0" w:color="auto"/>
              <w:right w:val="single" w:sz="4" w:space="0" w:color="auto"/>
            </w:tcBorders>
            <w:noWrap/>
            <w:vAlign w:val="center"/>
          </w:tcPr>
          <w:p w14:paraId="15226DE9" w14:textId="48E81547" w:rsidR="00186F7C" w:rsidRPr="00D36284" w:rsidRDefault="00186F7C" w:rsidP="00186F7C">
            <w:pPr>
              <w:jc w:val="center"/>
              <w:textAlignment w:val="bottom"/>
              <w:rPr>
                <w:color w:val="000000"/>
                <w:sz w:val="20"/>
                <w:szCs w:val="20"/>
              </w:rPr>
            </w:pPr>
            <w:r w:rsidRPr="00D36284">
              <w:rPr>
                <w:color w:val="000000"/>
                <w:sz w:val="20"/>
                <w:szCs w:val="20"/>
              </w:rPr>
              <w:t>131 095,85</w:t>
            </w:r>
          </w:p>
        </w:tc>
        <w:tc>
          <w:tcPr>
            <w:tcW w:w="1444" w:type="dxa"/>
            <w:tcBorders>
              <w:top w:val="nil"/>
              <w:left w:val="nil"/>
              <w:bottom w:val="single" w:sz="4" w:space="0" w:color="auto"/>
              <w:right w:val="single" w:sz="4" w:space="0" w:color="auto"/>
            </w:tcBorders>
            <w:noWrap/>
            <w:vAlign w:val="center"/>
          </w:tcPr>
          <w:p w14:paraId="64DF3CE3" w14:textId="2E850F14" w:rsidR="00186F7C" w:rsidRPr="00D36284" w:rsidRDefault="00186F7C" w:rsidP="00186F7C">
            <w:pPr>
              <w:jc w:val="center"/>
              <w:textAlignment w:val="bottom"/>
              <w:rPr>
                <w:color w:val="000000"/>
                <w:sz w:val="20"/>
                <w:szCs w:val="20"/>
              </w:rPr>
            </w:pPr>
            <w:r w:rsidRPr="00D36284">
              <w:rPr>
                <w:color w:val="000000"/>
                <w:sz w:val="20"/>
                <w:szCs w:val="20"/>
              </w:rPr>
              <w:t>150 931,14</w:t>
            </w:r>
          </w:p>
        </w:tc>
      </w:tr>
      <w:tr w:rsidR="00186F7C" w:rsidRPr="00D36284" w14:paraId="4B5D1919"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3B1790CC"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Национальная</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оборона</w:t>
            </w:r>
            <w:proofErr w:type="spellEnd"/>
          </w:p>
        </w:tc>
        <w:tc>
          <w:tcPr>
            <w:tcW w:w="850" w:type="dxa"/>
            <w:tcBorders>
              <w:top w:val="single" w:sz="4" w:space="0" w:color="000000"/>
              <w:left w:val="nil"/>
              <w:bottom w:val="single" w:sz="4" w:space="0" w:color="000000"/>
              <w:right w:val="single" w:sz="4" w:space="0" w:color="000000"/>
            </w:tcBorders>
            <w:vAlign w:val="center"/>
          </w:tcPr>
          <w:p w14:paraId="121AA6D2"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200</w:t>
            </w:r>
          </w:p>
        </w:tc>
        <w:tc>
          <w:tcPr>
            <w:tcW w:w="1418" w:type="dxa"/>
            <w:tcBorders>
              <w:top w:val="nil"/>
              <w:left w:val="nil"/>
              <w:bottom w:val="single" w:sz="4" w:space="0" w:color="auto"/>
              <w:right w:val="single" w:sz="4" w:space="0" w:color="auto"/>
            </w:tcBorders>
            <w:noWrap/>
            <w:vAlign w:val="center"/>
          </w:tcPr>
          <w:p w14:paraId="237E8F6C" w14:textId="3C134AD0" w:rsidR="00186F7C" w:rsidRPr="00D36284" w:rsidRDefault="00186F7C" w:rsidP="00186F7C">
            <w:pPr>
              <w:jc w:val="center"/>
              <w:textAlignment w:val="center"/>
              <w:rPr>
                <w:color w:val="000000"/>
                <w:sz w:val="20"/>
                <w:szCs w:val="20"/>
              </w:rPr>
            </w:pPr>
            <w:r w:rsidRPr="00D36284">
              <w:rPr>
                <w:color w:val="000000"/>
                <w:sz w:val="20"/>
                <w:szCs w:val="20"/>
              </w:rPr>
              <w:t xml:space="preserve"> 185,98</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950E080" w14:textId="1E12D4F6" w:rsidR="00186F7C" w:rsidRPr="00D36284" w:rsidRDefault="00186F7C" w:rsidP="00186F7C">
            <w:pPr>
              <w:jc w:val="center"/>
              <w:textAlignment w:val="center"/>
              <w:rPr>
                <w:color w:val="000000"/>
                <w:sz w:val="20"/>
                <w:szCs w:val="20"/>
              </w:rPr>
            </w:pPr>
            <w:r w:rsidRPr="00D36284">
              <w:rPr>
                <w:color w:val="000000"/>
                <w:sz w:val="20"/>
                <w:szCs w:val="20"/>
              </w:rPr>
              <w:t xml:space="preserve"> 300,00</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3EC1662B" w14:textId="0679388B" w:rsidR="00186F7C" w:rsidRPr="00D36284" w:rsidRDefault="00186F7C" w:rsidP="00186F7C">
            <w:pPr>
              <w:jc w:val="center"/>
              <w:textAlignment w:val="center"/>
              <w:rPr>
                <w:color w:val="000000"/>
                <w:sz w:val="20"/>
                <w:szCs w:val="20"/>
              </w:rPr>
            </w:pPr>
            <w:r w:rsidRPr="00D36284">
              <w:rPr>
                <w:color w:val="000000"/>
                <w:sz w:val="20"/>
                <w:szCs w:val="20"/>
              </w:rPr>
              <w:t xml:space="preserve"> 114,02</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1C794708" w14:textId="49DE3CED" w:rsidR="00186F7C" w:rsidRPr="00D36284" w:rsidRDefault="00186F7C" w:rsidP="00186F7C">
            <w:pPr>
              <w:jc w:val="center"/>
              <w:textAlignment w:val="center"/>
              <w:rPr>
                <w:color w:val="000000"/>
                <w:sz w:val="20"/>
                <w:szCs w:val="20"/>
              </w:rPr>
            </w:pPr>
            <w:r w:rsidRPr="00D36284">
              <w:rPr>
                <w:color w:val="000000"/>
                <w:sz w:val="20"/>
                <w:szCs w:val="20"/>
              </w:rPr>
              <w:t>161,3</w:t>
            </w:r>
          </w:p>
        </w:tc>
        <w:tc>
          <w:tcPr>
            <w:tcW w:w="1236" w:type="dxa"/>
            <w:tcBorders>
              <w:top w:val="nil"/>
              <w:left w:val="nil"/>
              <w:bottom w:val="single" w:sz="4" w:space="0" w:color="auto"/>
              <w:right w:val="single" w:sz="4" w:space="0" w:color="auto"/>
            </w:tcBorders>
            <w:noWrap/>
            <w:vAlign w:val="center"/>
          </w:tcPr>
          <w:p w14:paraId="73A6B55A" w14:textId="7DF53DE4" w:rsidR="00186F7C" w:rsidRPr="00D36284" w:rsidRDefault="00186F7C" w:rsidP="00186F7C">
            <w:pPr>
              <w:jc w:val="center"/>
              <w:textAlignment w:val="bottom"/>
              <w:rPr>
                <w:color w:val="000000"/>
                <w:sz w:val="20"/>
                <w:szCs w:val="20"/>
              </w:rPr>
            </w:pPr>
            <w:r w:rsidRPr="00D36284">
              <w:rPr>
                <w:color w:val="000000"/>
                <w:sz w:val="20"/>
                <w:szCs w:val="20"/>
              </w:rPr>
              <w:t xml:space="preserve"> 500,00</w:t>
            </w:r>
          </w:p>
        </w:tc>
        <w:tc>
          <w:tcPr>
            <w:tcW w:w="1444" w:type="dxa"/>
            <w:tcBorders>
              <w:top w:val="nil"/>
              <w:left w:val="nil"/>
              <w:bottom w:val="single" w:sz="4" w:space="0" w:color="auto"/>
              <w:right w:val="single" w:sz="4" w:space="0" w:color="auto"/>
            </w:tcBorders>
            <w:noWrap/>
            <w:vAlign w:val="center"/>
          </w:tcPr>
          <w:p w14:paraId="5D88276B" w14:textId="73F473F5" w:rsidR="00186F7C" w:rsidRPr="00D36284" w:rsidRDefault="00186F7C" w:rsidP="00186F7C">
            <w:pPr>
              <w:jc w:val="center"/>
              <w:textAlignment w:val="bottom"/>
              <w:rPr>
                <w:color w:val="000000"/>
                <w:sz w:val="20"/>
                <w:szCs w:val="20"/>
              </w:rPr>
            </w:pPr>
            <w:r w:rsidRPr="00D36284">
              <w:rPr>
                <w:color w:val="000000"/>
                <w:sz w:val="20"/>
                <w:szCs w:val="20"/>
              </w:rPr>
              <w:t xml:space="preserve"> 500,00</w:t>
            </w:r>
          </w:p>
        </w:tc>
      </w:tr>
      <w:tr w:rsidR="00186F7C" w:rsidRPr="00D36284" w14:paraId="58CBE8B2" w14:textId="77777777" w:rsidTr="00186F7C">
        <w:trPr>
          <w:trHeight w:val="510"/>
          <w:jc w:val="center"/>
        </w:trPr>
        <w:tc>
          <w:tcPr>
            <w:tcW w:w="2262" w:type="dxa"/>
            <w:tcBorders>
              <w:top w:val="nil"/>
              <w:left w:val="single" w:sz="4" w:space="0" w:color="auto"/>
              <w:bottom w:val="single" w:sz="4" w:space="0" w:color="auto"/>
              <w:right w:val="single" w:sz="4" w:space="0" w:color="auto"/>
            </w:tcBorders>
            <w:noWrap/>
            <w:vAlign w:val="center"/>
          </w:tcPr>
          <w:p w14:paraId="4D98BD22"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eastAsia="zh-CN" w:bidi="ar"/>
              </w:rPr>
              <w:t>Национальная безопасность и правоохранительная деятельность</w:t>
            </w:r>
          </w:p>
        </w:tc>
        <w:tc>
          <w:tcPr>
            <w:tcW w:w="850" w:type="dxa"/>
            <w:tcBorders>
              <w:top w:val="nil"/>
              <w:left w:val="nil"/>
              <w:bottom w:val="single" w:sz="4" w:space="0" w:color="000000"/>
              <w:right w:val="single" w:sz="4" w:space="0" w:color="000000"/>
            </w:tcBorders>
            <w:vAlign w:val="center"/>
          </w:tcPr>
          <w:p w14:paraId="779C8E26"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0300</w:t>
            </w:r>
          </w:p>
        </w:tc>
        <w:tc>
          <w:tcPr>
            <w:tcW w:w="1418" w:type="dxa"/>
            <w:tcBorders>
              <w:top w:val="nil"/>
              <w:left w:val="nil"/>
              <w:bottom w:val="single" w:sz="4" w:space="0" w:color="auto"/>
              <w:right w:val="single" w:sz="4" w:space="0" w:color="auto"/>
            </w:tcBorders>
            <w:noWrap/>
            <w:vAlign w:val="center"/>
          </w:tcPr>
          <w:p w14:paraId="4C064EFA" w14:textId="2E09AA3E" w:rsidR="00186F7C" w:rsidRPr="00D36284" w:rsidRDefault="00186F7C" w:rsidP="00186F7C">
            <w:pPr>
              <w:jc w:val="center"/>
              <w:textAlignment w:val="center"/>
              <w:rPr>
                <w:color w:val="000000"/>
                <w:sz w:val="20"/>
                <w:szCs w:val="20"/>
              </w:rPr>
            </w:pPr>
            <w:r w:rsidRPr="00D36284">
              <w:rPr>
                <w:color w:val="000000"/>
                <w:sz w:val="20"/>
                <w:szCs w:val="20"/>
              </w:rPr>
              <w:t xml:space="preserve"> 690,64</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9109A5F" w14:textId="55AB1C97" w:rsidR="00186F7C" w:rsidRPr="00D36284" w:rsidRDefault="00186F7C" w:rsidP="00186F7C">
            <w:pPr>
              <w:jc w:val="center"/>
              <w:textAlignment w:val="center"/>
              <w:rPr>
                <w:color w:val="000000"/>
                <w:sz w:val="20"/>
                <w:szCs w:val="20"/>
              </w:rPr>
            </w:pPr>
            <w:r w:rsidRPr="00D36284">
              <w:rPr>
                <w:color w:val="000000"/>
                <w:sz w:val="20"/>
                <w:szCs w:val="20"/>
              </w:rPr>
              <w:t xml:space="preserve"> 800,00</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7CFF0846" w14:textId="38EC0CA7" w:rsidR="00186F7C" w:rsidRPr="00D36284" w:rsidRDefault="00186F7C" w:rsidP="00186F7C">
            <w:pPr>
              <w:jc w:val="center"/>
              <w:textAlignment w:val="center"/>
              <w:rPr>
                <w:color w:val="000000"/>
                <w:sz w:val="20"/>
                <w:szCs w:val="20"/>
              </w:rPr>
            </w:pPr>
            <w:r w:rsidRPr="00D36284">
              <w:rPr>
                <w:color w:val="000000"/>
                <w:sz w:val="20"/>
                <w:szCs w:val="20"/>
              </w:rPr>
              <w:t xml:space="preserve"> 109,36</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5EED567F" w14:textId="7F6E4EC0" w:rsidR="00186F7C" w:rsidRPr="00D36284" w:rsidRDefault="00186F7C" w:rsidP="00186F7C">
            <w:pPr>
              <w:jc w:val="center"/>
              <w:textAlignment w:val="center"/>
              <w:rPr>
                <w:color w:val="000000"/>
                <w:sz w:val="20"/>
                <w:szCs w:val="20"/>
              </w:rPr>
            </w:pPr>
            <w:r w:rsidRPr="00D36284">
              <w:rPr>
                <w:color w:val="000000"/>
                <w:sz w:val="20"/>
                <w:szCs w:val="20"/>
              </w:rPr>
              <w:t>115,8</w:t>
            </w:r>
          </w:p>
        </w:tc>
        <w:tc>
          <w:tcPr>
            <w:tcW w:w="1236" w:type="dxa"/>
            <w:tcBorders>
              <w:top w:val="nil"/>
              <w:left w:val="nil"/>
              <w:bottom w:val="single" w:sz="4" w:space="0" w:color="auto"/>
              <w:right w:val="single" w:sz="4" w:space="0" w:color="auto"/>
            </w:tcBorders>
            <w:noWrap/>
            <w:vAlign w:val="center"/>
          </w:tcPr>
          <w:p w14:paraId="521C23B9" w14:textId="5C9F07DF" w:rsidR="00186F7C" w:rsidRPr="00D36284" w:rsidRDefault="00186F7C" w:rsidP="00186F7C">
            <w:pPr>
              <w:jc w:val="center"/>
              <w:textAlignment w:val="bottom"/>
              <w:rPr>
                <w:color w:val="000000"/>
                <w:sz w:val="20"/>
                <w:szCs w:val="20"/>
              </w:rPr>
            </w:pPr>
            <w:r w:rsidRPr="00D36284">
              <w:rPr>
                <w:color w:val="000000"/>
                <w:sz w:val="20"/>
                <w:szCs w:val="20"/>
              </w:rPr>
              <w:t xml:space="preserve"> 800,00</w:t>
            </w:r>
          </w:p>
        </w:tc>
        <w:tc>
          <w:tcPr>
            <w:tcW w:w="1444" w:type="dxa"/>
            <w:tcBorders>
              <w:top w:val="nil"/>
              <w:left w:val="nil"/>
              <w:bottom w:val="single" w:sz="4" w:space="0" w:color="auto"/>
              <w:right w:val="single" w:sz="4" w:space="0" w:color="auto"/>
            </w:tcBorders>
            <w:noWrap/>
            <w:vAlign w:val="center"/>
          </w:tcPr>
          <w:p w14:paraId="1C934507" w14:textId="33F3462B" w:rsidR="00186F7C" w:rsidRPr="00D36284" w:rsidRDefault="00186F7C" w:rsidP="00186F7C">
            <w:pPr>
              <w:jc w:val="center"/>
              <w:textAlignment w:val="bottom"/>
              <w:rPr>
                <w:color w:val="000000"/>
                <w:sz w:val="20"/>
                <w:szCs w:val="20"/>
              </w:rPr>
            </w:pPr>
            <w:r w:rsidRPr="00D36284">
              <w:rPr>
                <w:color w:val="000000"/>
                <w:sz w:val="20"/>
                <w:szCs w:val="20"/>
              </w:rPr>
              <w:t xml:space="preserve"> 800,00</w:t>
            </w:r>
          </w:p>
        </w:tc>
      </w:tr>
      <w:tr w:rsidR="00186F7C" w:rsidRPr="00D36284" w14:paraId="1B4F0C30"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21AAD5A0"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Национальная</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экономика</w:t>
            </w:r>
            <w:proofErr w:type="spellEnd"/>
          </w:p>
        </w:tc>
        <w:tc>
          <w:tcPr>
            <w:tcW w:w="850" w:type="dxa"/>
            <w:tcBorders>
              <w:top w:val="nil"/>
              <w:left w:val="nil"/>
              <w:bottom w:val="single" w:sz="4" w:space="0" w:color="000000"/>
              <w:right w:val="single" w:sz="4" w:space="0" w:color="000000"/>
            </w:tcBorders>
            <w:vAlign w:val="center"/>
          </w:tcPr>
          <w:p w14:paraId="31D21040"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0400</w:t>
            </w:r>
          </w:p>
        </w:tc>
        <w:tc>
          <w:tcPr>
            <w:tcW w:w="1418" w:type="dxa"/>
            <w:tcBorders>
              <w:top w:val="nil"/>
              <w:left w:val="nil"/>
              <w:bottom w:val="single" w:sz="4" w:space="0" w:color="auto"/>
              <w:right w:val="single" w:sz="4" w:space="0" w:color="auto"/>
            </w:tcBorders>
            <w:noWrap/>
            <w:vAlign w:val="center"/>
          </w:tcPr>
          <w:p w14:paraId="62C638C5" w14:textId="6C8E1A10" w:rsidR="00186F7C" w:rsidRPr="00D36284" w:rsidRDefault="00186F7C" w:rsidP="00186F7C">
            <w:pPr>
              <w:jc w:val="center"/>
              <w:textAlignment w:val="center"/>
              <w:rPr>
                <w:color w:val="000000"/>
                <w:sz w:val="20"/>
                <w:szCs w:val="20"/>
              </w:rPr>
            </w:pPr>
            <w:r w:rsidRPr="00D36284">
              <w:rPr>
                <w:color w:val="000000"/>
                <w:sz w:val="20"/>
                <w:szCs w:val="20"/>
              </w:rPr>
              <w:t>156 883,20</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97CCF61" w14:textId="421B13F5" w:rsidR="00186F7C" w:rsidRPr="00D36284" w:rsidRDefault="00186F7C" w:rsidP="00186F7C">
            <w:pPr>
              <w:jc w:val="center"/>
              <w:textAlignment w:val="center"/>
              <w:rPr>
                <w:color w:val="000000"/>
                <w:sz w:val="20"/>
                <w:szCs w:val="20"/>
              </w:rPr>
            </w:pPr>
            <w:r w:rsidRPr="00D36284">
              <w:rPr>
                <w:color w:val="000000"/>
                <w:sz w:val="20"/>
                <w:szCs w:val="20"/>
              </w:rPr>
              <w:t>169 682,72</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742CB911" w14:textId="6A0AFD4D" w:rsidR="00186F7C" w:rsidRPr="00D36284" w:rsidRDefault="00186F7C" w:rsidP="00186F7C">
            <w:pPr>
              <w:jc w:val="center"/>
              <w:textAlignment w:val="center"/>
              <w:rPr>
                <w:color w:val="000000"/>
                <w:sz w:val="20"/>
                <w:szCs w:val="20"/>
              </w:rPr>
            </w:pPr>
            <w:r w:rsidRPr="00D36284">
              <w:rPr>
                <w:color w:val="000000"/>
                <w:sz w:val="20"/>
                <w:szCs w:val="20"/>
              </w:rPr>
              <w:t>12 799,52</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72C4B28A" w14:textId="36FAD884" w:rsidR="00186F7C" w:rsidRPr="00D36284" w:rsidRDefault="00186F7C" w:rsidP="00186F7C">
            <w:pPr>
              <w:jc w:val="center"/>
              <w:textAlignment w:val="center"/>
              <w:rPr>
                <w:color w:val="000000"/>
                <w:sz w:val="20"/>
                <w:szCs w:val="20"/>
              </w:rPr>
            </w:pPr>
            <w:r w:rsidRPr="00D36284">
              <w:rPr>
                <w:color w:val="000000"/>
                <w:sz w:val="20"/>
                <w:szCs w:val="20"/>
              </w:rPr>
              <w:t>108,2</w:t>
            </w:r>
          </w:p>
        </w:tc>
        <w:tc>
          <w:tcPr>
            <w:tcW w:w="1236" w:type="dxa"/>
            <w:tcBorders>
              <w:top w:val="nil"/>
              <w:left w:val="nil"/>
              <w:bottom w:val="single" w:sz="4" w:space="0" w:color="auto"/>
              <w:right w:val="single" w:sz="4" w:space="0" w:color="auto"/>
            </w:tcBorders>
            <w:noWrap/>
            <w:vAlign w:val="center"/>
          </w:tcPr>
          <w:p w14:paraId="7F025197" w14:textId="51407EF6" w:rsidR="00186F7C" w:rsidRPr="00D36284" w:rsidRDefault="00186F7C" w:rsidP="00186F7C">
            <w:pPr>
              <w:jc w:val="center"/>
              <w:textAlignment w:val="bottom"/>
              <w:rPr>
                <w:color w:val="000000"/>
                <w:sz w:val="20"/>
                <w:szCs w:val="20"/>
              </w:rPr>
            </w:pPr>
            <w:r w:rsidRPr="00D36284">
              <w:rPr>
                <w:color w:val="000000"/>
                <w:sz w:val="20"/>
                <w:szCs w:val="20"/>
              </w:rPr>
              <w:t>158 916,76</w:t>
            </w:r>
          </w:p>
        </w:tc>
        <w:tc>
          <w:tcPr>
            <w:tcW w:w="1444" w:type="dxa"/>
            <w:tcBorders>
              <w:top w:val="nil"/>
              <w:left w:val="nil"/>
              <w:bottom w:val="single" w:sz="4" w:space="0" w:color="auto"/>
              <w:right w:val="single" w:sz="4" w:space="0" w:color="auto"/>
            </w:tcBorders>
            <w:noWrap/>
            <w:vAlign w:val="center"/>
          </w:tcPr>
          <w:p w14:paraId="1700F8A2" w14:textId="4A4FF0E5" w:rsidR="00186F7C" w:rsidRPr="00D36284" w:rsidRDefault="00186F7C" w:rsidP="00186F7C">
            <w:pPr>
              <w:jc w:val="center"/>
              <w:textAlignment w:val="bottom"/>
              <w:rPr>
                <w:color w:val="000000"/>
                <w:sz w:val="20"/>
                <w:szCs w:val="20"/>
              </w:rPr>
            </w:pPr>
            <w:r w:rsidRPr="00D36284">
              <w:rPr>
                <w:color w:val="000000"/>
                <w:sz w:val="20"/>
                <w:szCs w:val="20"/>
              </w:rPr>
              <w:t>163 761,19</w:t>
            </w:r>
          </w:p>
        </w:tc>
      </w:tr>
      <w:tr w:rsidR="00186F7C" w:rsidRPr="00D36284" w14:paraId="36D0A8B5"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42933CCB"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Жилищно-коммунальное</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хозяйство</w:t>
            </w:r>
            <w:proofErr w:type="spellEnd"/>
          </w:p>
        </w:tc>
        <w:tc>
          <w:tcPr>
            <w:tcW w:w="850" w:type="dxa"/>
            <w:tcBorders>
              <w:top w:val="nil"/>
              <w:left w:val="nil"/>
              <w:bottom w:val="single" w:sz="4" w:space="0" w:color="000000"/>
              <w:right w:val="single" w:sz="4" w:space="0" w:color="000000"/>
            </w:tcBorders>
            <w:vAlign w:val="center"/>
          </w:tcPr>
          <w:p w14:paraId="259009CB"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0500</w:t>
            </w:r>
          </w:p>
        </w:tc>
        <w:tc>
          <w:tcPr>
            <w:tcW w:w="1418" w:type="dxa"/>
            <w:tcBorders>
              <w:top w:val="nil"/>
              <w:left w:val="nil"/>
              <w:bottom w:val="single" w:sz="4" w:space="0" w:color="auto"/>
              <w:right w:val="single" w:sz="4" w:space="0" w:color="auto"/>
            </w:tcBorders>
            <w:noWrap/>
            <w:vAlign w:val="center"/>
          </w:tcPr>
          <w:p w14:paraId="21D4869E" w14:textId="6B9C9003" w:rsidR="00186F7C" w:rsidRPr="00D36284" w:rsidRDefault="00186F7C" w:rsidP="00186F7C">
            <w:pPr>
              <w:jc w:val="center"/>
              <w:textAlignment w:val="center"/>
              <w:rPr>
                <w:color w:val="000000"/>
                <w:sz w:val="20"/>
                <w:szCs w:val="20"/>
              </w:rPr>
            </w:pPr>
            <w:r w:rsidRPr="00D36284">
              <w:rPr>
                <w:color w:val="000000"/>
                <w:sz w:val="20"/>
                <w:szCs w:val="20"/>
              </w:rPr>
              <w:t>161 147,43</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13D1504" w14:textId="6F1F4A76" w:rsidR="00186F7C" w:rsidRPr="00D36284" w:rsidRDefault="00186F7C" w:rsidP="00186F7C">
            <w:pPr>
              <w:jc w:val="center"/>
              <w:textAlignment w:val="center"/>
              <w:rPr>
                <w:color w:val="000000"/>
                <w:sz w:val="20"/>
                <w:szCs w:val="20"/>
              </w:rPr>
            </w:pPr>
            <w:r w:rsidRPr="00D36284">
              <w:rPr>
                <w:color w:val="000000"/>
                <w:sz w:val="20"/>
                <w:szCs w:val="20"/>
              </w:rPr>
              <w:t>48 844,46</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4F5C2E71" w14:textId="0F4E94B9" w:rsidR="00186F7C" w:rsidRPr="00D36284" w:rsidRDefault="00186F7C" w:rsidP="00186F7C">
            <w:pPr>
              <w:jc w:val="center"/>
              <w:textAlignment w:val="center"/>
              <w:rPr>
                <w:color w:val="000000"/>
                <w:sz w:val="20"/>
                <w:szCs w:val="20"/>
              </w:rPr>
            </w:pPr>
            <w:r w:rsidRPr="00D36284">
              <w:rPr>
                <w:color w:val="000000"/>
                <w:sz w:val="20"/>
                <w:szCs w:val="20"/>
              </w:rPr>
              <w:t>-112 302,98</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1E6E85C9" w14:textId="704CB348" w:rsidR="00186F7C" w:rsidRPr="00D36284" w:rsidRDefault="00186F7C" w:rsidP="00186F7C">
            <w:pPr>
              <w:jc w:val="center"/>
              <w:textAlignment w:val="center"/>
              <w:rPr>
                <w:color w:val="000000"/>
                <w:sz w:val="20"/>
                <w:szCs w:val="20"/>
              </w:rPr>
            </w:pPr>
            <w:r w:rsidRPr="00D36284">
              <w:rPr>
                <w:color w:val="000000"/>
                <w:sz w:val="20"/>
                <w:szCs w:val="20"/>
              </w:rPr>
              <w:t>30,3</w:t>
            </w:r>
          </w:p>
        </w:tc>
        <w:tc>
          <w:tcPr>
            <w:tcW w:w="1236" w:type="dxa"/>
            <w:tcBorders>
              <w:top w:val="nil"/>
              <w:left w:val="nil"/>
              <w:bottom w:val="single" w:sz="4" w:space="0" w:color="auto"/>
              <w:right w:val="single" w:sz="4" w:space="0" w:color="auto"/>
            </w:tcBorders>
            <w:noWrap/>
            <w:vAlign w:val="center"/>
          </w:tcPr>
          <w:p w14:paraId="110F369B" w14:textId="52ECB5D2" w:rsidR="00186F7C" w:rsidRPr="00D36284" w:rsidRDefault="00186F7C" w:rsidP="00186F7C">
            <w:pPr>
              <w:jc w:val="center"/>
              <w:textAlignment w:val="bottom"/>
              <w:rPr>
                <w:color w:val="000000"/>
                <w:sz w:val="20"/>
                <w:szCs w:val="20"/>
              </w:rPr>
            </w:pPr>
            <w:r w:rsidRPr="00D36284">
              <w:rPr>
                <w:color w:val="000000"/>
                <w:sz w:val="20"/>
                <w:szCs w:val="20"/>
              </w:rPr>
              <w:t>56 265,99</w:t>
            </w:r>
          </w:p>
        </w:tc>
        <w:tc>
          <w:tcPr>
            <w:tcW w:w="1444" w:type="dxa"/>
            <w:tcBorders>
              <w:top w:val="nil"/>
              <w:left w:val="nil"/>
              <w:bottom w:val="single" w:sz="4" w:space="0" w:color="auto"/>
              <w:right w:val="single" w:sz="4" w:space="0" w:color="auto"/>
            </w:tcBorders>
            <w:noWrap/>
            <w:vAlign w:val="center"/>
          </w:tcPr>
          <w:p w14:paraId="0FAE8FD5" w14:textId="7A7320E2" w:rsidR="00186F7C" w:rsidRPr="00D36284" w:rsidRDefault="00186F7C" w:rsidP="00186F7C">
            <w:pPr>
              <w:jc w:val="center"/>
              <w:textAlignment w:val="bottom"/>
              <w:rPr>
                <w:color w:val="000000"/>
                <w:sz w:val="20"/>
                <w:szCs w:val="20"/>
              </w:rPr>
            </w:pPr>
            <w:r w:rsidRPr="00D36284">
              <w:rPr>
                <w:color w:val="000000"/>
                <w:sz w:val="20"/>
                <w:szCs w:val="20"/>
              </w:rPr>
              <w:t>56 263,89</w:t>
            </w:r>
          </w:p>
        </w:tc>
      </w:tr>
      <w:tr w:rsidR="00186F7C" w:rsidRPr="00D36284" w14:paraId="634391CA"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7DE508C8"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Охрана</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окружающей</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среды</w:t>
            </w:r>
            <w:proofErr w:type="spellEnd"/>
          </w:p>
        </w:tc>
        <w:tc>
          <w:tcPr>
            <w:tcW w:w="850" w:type="dxa"/>
            <w:tcBorders>
              <w:top w:val="nil"/>
              <w:left w:val="nil"/>
              <w:bottom w:val="single" w:sz="4" w:space="0" w:color="000000"/>
              <w:right w:val="single" w:sz="4" w:space="0" w:color="000000"/>
            </w:tcBorders>
            <w:vAlign w:val="center"/>
          </w:tcPr>
          <w:p w14:paraId="568EE979"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0600</w:t>
            </w:r>
          </w:p>
        </w:tc>
        <w:tc>
          <w:tcPr>
            <w:tcW w:w="1418" w:type="dxa"/>
            <w:tcBorders>
              <w:top w:val="nil"/>
              <w:left w:val="nil"/>
              <w:bottom w:val="single" w:sz="4" w:space="0" w:color="auto"/>
              <w:right w:val="single" w:sz="4" w:space="0" w:color="auto"/>
            </w:tcBorders>
            <w:noWrap/>
            <w:vAlign w:val="center"/>
          </w:tcPr>
          <w:p w14:paraId="439FBADF" w14:textId="74C394BC" w:rsidR="00186F7C" w:rsidRPr="00D36284" w:rsidRDefault="00186F7C" w:rsidP="00186F7C">
            <w:pPr>
              <w:jc w:val="center"/>
              <w:textAlignment w:val="center"/>
              <w:rPr>
                <w:color w:val="000000"/>
                <w:sz w:val="20"/>
                <w:szCs w:val="20"/>
              </w:rPr>
            </w:pPr>
            <w:r w:rsidRPr="00D36284">
              <w:rPr>
                <w:color w:val="000000"/>
                <w:sz w:val="20"/>
                <w:szCs w:val="20"/>
              </w:rPr>
              <w:t>1 241,39</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1D0D6C6" w14:textId="1356517D" w:rsidR="00186F7C" w:rsidRPr="00D36284" w:rsidRDefault="00186F7C" w:rsidP="00186F7C">
            <w:pPr>
              <w:jc w:val="center"/>
              <w:textAlignment w:val="center"/>
              <w:rPr>
                <w:color w:val="000000"/>
                <w:sz w:val="20"/>
                <w:szCs w:val="20"/>
              </w:rPr>
            </w:pPr>
            <w:r w:rsidRPr="00D36284">
              <w:rPr>
                <w:color w:val="000000"/>
                <w:sz w:val="20"/>
                <w:szCs w:val="20"/>
              </w:rPr>
              <w:t>1 700,00</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23CC5B00" w14:textId="7954F00E" w:rsidR="00186F7C" w:rsidRPr="00D36284" w:rsidRDefault="00186F7C" w:rsidP="00186F7C">
            <w:pPr>
              <w:jc w:val="center"/>
              <w:textAlignment w:val="center"/>
              <w:rPr>
                <w:color w:val="000000"/>
                <w:sz w:val="20"/>
                <w:szCs w:val="20"/>
              </w:rPr>
            </w:pPr>
            <w:r w:rsidRPr="00D36284">
              <w:rPr>
                <w:color w:val="000000"/>
                <w:sz w:val="20"/>
                <w:szCs w:val="20"/>
              </w:rPr>
              <w:t xml:space="preserve"> 458,61</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71CBC625" w14:textId="332DD008" w:rsidR="00186F7C" w:rsidRPr="00D36284" w:rsidRDefault="00186F7C" w:rsidP="00186F7C">
            <w:pPr>
              <w:jc w:val="center"/>
              <w:textAlignment w:val="center"/>
              <w:rPr>
                <w:color w:val="000000"/>
                <w:sz w:val="20"/>
                <w:szCs w:val="20"/>
              </w:rPr>
            </w:pPr>
            <w:r w:rsidRPr="00D36284">
              <w:rPr>
                <w:color w:val="000000"/>
                <w:sz w:val="20"/>
                <w:szCs w:val="20"/>
              </w:rPr>
              <w:t>136,9</w:t>
            </w:r>
          </w:p>
        </w:tc>
        <w:tc>
          <w:tcPr>
            <w:tcW w:w="1236" w:type="dxa"/>
            <w:tcBorders>
              <w:top w:val="nil"/>
              <w:left w:val="nil"/>
              <w:bottom w:val="single" w:sz="4" w:space="0" w:color="auto"/>
              <w:right w:val="single" w:sz="4" w:space="0" w:color="auto"/>
            </w:tcBorders>
            <w:noWrap/>
            <w:vAlign w:val="center"/>
          </w:tcPr>
          <w:p w14:paraId="317D6DA8" w14:textId="351B8E00" w:rsidR="00186F7C" w:rsidRPr="00D36284" w:rsidRDefault="00186F7C" w:rsidP="00186F7C">
            <w:pPr>
              <w:jc w:val="center"/>
              <w:textAlignment w:val="bottom"/>
              <w:rPr>
                <w:color w:val="000000"/>
                <w:sz w:val="20"/>
                <w:szCs w:val="20"/>
              </w:rPr>
            </w:pPr>
            <w:r w:rsidRPr="00D36284">
              <w:rPr>
                <w:color w:val="000000"/>
                <w:sz w:val="20"/>
                <w:szCs w:val="20"/>
              </w:rPr>
              <w:t xml:space="preserve"> 700,00</w:t>
            </w:r>
          </w:p>
        </w:tc>
        <w:tc>
          <w:tcPr>
            <w:tcW w:w="1444" w:type="dxa"/>
            <w:tcBorders>
              <w:top w:val="nil"/>
              <w:left w:val="nil"/>
              <w:bottom w:val="single" w:sz="4" w:space="0" w:color="auto"/>
              <w:right w:val="single" w:sz="4" w:space="0" w:color="auto"/>
            </w:tcBorders>
            <w:noWrap/>
            <w:vAlign w:val="center"/>
          </w:tcPr>
          <w:p w14:paraId="33E49562" w14:textId="53E258A3" w:rsidR="00186F7C" w:rsidRPr="00D36284" w:rsidRDefault="00186F7C" w:rsidP="00186F7C">
            <w:pPr>
              <w:jc w:val="center"/>
              <w:textAlignment w:val="bottom"/>
              <w:rPr>
                <w:color w:val="000000"/>
                <w:sz w:val="20"/>
                <w:szCs w:val="20"/>
              </w:rPr>
            </w:pPr>
            <w:r w:rsidRPr="00D36284">
              <w:rPr>
                <w:color w:val="000000"/>
                <w:sz w:val="20"/>
                <w:szCs w:val="20"/>
              </w:rPr>
              <w:t xml:space="preserve"> 700,00</w:t>
            </w:r>
          </w:p>
        </w:tc>
      </w:tr>
      <w:tr w:rsidR="00186F7C" w:rsidRPr="00D36284" w14:paraId="000F978A" w14:textId="77777777" w:rsidTr="00186F7C">
        <w:trPr>
          <w:trHeight w:val="220"/>
          <w:jc w:val="center"/>
        </w:trPr>
        <w:tc>
          <w:tcPr>
            <w:tcW w:w="2262" w:type="dxa"/>
            <w:tcBorders>
              <w:top w:val="nil"/>
              <w:left w:val="single" w:sz="4" w:space="0" w:color="auto"/>
              <w:bottom w:val="single" w:sz="4" w:space="0" w:color="auto"/>
              <w:right w:val="single" w:sz="4" w:space="0" w:color="auto"/>
            </w:tcBorders>
            <w:noWrap/>
            <w:vAlign w:val="center"/>
          </w:tcPr>
          <w:p w14:paraId="323CCD46"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Образование</w:t>
            </w:r>
            <w:proofErr w:type="spellEnd"/>
          </w:p>
        </w:tc>
        <w:tc>
          <w:tcPr>
            <w:tcW w:w="850" w:type="dxa"/>
            <w:tcBorders>
              <w:top w:val="nil"/>
              <w:left w:val="nil"/>
              <w:bottom w:val="single" w:sz="4" w:space="0" w:color="000000"/>
              <w:right w:val="single" w:sz="4" w:space="0" w:color="000000"/>
            </w:tcBorders>
            <w:vAlign w:val="center"/>
          </w:tcPr>
          <w:p w14:paraId="619BB691"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0700</w:t>
            </w:r>
          </w:p>
        </w:tc>
        <w:tc>
          <w:tcPr>
            <w:tcW w:w="1418" w:type="dxa"/>
            <w:tcBorders>
              <w:top w:val="nil"/>
              <w:left w:val="nil"/>
              <w:bottom w:val="single" w:sz="4" w:space="0" w:color="auto"/>
              <w:right w:val="single" w:sz="4" w:space="0" w:color="auto"/>
            </w:tcBorders>
            <w:noWrap/>
            <w:vAlign w:val="center"/>
          </w:tcPr>
          <w:p w14:paraId="2DB7C519" w14:textId="23032908" w:rsidR="00186F7C" w:rsidRPr="00D36284" w:rsidRDefault="00186F7C" w:rsidP="00186F7C">
            <w:pPr>
              <w:jc w:val="center"/>
              <w:textAlignment w:val="center"/>
              <w:rPr>
                <w:color w:val="000000"/>
                <w:sz w:val="20"/>
                <w:szCs w:val="20"/>
              </w:rPr>
            </w:pPr>
            <w:r w:rsidRPr="00D36284">
              <w:rPr>
                <w:color w:val="000000"/>
                <w:sz w:val="20"/>
                <w:szCs w:val="20"/>
              </w:rPr>
              <w:t>1498 272,66</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E11238C" w14:textId="6BCF6075" w:rsidR="00186F7C" w:rsidRPr="00D36284" w:rsidRDefault="00186F7C" w:rsidP="00186F7C">
            <w:pPr>
              <w:jc w:val="center"/>
              <w:textAlignment w:val="center"/>
              <w:rPr>
                <w:color w:val="000000"/>
                <w:sz w:val="20"/>
                <w:szCs w:val="20"/>
              </w:rPr>
            </w:pPr>
            <w:r w:rsidRPr="00D36284">
              <w:rPr>
                <w:color w:val="000000"/>
                <w:sz w:val="20"/>
                <w:szCs w:val="20"/>
              </w:rPr>
              <w:t>1359 131,02</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728DBF65" w14:textId="5A9DD678" w:rsidR="00186F7C" w:rsidRPr="00D36284" w:rsidRDefault="00186F7C" w:rsidP="00186F7C">
            <w:pPr>
              <w:jc w:val="center"/>
              <w:textAlignment w:val="center"/>
              <w:rPr>
                <w:color w:val="000000"/>
                <w:sz w:val="20"/>
                <w:szCs w:val="20"/>
              </w:rPr>
            </w:pPr>
            <w:r w:rsidRPr="00D36284">
              <w:rPr>
                <w:color w:val="000000"/>
                <w:sz w:val="20"/>
                <w:szCs w:val="20"/>
              </w:rPr>
              <w:t>-139 141,63</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42F48A8A" w14:textId="612FEB9B" w:rsidR="00186F7C" w:rsidRPr="00D36284" w:rsidRDefault="00186F7C" w:rsidP="00186F7C">
            <w:pPr>
              <w:jc w:val="center"/>
              <w:textAlignment w:val="center"/>
              <w:rPr>
                <w:color w:val="000000"/>
                <w:sz w:val="20"/>
                <w:szCs w:val="20"/>
              </w:rPr>
            </w:pPr>
            <w:r w:rsidRPr="00D36284">
              <w:rPr>
                <w:color w:val="000000"/>
                <w:sz w:val="20"/>
                <w:szCs w:val="20"/>
              </w:rPr>
              <w:t>90,7</w:t>
            </w:r>
          </w:p>
        </w:tc>
        <w:tc>
          <w:tcPr>
            <w:tcW w:w="1236" w:type="dxa"/>
            <w:tcBorders>
              <w:top w:val="nil"/>
              <w:left w:val="nil"/>
              <w:bottom w:val="single" w:sz="4" w:space="0" w:color="auto"/>
              <w:right w:val="single" w:sz="4" w:space="0" w:color="auto"/>
            </w:tcBorders>
            <w:noWrap/>
            <w:vAlign w:val="center"/>
          </w:tcPr>
          <w:p w14:paraId="3A73ABEC" w14:textId="5774FCC4" w:rsidR="00186F7C" w:rsidRPr="00D36284" w:rsidRDefault="00186F7C" w:rsidP="00186F7C">
            <w:pPr>
              <w:jc w:val="center"/>
              <w:textAlignment w:val="bottom"/>
              <w:rPr>
                <w:color w:val="000000"/>
                <w:sz w:val="20"/>
                <w:szCs w:val="20"/>
              </w:rPr>
            </w:pPr>
            <w:r w:rsidRPr="00D36284">
              <w:rPr>
                <w:color w:val="000000"/>
                <w:sz w:val="20"/>
                <w:szCs w:val="20"/>
              </w:rPr>
              <w:t>1393 114,83</w:t>
            </w:r>
          </w:p>
        </w:tc>
        <w:tc>
          <w:tcPr>
            <w:tcW w:w="1444" w:type="dxa"/>
            <w:tcBorders>
              <w:top w:val="nil"/>
              <w:left w:val="nil"/>
              <w:bottom w:val="single" w:sz="4" w:space="0" w:color="auto"/>
              <w:right w:val="single" w:sz="4" w:space="0" w:color="auto"/>
            </w:tcBorders>
            <w:noWrap/>
            <w:vAlign w:val="center"/>
          </w:tcPr>
          <w:p w14:paraId="029743C5" w14:textId="4E3660D6" w:rsidR="00186F7C" w:rsidRPr="00D36284" w:rsidRDefault="00186F7C" w:rsidP="00186F7C">
            <w:pPr>
              <w:jc w:val="center"/>
              <w:textAlignment w:val="bottom"/>
              <w:rPr>
                <w:color w:val="000000"/>
                <w:sz w:val="20"/>
                <w:szCs w:val="20"/>
              </w:rPr>
            </w:pPr>
            <w:r w:rsidRPr="00D36284">
              <w:rPr>
                <w:color w:val="000000"/>
                <w:sz w:val="20"/>
                <w:szCs w:val="20"/>
              </w:rPr>
              <w:t>1227 014,74</w:t>
            </w:r>
          </w:p>
        </w:tc>
      </w:tr>
      <w:tr w:rsidR="00186F7C" w:rsidRPr="00D36284" w14:paraId="52D05EF0"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71353ABC"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Культура</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Кинематография</w:t>
            </w:r>
            <w:proofErr w:type="spellEnd"/>
          </w:p>
        </w:tc>
        <w:tc>
          <w:tcPr>
            <w:tcW w:w="850" w:type="dxa"/>
            <w:tcBorders>
              <w:top w:val="nil"/>
              <w:left w:val="nil"/>
              <w:bottom w:val="single" w:sz="4" w:space="0" w:color="000000"/>
              <w:right w:val="single" w:sz="4" w:space="0" w:color="000000"/>
            </w:tcBorders>
            <w:vAlign w:val="center"/>
          </w:tcPr>
          <w:p w14:paraId="221B3894"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0800</w:t>
            </w:r>
          </w:p>
        </w:tc>
        <w:tc>
          <w:tcPr>
            <w:tcW w:w="1418" w:type="dxa"/>
            <w:tcBorders>
              <w:top w:val="nil"/>
              <w:left w:val="nil"/>
              <w:bottom w:val="single" w:sz="4" w:space="0" w:color="auto"/>
              <w:right w:val="single" w:sz="4" w:space="0" w:color="auto"/>
            </w:tcBorders>
            <w:noWrap/>
            <w:vAlign w:val="center"/>
          </w:tcPr>
          <w:p w14:paraId="09563918" w14:textId="52582B44" w:rsidR="00186F7C" w:rsidRPr="00D36284" w:rsidRDefault="00186F7C" w:rsidP="00186F7C">
            <w:pPr>
              <w:jc w:val="center"/>
              <w:textAlignment w:val="center"/>
              <w:rPr>
                <w:color w:val="000000"/>
                <w:sz w:val="20"/>
                <w:szCs w:val="20"/>
              </w:rPr>
            </w:pPr>
            <w:r w:rsidRPr="00D36284">
              <w:rPr>
                <w:color w:val="000000"/>
                <w:sz w:val="20"/>
                <w:szCs w:val="20"/>
              </w:rPr>
              <w:t>73 331,54</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BD91174" w14:textId="3405F35F" w:rsidR="00186F7C" w:rsidRPr="00D36284" w:rsidRDefault="00186F7C" w:rsidP="00186F7C">
            <w:pPr>
              <w:jc w:val="center"/>
              <w:textAlignment w:val="center"/>
              <w:rPr>
                <w:color w:val="000000"/>
                <w:sz w:val="20"/>
                <w:szCs w:val="20"/>
              </w:rPr>
            </w:pPr>
            <w:r w:rsidRPr="00D36284">
              <w:rPr>
                <w:color w:val="000000"/>
                <w:sz w:val="20"/>
                <w:szCs w:val="20"/>
              </w:rPr>
              <w:t>85 175,17</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617F70C5" w14:textId="048FC8A1" w:rsidR="00186F7C" w:rsidRPr="00D36284" w:rsidRDefault="00186F7C" w:rsidP="00186F7C">
            <w:pPr>
              <w:jc w:val="center"/>
              <w:textAlignment w:val="center"/>
              <w:rPr>
                <w:color w:val="000000"/>
                <w:sz w:val="20"/>
                <w:szCs w:val="20"/>
              </w:rPr>
            </w:pPr>
            <w:r w:rsidRPr="00D36284">
              <w:rPr>
                <w:color w:val="000000"/>
                <w:sz w:val="20"/>
                <w:szCs w:val="20"/>
              </w:rPr>
              <w:t>11 843,63</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71162967" w14:textId="60F51579" w:rsidR="00186F7C" w:rsidRPr="00D36284" w:rsidRDefault="00186F7C" w:rsidP="00186F7C">
            <w:pPr>
              <w:jc w:val="center"/>
              <w:textAlignment w:val="center"/>
              <w:rPr>
                <w:color w:val="000000"/>
                <w:sz w:val="20"/>
                <w:szCs w:val="20"/>
              </w:rPr>
            </w:pPr>
            <w:r w:rsidRPr="00D36284">
              <w:rPr>
                <w:color w:val="000000"/>
                <w:sz w:val="20"/>
                <w:szCs w:val="20"/>
              </w:rPr>
              <w:t>116,2</w:t>
            </w:r>
          </w:p>
        </w:tc>
        <w:tc>
          <w:tcPr>
            <w:tcW w:w="1236" w:type="dxa"/>
            <w:tcBorders>
              <w:top w:val="nil"/>
              <w:left w:val="nil"/>
              <w:bottom w:val="single" w:sz="4" w:space="0" w:color="auto"/>
              <w:right w:val="single" w:sz="4" w:space="0" w:color="auto"/>
            </w:tcBorders>
            <w:noWrap/>
            <w:vAlign w:val="center"/>
          </w:tcPr>
          <w:p w14:paraId="7A3F4D93" w14:textId="4B9444A9" w:rsidR="00186F7C" w:rsidRPr="00D36284" w:rsidRDefault="00186F7C" w:rsidP="00186F7C">
            <w:pPr>
              <w:jc w:val="center"/>
              <w:textAlignment w:val="bottom"/>
              <w:rPr>
                <w:color w:val="000000"/>
                <w:sz w:val="20"/>
                <w:szCs w:val="20"/>
              </w:rPr>
            </w:pPr>
            <w:r w:rsidRPr="00D36284">
              <w:rPr>
                <w:color w:val="000000"/>
                <w:sz w:val="20"/>
                <w:szCs w:val="20"/>
              </w:rPr>
              <w:t>85 526,33</w:t>
            </w:r>
          </w:p>
        </w:tc>
        <w:tc>
          <w:tcPr>
            <w:tcW w:w="1444" w:type="dxa"/>
            <w:tcBorders>
              <w:top w:val="nil"/>
              <w:left w:val="nil"/>
              <w:bottom w:val="single" w:sz="4" w:space="0" w:color="auto"/>
              <w:right w:val="single" w:sz="4" w:space="0" w:color="auto"/>
            </w:tcBorders>
            <w:noWrap/>
            <w:vAlign w:val="center"/>
          </w:tcPr>
          <w:p w14:paraId="698FF5AA" w14:textId="2ACF9D06" w:rsidR="00186F7C" w:rsidRPr="00D36284" w:rsidRDefault="00186F7C" w:rsidP="00186F7C">
            <w:pPr>
              <w:jc w:val="center"/>
              <w:textAlignment w:val="bottom"/>
              <w:rPr>
                <w:color w:val="000000"/>
                <w:sz w:val="20"/>
                <w:szCs w:val="20"/>
              </w:rPr>
            </w:pPr>
            <w:r w:rsidRPr="00D36284">
              <w:rPr>
                <w:color w:val="000000"/>
                <w:sz w:val="20"/>
                <w:szCs w:val="20"/>
              </w:rPr>
              <w:t>84 706,09</w:t>
            </w:r>
          </w:p>
        </w:tc>
      </w:tr>
      <w:tr w:rsidR="00186F7C" w:rsidRPr="00D36284" w14:paraId="4AE1B4FD"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1ED6F169"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Социальная</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политика</w:t>
            </w:r>
            <w:proofErr w:type="spellEnd"/>
          </w:p>
        </w:tc>
        <w:tc>
          <w:tcPr>
            <w:tcW w:w="850" w:type="dxa"/>
            <w:tcBorders>
              <w:top w:val="nil"/>
              <w:left w:val="nil"/>
              <w:bottom w:val="single" w:sz="4" w:space="0" w:color="000000"/>
              <w:right w:val="single" w:sz="4" w:space="0" w:color="000000"/>
            </w:tcBorders>
            <w:vAlign w:val="center"/>
          </w:tcPr>
          <w:p w14:paraId="36F802EA"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1000</w:t>
            </w:r>
          </w:p>
        </w:tc>
        <w:tc>
          <w:tcPr>
            <w:tcW w:w="1418" w:type="dxa"/>
            <w:tcBorders>
              <w:top w:val="nil"/>
              <w:left w:val="nil"/>
              <w:bottom w:val="single" w:sz="4" w:space="0" w:color="auto"/>
              <w:right w:val="single" w:sz="4" w:space="0" w:color="auto"/>
            </w:tcBorders>
            <w:noWrap/>
            <w:vAlign w:val="center"/>
          </w:tcPr>
          <w:p w14:paraId="6394A691" w14:textId="7EF667D0" w:rsidR="00186F7C" w:rsidRPr="00D36284" w:rsidRDefault="00186F7C" w:rsidP="00186F7C">
            <w:pPr>
              <w:jc w:val="center"/>
              <w:textAlignment w:val="center"/>
              <w:rPr>
                <w:color w:val="000000"/>
                <w:sz w:val="20"/>
                <w:szCs w:val="20"/>
              </w:rPr>
            </w:pPr>
            <w:r w:rsidRPr="00D36284">
              <w:rPr>
                <w:color w:val="000000"/>
                <w:sz w:val="20"/>
                <w:szCs w:val="20"/>
              </w:rPr>
              <w:t>20 388,03</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8C70787" w14:textId="7D4D1599" w:rsidR="00186F7C" w:rsidRPr="00D36284" w:rsidRDefault="00186F7C" w:rsidP="00186F7C">
            <w:pPr>
              <w:jc w:val="center"/>
              <w:textAlignment w:val="center"/>
              <w:rPr>
                <w:color w:val="000000"/>
                <w:sz w:val="20"/>
                <w:szCs w:val="20"/>
              </w:rPr>
            </w:pPr>
            <w:r w:rsidRPr="00D36284">
              <w:rPr>
                <w:color w:val="000000"/>
                <w:sz w:val="20"/>
                <w:szCs w:val="20"/>
              </w:rPr>
              <w:t>16 135,51</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6678B3BC" w14:textId="42161F36" w:rsidR="00186F7C" w:rsidRPr="00D36284" w:rsidRDefault="00186F7C" w:rsidP="00186F7C">
            <w:pPr>
              <w:jc w:val="center"/>
              <w:textAlignment w:val="center"/>
              <w:rPr>
                <w:color w:val="000000"/>
                <w:sz w:val="20"/>
                <w:szCs w:val="20"/>
              </w:rPr>
            </w:pPr>
            <w:r w:rsidRPr="00D36284">
              <w:rPr>
                <w:color w:val="000000"/>
                <w:sz w:val="20"/>
                <w:szCs w:val="20"/>
              </w:rPr>
              <w:t>-4 252,53</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3F943081" w14:textId="66D55D45" w:rsidR="00186F7C" w:rsidRPr="00D36284" w:rsidRDefault="00186F7C" w:rsidP="00186F7C">
            <w:pPr>
              <w:jc w:val="center"/>
              <w:textAlignment w:val="center"/>
              <w:rPr>
                <w:color w:val="000000"/>
                <w:sz w:val="20"/>
                <w:szCs w:val="20"/>
              </w:rPr>
            </w:pPr>
            <w:r w:rsidRPr="00D36284">
              <w:rPr>
                <w:color w:val="000000"/>
                <w:sz w:val="20"/>
                <w:szCs w:val="20"/>
              </w:rPr>
              <w:t>79,1</w:t>
            </w:r>
          </w:p>
        </w:tc>
        <w:tc>
          <w:tcPr>
            <w:tcW w:w="1236" w:type="dxa"/>
            <w:tcBorders>
              <w:top w:val="nil"/>
              <w:left w:val="nil"/>
              <w:bottom w:val="single" w:sz="4" w:space="0" w:color="auto"/>
              <w:right w:val="single" w:sz="4" w:space="0" w:color="auto"/>
            </w:tcBorders>
            <w:noWrap/>
            <w:vAlign w:val="center"/>
          </w:tcPr>
          <w:p w14:paraId="33158C59" w14:textId="0B46DB4F" w:rsidR="00186F7C" w:rsidRPr="00D36284" w:rsidRDefault="00186F7C" w:rsidP="00186F7C">
            <w:pPr>
              <w:jc w:val="center"/>
              <w:textAlignment w:val="bottom"/>
              <w:rPr>
                <w:color w:val="000000"/>
                <w:sz w:val="20"/>
                <w:szCs w:val="20"/>
              </w:rPr>
            </w:pPr>
            <w:r w:rsidRPr="00D36284">
              <w:rPr>
                <w:color w:val="000000"/>
                <w:sz w:val="20"/>
                <w:szCs w:val="20"/>
              </w:rPr>
              <w:t>16 081,31</w:t>
            </w:r>
          </w:p>
        </w:tc>
        <w:tc>
          <w:tcPr>
            <w:tcW w:w="1444" w:type="dxa"/>
            <w:tcBorders>
              <w:top w:val="nil"/>
              <w:left w:val="nil"/>
              <w:bottom w:val="single" w:sz="4" w:space="0" w:color="auto"/>
              <w:right w:val="single" w:sz="4" w:space="0" w:color="auto"/>
            </w:tcBorders>
            <w:noWrap/>
            <w:vAlign w:val="center"/>
          </w:tcPr>
          <w:p w14:paraId="5CB5F0BF" w14:textId="26BC45AB" w:rsidR="00186F7C" w:rsidRPr="00D36284" w:rsidRDefault="00186F7C" w:rsidP="00186F7C">
            <w:pPr>
              <w:jc w:val="center"/>
              <w:textAlignment w:val="bottom"/>
              <w:rPr>
                <w:color w:val="000000"/>
                <w:sz w:val="20"/>
                <w:szCs w:val="20"/>
              </w:rPr>
            </w:pPr>
            <w:r w:rsidRPr="00D36284">
              <w:rPr>
                <w:color w:val="000000"/>
                <w:sz w:val="20"/>
                <w:szCs w:val="20"/>
              </w:rPr>
              <w:t>16 093,41</w:t>
            </w:r>
          </w:p>
        </w:tc>
      </w:tr>
      <w:tr w:rsidR="00186F7C" w:rsidRPr="00D36284" w14:paraId="5395AC81"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4FE93370"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Физическая</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культура</w:t>
            </w:r>
            <w:proofErr w:type="spellEnd"/>
            <w:r w:rsidRPr="00D36284">
              <w:rPr>
                <w:rFonts w:eastAsia="SimSun"/>
                <w:color w:val="000000"/>
                <w:sz w:val="20"/>
                <w:szCs w:val="20"/>
                <w:lang w:val="en-US" w:eastAsia="zh-CN" w:bidi="ar"/>
              </w:rPr>
              <w:t xml:space="preserve"> и </w:t>
            </w:r>
            <w:proofErr w:type="spellStart"/>
            <w:r w:rsidRPr="00D36284">
              <w:rPr>
                <w:rFonts w:eastAsia="SimSun"/>
                <w:color w:val="000000"/>
                <w:sz w:val="20"/>
                <w:szCs w:val="20"/>
                <w:lang w:val="en-US" w:eastAsia="zh-CN" w:bidi="ar"/>
              </w:rPr>
              <w:t>спорт</w:t>
            </w:r>
            <w:proofErr w:type="spellEnd"/>
          </w:p>
        </w:tc>
        <w:tc>
          <w:tcPr>
            <w:tcW w:w="850" w:type="dxa"/>
            <w:tcBorders>
              <w:top w:val="nil"/>
              <w:left w:val="nil"/>
              <w:bottom w:val="single" w:sz="4" w:space="0" w:color="000000"/>
              <w:right w:val="single" w:sz="4" w:space="0" w:color="000000"/>
            </w:tcBorders>
            <w:vAlign w:val="center"/>
          </w:tcPr>
          <w:p w14:paraId="40672E3F"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1100</w:t>
            </w:r>
          </w:p>
        </w:tc>
        <w:tc>
          <w:tcPr>
            <w:tcW w:w="1418" w:type="dxa"/>
            <w:tcBorders>
              <w:top w:val="nil"/>
              <w:left w:val="nil"/>
              <w:bottom w:val="single" w:sz="4" w:space="0" w:color="auto"/>
              <w:right w:val="single" w:sz="4" w:space="0" w:color="auto"/>
            </w:tcBorders>
            <w:noWrap/>
            <w:vAlign w:val="center"/>
          </w:tcPr>
          <w:p w14:paraId="51660991" w14:textId="0F2A5078" w:rsidR="00186F7C" w:rsidRPr="00D36284" w:rsidRDefault="00186F7C" w:rsidP="00186F7C">
            <w:pPr>
              <w:jc w:val="center"/>
              <w:textAlignment w:val="center"/>
              <w:rPr>
                <w:color w:val="000000"/>
                <w:sz w:val="20"/>
                <w:szCs w:val="20"/>
              </w:rPr>
            </w:pPr>
            <w:r w:rsidRPr="00D36284">
              <w:rPr>
                <w:color w:val="000000"/>
                <w:sz w:val="20"/>
                <w:szCs w:val="20"/>
              </w:rPr>
              <w:t xml:space="preserve"> 563,33</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289E1FB" w14:textId="58FF0122" w:rsidR="00186F7C" w:rsidRPr="00D36284" w:rsidRDefault="00186F7C" w:rsidP="00186F7C">
            <w:pPr>
              <w:jc w:val="center"/>
              <w:textAlignment w:val="center"/>
              <w:rPr>
                <w:color w:val="000000"/>
                <w:sz w:val="20"/>
                <w:szCs w:val="20"/>
              </w:rPr>
            </w:pPr>
            <w:r w:rsidRPr="00D36284">
              <w:rPr>
                <w:color w:val="000000"/>
                <w:sz w:val="20"/>
                <w:szCs w:val="20"/>
              </w:rPr>
              <w:t xml:space="preserve"> 530,00</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0EAF4004" w14:textId="7D20C07A" w:rsidR="00186F7C" w:rsidRPr="00D36284" w:rsidRDefault="00186F7C" w:rsidP="00186F7C">
            <w:pPr>
              <w:jc w:val="center"/>
              <w:textAlignment w:val="center"/>
              <w:rPr>
                <w:color w:val="000000"/>
                <w:sz w:val="20"/>
                <w:szCs w:val="20"/>
              </w:rPr>
            </w:pPr>
            <w:r w:rsidRPr="00D36284">
              <w:rPr>
                <w:color w:val="000000"/>
                <w:sz w:val="20"/>
                <w:szCs w:val="20"/>
              </w:rPr>
              <w:t>- 33,33</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74378728" w14:textId="4879596C" w:rsidR="00186F7C" w:rsidRPr="00D36284" w:rsidRDefault="00186F7C" w:rsidP="00186F7C">
            <w:pPr>
              <w:jc w:val="center"/>
              <w:textAlignment w:val="center"/>
              <w:rPr>
                <w:color w:val="000000"/>
                <w:sz w:val="20"/>
                <w:szCs w:val="20"/>
              </w:rPr>
            </w:pPr>
            <w:r w:rsidRPr="00D36284">
              <w:rPr>
                <w:color w:val="000000"/>
                <w:sz w:val="20"/>
                <w:szCs w:val="20"/>
              </w:rPr>
              <w:t>94,1</w:t>
            </w:r>
          </w:p>
        </w:tc>
        <w:tc>
          <w:tcPr>
            <w:tcW w:w="1236" w:type="dxa"/>
            <w:tcBorders>
              <w:top w:val="nil"/>
              <w:left w:val="nil"/>
              <w:bottom w:val="single" w:sz="4" w:space="0" w:color="auto"/>
              <w:right w:val="single" w:sz="4" w:space="0" w:color="auto"/>
            </w:tcBorders>
            <w:noWrap/>
            <w:vAlign w:val="center"/>
          </w:tcPr>
          <w:p w14:paraId="11490218" w14:textId="2807DAEC" w:rsidR="00186F7C" w:rsidRPr="00D36284" w:rsidRDefault="00186F7C" w:rsidP="00186F7C">
            <w:pPr>
              <w:jc w:val="center"/>
              <w:textAlignment w:val="bottom"/>
              <w:rPr>
                <w:color w:val="000000"/>
                <w:sz w:val="20"/>
                <w:szCs w:val="20"/>
              </w:rPr>
            </w:pPr>
            <w:r w:rsidRPr="00D36284">
              <w:rPr>
                <w:color w:val="000000"/>
                <w:sz w:val="20"/>
                <w:szCs w:val="20"/>
              </w:rPr>
              <w:t xml:space="preserve"> 530,00</w:t>
            </w:r>
          </w:p>
        </w:tc>
        <w:tc>
          <w:tcPr>
            <w:tcW w:w="1444" w:type="dxa"/>
            <w:tcBorders>
              <w:top w:val="nil"/>
              <w:left w:val="nil"/>
              <w:bottom w:val="single" w:sz="4" w:space="0" w:color="auto"/>
              <w:right w:val="single" w:sz="4" w:space="0" w:color="auto"/>
            </w:tcBorders>
            <w:noWrap/>
            <w:vAlign w:val="center"/>
          </w:tcPr>
          <w:p w14:paraId="38E2103C" w14:textId="018B997F" w:rsidR="00186F7C" w:rsidRPr="00D36284" w:rsidRDefault="00186F7C" w:rsidP="00186F7C">
            <w:pPr>
              <w:jc w:val="center"/>
              <w:textAlignment w:val="bottom"/>
              <w:rPr>
                <w:color w:val="000000"/>
                <w:sz w:val="20"/>
                <w:szCs w:val="20"/>
              </w:rPr>
            </w:pPr>
            <w:r w:rsidRPr="00D36284">
              <w:rPr>
                <w:color w:val="000000"/>
                <w:sz w:val="20"/>
                <w:szCs w:val="20"/>
              </w:rPr>
              <w:t xml:space="preserve"> 530,00</w:t>
            </w:r>
          </w:p>
        </w:tc>
      </w:tr>
      <w:tr w:rsidR="00186F7C" w:rsidRPr="00D36284" w14:paraId="2DC9E22B"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3007C17B"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lastRenderedPageBreak/>
              <w:t>Средства</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массовой</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информации</w:t>
            </w:r>
            <w:proofErr w:type="spellEnd"/>
          </w:p>
        </w:tc>
        <w:tc>
          <w:tcPr>
            <w:tcW w:w="850" w:type="dxa"/>
            <w:tcBorders>
              <w:top w:val="nil"/>
              <w:left w:val="nil"/>
              <w:bottom w:val="single" w:sz="4" w:space="0" w:color="000000"/>
              <w:right w:val="single" w:sz="4" w:space="0" w:color="000000"/>
            </w:tcBorders>
            <w:vAlign w:val="center"/>
          </w:tcPr>
          <w:p w14:paraId="349665C0"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1200</w:t>
            </w:r>
          </w:p>
        </w:tc>
        <w:tc>
          <w:tcPr>
            <w:tcW w:w="1418" w:type="dxa"/>
            <w:tcBorders>
              <w:top w:val="nil"/>
              <w:left w:val="nil"/>
              <w:bottom w:val="single" w:sz="4" w:space="0" w:color="auto"/>
              <w:right w:val="single" w:sz="4" w:space="0" w:color="auto"/>
            </w:tcBorders>
            <w:noWrap/>
            <w:vAlign w:val="center"/>
          </w:tcPr>
          <w:p w14:paraId="08CA36F8" w14:textId="179EB87D" w:rsidR="00186F7C" w:rsidRPr="00D36284" w:rsidRDefault="00186F7C" w:rsidP="00186F7C">
            <w:pPr>
              <w:jc w:val="center"/>
              <w:textAlignment w:val="center"/>
              <w:rPr>
                <w:color w:val="000000"/>
                <w:sz w:val="20"/>
                <w:szCs w:val="20"/>
              </w:rPr>
            </w:pPr>
            <w:r w:rsidRPr="00D36284">
              <w:rPr>
                <w:color w:val="000000"/>
                <w:sz w:val="20"/>
                <w:szCs w:val="20"/>
              </w:rPr>
              <w:t>1 424,41</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0AB6EC2" w14:textId="23A60A25" w:rsidR="00186F7C" w:rsidRPr="00D36284" w:rsidRDefault="00186F7C" w:rsidP="00186F7C">
            <w:pPr>
              <w:jc w:val="center"/>
              <w:textAlignment w:val="center"/>
              <w:rPr>
                <w:color w:val="000000"/>
                <w:sz w:val="20"/>
                <w:szCs w:val="20"/>
              </w:rPr>
            </w:pPr>
            <w:r w:rsidRPr="00D36284">
              <w:rPr>
                <w:color w:val="000000"/>
                <w:sz w:val="20"/>
                <w:szCs w:val="20"/>
              </w:rPr>
              <w:t>3 109,68</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5BC4D7D3" w14:textId="310BEECB" w:rsidR="00186F7C" w:rsidRPr="00D36284" w:rsidRDefault="00186F7C" w:rsidP="00186F7C">
            <w:pPr>
              <w:jc w:val="center"/>
              <w:textAlignment w:val="center"/>
              <w:rPr>
                <w:color w:val="000000"/>
                <w:sz w:val="20"/>
                <w:szCs w:val="20"/>
              </w:rPr>
            </w:pPr>
            <w:r w:rsidRPr="00D36284">
              <w:rPr>
                <w:color w:val="000000"/>
                <w:sz w:val="20"/>
                <w:szCs w:val="20"/>
              </w:rPr>
              <w:t>1 685,27</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2998A134" w14:textId="4478D15A" w:rsidR="00186F7C" w:rsidRPr="00D36284" w:rsidRDefault="00186F7C" w:rsidP="00186F7C">
            <w:pPr>
              <w:jc w:val="center"/>
              <w:textAlignment w:val="center"/>
              <w:rPr>
                <w:color w:val="000000"/>
                <w:sz w:val="20"/>
                <w:szCs w:val="20"/>
              </w:rPr>
            </w:pPr>
            <w:r w:rsidRPr="00D36284">
              <w:rPr>
                <w:color w:val="000000"/>
                <w:sz w:val="20"/>
                <w:szCs w:val="20"/>
              </w:rPr>
              <w:t>218,3</w:t>
            </w:r>
          </w:p>
        </w:tc>
        <w:tc>
          <w:tcPr>
            <w:tcW w:w="1236" w:type="dxa"/>
            <w:tcBorders>
              <w:top w:val="nil"/>
              <w:left w:val="nil"/>
              <w:bottom w:val="single" w:sz="4" w:space="0" w:color="auto"/>
              <w:right w:val="single" w:sz="4" w:space="0" w:color="auto"/>
            </w:tcBorders>
            <w:noWrap/>
            <w:vAlign w:val="center"/>
          </w:tcPr>
          <w:p w14:paraId="5F6D22C7" w14:textId="409CD092" w:rsidR="00186F7C" w:rsidRPr="00D36284" w:rsidRDefault="00186F7C" w:rsidP="00186F7C">
            <w:pPr>
              <w:jc w:val="center"/>
              <w:textAlignment w:val="bottom"/>
              <w:rPr>
                <w:color w:val="000000"/>
                <w:sz w:val="20"/>
                <w:szCs w:val="20"/>
              </w:rPr>
            </w:pPr>
            <w:r w:rsidRPr="00D36284">
              <w:rPr>
                <w:color w:val="000000"/>
                <w:sz w:val="20"/>
                <w:szCs w:val="20"/>
              </w:rPr>
              <w:t>3 109,68</w:t>
            </w:r>
          </w:p>
        </w:tc>
        <w:tc>
          <w:tcPr>
            <w:tcW w:w="1444" w:type="dxa"/>
            <w:tcBorders>
              <w:top w:val="nil"/>
              <w:left w:val="nil"/>
              <w:bottom w:val="single" w:sz="4" w:space="0" w:color="auto"/>
              <w:right w:val="single" w:sz="4" w:space="0" w:color="auto"/>
            </w:tcBorders>
            <w:noWrap/>
            <w:vAlign w:val="center"/>
          </w:tcPr>
          <w:p w14:paraId="78DC12CB" w14:textId="4FA44513" w:rsidR="00186F7C" w:rsidRPr="00D36284" w:rsidRDefault="00186F7C" w:rsidP="00186F7C">
            <w:pPr>
              <w:jc w:val="center"/>
              <w:textAlignment w:val="bottom"/>
              <w:rPr>
                <w:color w:val="000000"/>
                <w:sz w:val="20"/>
                <w:szCs w:val="20"/>
              </w:rPr>
            </w:pPr>
            <w:r w:rsidRPr="00D36284">
              <w:rPr>
                <w:color w:val="000000"/>
                <w:sz w:val="20"/>
                <w:szCs w:val="20"/>
              </w:rPr>
              <w:t>3 109,68</w:t>
            </w:r>
          </w:p>
        </w:tc>
      </w:tr>
      <w:tr w:rsidR="00186F7C" w:rsidRPr="00D36284" w14:paraId="377323D3" w14:textId="77777777" w:rsidTr="00186F7C">
        <w:trPr>
          <w:trHeight w:val="510"/>
          <w:jc w:val="center"/>
        </w:trPr>
        <w:tc>
          <w:tcPr>
            <w:tcW w:w="2262" w:type="dxa"/>
            <w:tcBorders>
              <w:top w:val="nil"/>
              <w:left w:val="single" w:sz="4" w:space="0" w:color="auto"/>
              <w:bottom w:val="single" w:sz="4" w:space="0" w:color="auto"/>
              <w:right w:val="single" w:sz="4" w:space="0" w:color="auto"/>
            </w:tcBorders>
            <w:noWrap/>
            <w:vAlign w:val="center"/>
          </w:tcPr>
          <w:p w14:paraId="34F65F2B"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eastAsia="zh-CN" w:bidi="ar"/>
              </w:rPr>
              <w:t>Обслуживание государственного и муниципального долга</w:t>
            </w:r>
          </w:p>
        </w:tc>
        <w:tc>
          <w:tcPr>
            <w:tcW w:w="850" w:type="dxa"/>
            <w:tcBorders>
              <w:top w:val="nil"/>
              <w:left w:val="nil"/>
              <w:bottom w:val="single" w:sz="4" w:space="0" w:color="000000"/>
              <w:right w:val="single" w:sz="4" w:space="0" w:color="000000"/>
            </w:tcBorders>
            <w:vAlign w:val="center"/>
          </w:tcPr>
          <w:p w14:paraId="6AADBC66"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1300</w:t>
            </w:r>
          </w:p>
        </w:tc>
        <w:tc>
          <w:tcPr>
            <w:tcW w:w="1418" w:type="dxa"/>
            <w:tcBorders>
              <w:top w:val="nil"/>
              <w:left w:val="nil"/>
              <w:bottom w:val="single" w:sz="4" w:space="0" w:color="auto"/>
              <w:right w:val="single" w:sz="4" w:space="0" w:color="auto"/>
            </w:tcBorders>
            <w:noWrap/>
            <w:vAlign w:val="center"/>
          </w:tcPr>
          <w:p w14:paraId="262195B5" w14:textId="0C9ED3EF" w:rsidR="00186F7C" w:rsidRPr="00D36284" w:rsidRDefault="00186F7C" w:rsidP="00186F7C">
            <w:pPr>
              <w:jc w:val="center"/>
              <w:textAlignment w:val="center"/>
              <w:rPr>
                <w:color w:val="000000"/>
                <w:sz w:val="20"/>
                <w:szCs w:val="20"/>
              </w:rPr>
            </w:pPr>
            <w:r w:rsidRPr="00D36284">
              <w:rPr>
                <w:color w:val="000000"/>
                <w:sz w:val="20"/>
                <w:szCs w:val="20"/>
              </w:rPr>
              <w:t xml:space="preserve"> 30,54</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17915DF" w14:textId="47943197" w:rsidR="00186F7C" w:rsidRPr="00D36284" w:rsidRDefault="00186F7C" w:rsidP="00186F7C">
            <w:pPr>
              <w:jc w:val="center"/>
              <w:textAlignment w:val="center"/>
              <w:rPr>
                <w:color w:val="000000"/>
                <w:sz w:val="20"/>
                <w:szCs w:val="20"/>
              </w:rPr>
            </w:pPr>
            <w:r w:rsidRPr="00D36284">
              <w:rPr>
                <w:color w:val="000000"/>
                <w:sz w:val="20"/>
                <w:szCs w:val="20"/>
              </w:rPr>
              <w:t xml:space="preserve"> 413,58</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4D48F30A" w14:textId="68602A4C" w:rsidR="00186F7C" w:rsidRPr="00D36284" w:rsidRDefault="00186F7C" w:rsidP="00186F7C">
            <w:pPr>
              <w:jc w:val="center"/>
              <w:textAlignment w:val="center"/>
              <w:rPr>
                <w:color w:val="000000"/>
                <w:sz w:val="20"/>
                <w:szCs w:val="20"/>
              </w:rPr>
            </w:pPr>
            <w:r w:rsidRPr="00D36284">
              <w:rPr>
                <w:color w:val="000000"/>
                <w:sz w:val="20"/>
                <w:szCs w:val="20"/>
              </w:rPr>
              <w:t xml:space="preserve"> 383,04</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02A0972F" w14:textId="55ADE2BD" w:rsidR="00186F7C" w:rsidRPr="00D36284" w:rsidRDefault="00186F7C" w:rsidP="00186F7C">
            <w:pPr>
              <w:jc w:val="center"/>
              <w:textAlignment w:val="center"/>
              <w:rPr>
                <w:color w:val="000000"/>
                <w:sz w:val="20"/>
                <w:szCs w:val="20"/>
              </w:rPr>
            </w:pPr>
            <w:r w:rsidRPr="00D36284">
              <w:rPr>
                <w:color w:val="000000"/>
                <w:sz w:val="20"/>
                <w:szCs w:val="20"/>
              </w:rPr>
              <w:t>1354,2</w:t>
            </w:r>
          </w:p>
        </w:tc>
        <w:tc>
          <w:tcPr>
            <w:tcW w:w="1236" w:type="dxa"/>
            <w:tcBorders>
              <w:top w:val="nil"/>
              <w:left w:val="nil"/>
              <w:bottom w:val="single" w:sz="4" w:space="0" w:color="auto"/>
              <w:right w:val="single" w:sz="4" w:space="0" w:color="auto"/>
            </w:tcBorders>
            <w:noWrap/>
            <w:vAlign w:val="center"/>
          </w:tcPr>
          <w:p w14:paraId="65D4A3AA" w14:textId="5C72C657" w:rsidR="00186F7C" w:rsidRPr="00D36284" w:rsidRDefault="00186F7C" w:rsidP="00186F7C">
            <w:pPr>
              <w:jc w:val="center"/>
              <w:textAlignment w:val="bottom"/>
              <w:rPr>
                <w:color w:val="000000"/>
                <w:sz w:val="20"/>
                <w:szCs w:val="20"/>
              </w:rPr>
            </w:pPr>
            <w:r w:rsidRPr="00D36284">
              <w:rPr>
                <w:color w:val="000000"/>
                <w:sz w:val="20"/>
                <w:szCs w:val="20"/>
              </w:rPr>
              <w:t>1 310,19</w:t>
            </w:r>
          </w:p>
        </w:tc>
        <w:tc>
          <w:tcPr>
            <w:tcW w:w="1444" w:type="dxa"/>
            <w:tcBorders>
              <w:top w:val="nil"/>
              <w:left w:val="nil"/>
              <w:bottom w:val="single" w:sz="4" w:space="0" w:color="auto"/>
              <w:right w:val="single" w:sz="4" w:space="0" w:color="auto"/>
            </w:tcBorders>
            <w:noWrap/>
            <w:vAlign w:val="center"/>
          </w:tcPr>
          <w:p w14:paraId="29979671" w14:textId="56F31A8D" w:rsidR="00186F7C" w:rsidRPr="00D36284" w:rsidRDefault="00186F7C" w:rsidP="00186F7C">
            <w:pPr>
              <w:jc w:val="center"/>
              <w:textAlignment w:val="bottom"/>
              <w:rPr>
                <w:color w:val="000000"/>
                <w:sz w:val="20"/>
                <w:szCs w:val="20"/>
              </w:rPr>
            </w:pPr>
            <w:r w:rsidRPr="00D36284">
              <w:rPr>
                <w:color w:val="000000"/>
                <w:sz w:val="20"/>
                <w:szCs w:val="20"/>
              </w:rPr>
              <w:t>1 310,19</w:t>
            </w:r>
          </w:p>
        </w:tc>
      </w:tr>
      <w:tr w:rsidR="00186F7C" w:rsidRPr="00D36284" w14:paraId="20798384" w14:textId="77777777" w:rsidTr="00186F7C">
        <w:trPr>
          <w:trHeight w:val="300"/>
          <w:jc w:val="center"/>
        </w:trPr>
        <w:tc>
          <w:tcPr>
            <w:tcW w:w="2262" w:type="dxa"/>
            <w:tcBorders>
              <w:top w:val="nil"/>
              <w:left w:val="single" w:sz="4" w:space="0" w:color="auto"/>
              <w:bottom w:val="single" w:sz="4" w:space="0" w:color="auto"/>
              <w:right w:val="single" w:sz="4" w:space="0" w:color="auto"/>
            </w:tcBorders>
            <w:noWrap/>
            <w:vAlign w:val="center"/>
          </w:tcPr>
          <w:p w14:paraId="57322706" w14:textId="77777777" w:rsidR="00186F7C" w:rsidRPr="00D36284" w:rsidRDefault="00186F7C" w:rsidP="00186F7C">
            <w:pPr>
              <w:jc w:val="center"/>
              <w:textAlignment w:val="center"/>
              <w:rPr>
                <w:color w:val="000000"/>
                <w:sz w:val="20"/>
                <w:szCs w:val="20"/>
              </w:rPr>
            </w:pPr>
            <w:proofErr w:type="spellStart"/>
            <w:r w:rsidRPr="00D36284">
              <w:rPr>
                <w:rFonts w:eastAsia="SimSun"/>
                <w:color w:val="000000"/>
                <w:sz w:val="20"/>
                <w:szCs w:val="20"/>
                <w:lang w:val="en-US" w:eastAsia="zh-CN" w:bidi="ar"/>
              </w:rPr>
              <w:t>Межбюджетные</w:t>
            </w:r>
            <w:proofErr w:type="spellEnd"/>
            <w:r w:rsidRPr="00D36284">
              <w:rPr>
                <w:rFonts w:eastAsia="SimSun"/>
                <w:color w:val="000000"/>
                <w:sz w:val="20"/>
                <w:szCs w:val="20"/>
                <w:lang w:val="en-US" w:eastAsia="zh-CN" w:bidi="ar"/>
              </w:rPr>
              <w:t xml:space="preserve"> </w:t>
            </w:r>
            <w:proofErr w:type="spellStart"/>
            <w:r w:rsidRPr="00D36284">
              <w:rPr>
                <w:rFonts w:eastAsia="SimSun"/>
                <w:color w:val="000000"/>
                <w:sz w:val="20"/>
                <w:szCs w:val="20"/>
                <w:lang w:val="en-US" w:eastAsia="zh-CN" w:bidi="ar"/>
              </w:rPr>
              <w:t>трансферты</w:t>
            </w:r>
            <w:proofErr w:type="spellEnd"/>
          </w:p>
        </w:tc>
        <w:tc>
          <w:tcPr>
            <w:tcW w:w="850" w:type="dxa"/>
            <w:tcBorders>
              <w:top w:val="nil"/>
              <w:left w:val="nil"/>
              <w:bottom w:val="single" w:sz="4" w:space="0" w:color="auto"/>
              <w:right w:val="single" w:sz="4" w:space="0" w:color="auto"/>
            </w:tcBorders>
            <w:noWrap/>
            <w:vAlign w:val="center"/>
          </w:tcPr>
          <w:p w14:paraId="3A0FF50F" w14:textId="77777777" w:rsidR="00186F7C" w:rsidRPr="00D36284" w:rsidRDefault="00186F7C" w:rsidP="00186F7C">
            <w:pPr>
              <w:jc w:val="center"/>
              <w:textAlignment w:val="center"/>
              <w:rPr>
                <w:color w:val="000000"/>
                <w:sz w:val="20"/>
                <w:szCs w:val="20"/>
              </w:rPr>
            </w:pPr>
            <w:r w:rsidRPr="00D36284">
              <w:rPr>
                <w:rFonts w:eastAsia="SimSun"/>
                <w:color w:val="000000"/>
                <w:sz w:val="20"/>
                <w:szCs w:val="20"/>
                <w:lang w:val="en-US" w:eastAsia="zh-CN" w:bidi="ar"/>
              </w:rPr>
              <w:t>1400</w:t>
            </w:r>
          </w:p>
        </w:tc>
        <w:tc>
          <w:tcPr>
            <w:tcW w:w="1418" w:type="dxa"/>
            <w:tcBorders>
              <w:top w:val="nil"/>
              <w:left w:val="nil"/>
              <w:bottom w:val="single" w:sz="4" w:space="0" w:color="auto"/>
              <w:right w:val="single" w:sz="4" w:space="0" w:color="auto"/>
            </w:tcBorders>
            <w:noWrap/>
            <w:vAlign w:val="center"/>
          </w:tcPr>
          <w:p w14:paraId="11391F29" w14:textId="28CBB8B1" w:rsidR="00186F7C" w:rsidRPr="00D36284" w:rsidRDefault="00186F7C" w:rsidP="00186F7C">
            <w:pPr>
              <w:jc w:val="center"/>
              <w:textAlignment w:val="center"/>
              <w:rPr>
                <w:color w:val="000000"/>
                <w:sz w:val="20"/>
                <w:szCs w:val="20"/>
              </w:rPr>
            </w:pPr>
            <w:r w:rsidRPr="00D36284">
              <w:rPr>
                <w:color w:val="000000"/>
                <w:sz w:val="20"/>
                <w:szCs w:val="20"/>
              </w:rPr>
              <w:t>82 058,45</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76D3226" w14:textId="02F3823A" w:rsidR="00186F7C" w:rsidRPr="00D36284" w:rsidRDefault="00186F7C" w:rsidP="00186F7C">
            <w:pPr>
              <w:jc w:val="center"/>
              <w:textAlignment w:val="center"/>
              <w:rPr>
                <w:color w:val="000000"/>
                <w:sz w:val="20"/>
                <w:szCs w:val="20"/>
              </w:rPr>
            </w:pPr>
            <w:r w:rsidRPr="00D36284">
              <w:rPr>
                <w:color w:val="000000"/>
                <w:sz w:val="20"/>
                <w:szCs w:val="20"/>
              </w:rPr>
              <w:t>52 917,62</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1329B5DF" w14:textId="336EC39B" w:rsidR="00186F7C" w:rsidRPr="00D36284" w:rsidRDefault="00186F7C" w:rsidP="00186F7C">
            <w:pPr>
              <w:jc w:val="center"/>
              <w:textAlignment w:val="center"/>
              <w:rPr>
                <w:color w:val="000000"/>
                <w:sz w:val="20"/>
                <w:szCs w:val="20"/>
              </w:rPr>
            </w:pPr>
            <w:r w:rsidRPr="00D36284">
              <w:rPr>
                <w:color w:val="000000"/>
                <w:sz w:val="20"/>
                <w:szCs w:val="20"/>
              </w:rPr>
              <w:t>-29 140,83</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4232EC3A" w14:textId="75BDD1DD" w:rsidR="00186F7C" w:rsidRPr="00D36284" w:rsidRDefault="00186F7C" w:rsidP="00186F7C">
            <w:pPr>
              <w:jc w:val="center"/>
              <w:textAlignment w:val="center"/>
              <w:rPr>
                <w:color w:val="000000"/>
                <w:sz w:val="20"/>
                <w:szCs w:val="20"/>
              </w:rPr>
            </w:pPr>
            <w:r w:rsidRPr="00D36284">
              <w:rPr>
                <w:color w:val="000000"/>
                <w:sz w:val="20"/>
                <w:szCs w:val="20"/>
              </w:rPr>
              <w:t>64,5</w:t>
            </w:r>
          </w:p>
        </w:tc>
        <w:tc>
          <w:tcPr>
            <w:tcW w:w="1236" w:type="dxa"/>
            <w:tcBorders>
              <w:top w:val="nil"/>
              <w:left w:val="nil"/>
              <w:bottom w:val="single" w:sz="4" w:space="0" w:color="auto"/>
              <w:right w:val="single" w:sz="4" w:space="0" w:color="auto"/>
            </w:tcBorders>
            <w:noWrap/>
            <w:vAlign w:val="center"/>
          </w:tcPr>
          <w:p w14:paraId="369D3A19" w14:textId="565A3B5D" w:rsidR="00186F7C" w:rsidRPr="00D36284" w:rsidRDefault="00186F7C" w:rsidP="00186F7C">
            <w:pPr>
              <w:jc w:val="center"/>
              <w:textAlignment w:val="bottom"/>
              <w:rPr>
                <w:color w:val="000000"/>
                <w:sz w:val="20"/>
                <w:szCs w:val="20"/>
              </w:rPr>
            </w:pPr>
            <w:r w:rsidRPr="00D36284">
              <w:rPr>
                <w:color w:val="000000"/>
                <w:sz w:val="20"/>
                <w:szCs w:val="20"/>
              </w:rPr>
              <w:t>48 769,34</w:t>
            </w:r>
          </w:p>
        </w:tc>
        <w:tc>
          <w:tcPr>
            <w:tcW w:w="1444" w:type="dxa"/>
            <w:tcBorders>
              <w:top w:val="nil"/>
              <w:left w:val="nil"/>
              <w:bottom w:val="single" w:sz="4" w:space="0" w:color="auto"/>
              <w:right w:val="single" w:sz="4" w:space="0" w:color="auto"/>
            </w:tcBorders>
            <w:noWrap/>
            <w:vAlign w:val="center"/>
          </w:tcPr>
          <w:p w14:paraId="48CAA06E" w14:textId="5CA74919" w:rsidR="00186F7C" w:rsidRPr="00D36284" w:rsidRDefault="00186F7C" w:rsidP="00186F7C">
            <w:pPr>
              <w:jc w:val="center"/>
              <w:textAlignment w:val="bottom"/>
              <w:rPr>
                <w:color w:val="000000"/>
                <w:sz w:val="20"/>
                <w:szCs w:val="20"/>
              </w:rPr>
            </w:pPr>
            <w:r w:rsidRPr="00D36284">
              <w:rPr>
                <w:color w:val="000000"/>
                <w:sz w:val="20"/>
                <w:szCs w:val="20"/>
              </w:rPr>
              <w:t>48 451,74</w:t>
            </w:r>
          </w:p>
        </w:tc>
      </w:tr>
      <w:tr w:rsidR="00186F7C" w:rsidRPr="00317498" w14:paraId="41DB3F4B" w14:textId="77777777" w:rsidTr="00186F7C">
        <w:trPr>
          <w:trHeight w:val="209"/>
          <w:jc w:val="center"/>
        </w:trPr>
        <w:tc>
          <w:tcPr>
            <w:tcW w:w="2262" w:type="dxa"/>
            <w:tcBorders>
              <w:top w:val="nil"/>
              <w:left w:val="single" w:sz="4" w:space="0" w:color="auto"/>
              <w:bottom w:val="single" w:sz="4" w:space="0" w:color="auto"/>
              <w:right w:val="single" w:sz="4" w:space="0" w:color="auto"/>
            </w:tcBorders>
            <w:noWrap/>
            <w:vAlign w:val="center"/>
          </w:tcPr>
          <w:p w14:paraId="70B7137A" w14:textId="77777777" w:rsidR="00186F7C" w:rsidRPr="00D36284" w:rsidRDefault="00186F7C" w:rsidP="00186F7C">
            <w:pPr>
              <w:jc w:val="center"/>
              <w:textAlignment w:val="center"/>
              <w:rPr>
                <w:b/>
                <w:color w:val="000000"/>
                <w:sz w:val="20"/>
                <w:szCs w:val="20"/>
              </w:rPr>
            </w:pPr>
            <w:r w:rsidRPr="00D36284">
              <w:rPr>
                <w:rFonts w:eastAsia="SimSun"/>
                <w:b/>
                <w:color w:val="000000"/>
                <w:sz w:val="20"/>
                <w:szCs w:val="20"/>
                <w:lang w:val="en-US" w:eastAsia="zh-CN" w:bidi="ar"/>
              </w:rPr>
              <w:t>ВСЕГО РАСХОДОВ</w:t>
            </w:r>
          </w:p>
        </w:tc>
        <w:tc>
          <w:tcPr>
            <w:tcW w:w="850" w:type="dxa"/>
            <w:tcBorders>
              <w:top w:val="nil"/>
              <w:left w:val="nil"/>
              <w:bottom w:val="single" w:sz="4" w:space="0" w:color="auto"/>
              <w:right w:val="single" w:sz="4" w:space="0" w:color="auto"/>
            </w:tcBorders>
            <w:noWrap/>
            <w:vAlign w:val="center"/>
          </w:tcPr>
          <w:p w14:paraId="3A7315D3" w14:textId="77777777" w:rsidR="00186F7C" w:rsidRPr="00D36284" w:rsidRDefault="00186F7C" w:rsidP="00186F7C">
            <w:pPr>
              <w:jc w:val="center"/>
              <w:rPr>
                <w:b/>
                <w:color w:val="000000"/>
                <w:sz w:val="20"/>
                <w:szCs w:val="20"/>
              </w:rPr>
            </w:pPr>
          </w:p>
        </w:tc>
        <w:tc>
          <w:tcPr>
            <w:tcW w:w="1418" w:type="dxa"/>
            <w:tcBorders>
              <w:top w:val="nil"/>
              <w:left w:val="nil"/>
              <w:bottom w:val="single" w:sz="4" w:space="0" w:color="auto"/>
              <w:right w:val="single" w:sz="4" w:space="0" w:color="auto"/>
            </w:tcBorders>
            <w:noWrap/>
            <w:vAlign w:val="center"/>
          </w:tcPr>
          <w:p w14:paraId="6C1905B5" w14:textId="20467E6A" w:rsidR="00186F7C" w:rsidRPr="00D36284" w:rsidRDefault="00186F7C" w:rsidP="00186F7C">
            <w:pPr>
              <w:jc w:val="center"/>
              <w:textAlignment w:val="center"/>
              <w:rPr>
                <w:b/>
                <w:color w:val="000000"/>
                <w:sz w:val="20"/>
                <w:szCs w:val="20"/>
              </w:rPr>
            </w:pPr>
            <w:r w:rsidRPr="00D36284">
              <w:rPr>
                <w:b/>
                <w:bCs/>
                <w:color w:val="000000"/>
                <w:sz w:val="20"/>
                <w:szCs w:val="20"/>
              </w:rPr>
              <w:t>2116 626,19</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16FCEA97" w14:textId="195929F8" w:rsidR="00186F7C" w:rsidRPr="00D36284" w:rsidRDefault="00186F7C" w:rsidP="00186F7C">
            <w:pPr>
              <w:jc w:val="center"/>
              <w:textAlignment w:val="center"/>
              <w:rPr>
                <w:b/>
                <w:color w:val="000000"/>
                <w:sz w:val="20"/>
                <w:szCs w:val="20"/>
              </w:rPr>
            </w:pPr>
            <w:r w:rsidRPr="00D36284">
              <w:rPr>
                <w:b/>
                <w:bCs/>
                <w:color w:val="000000"/>
                <w:sz w:val="20"/>
                <w:szCs w:val="20"/>
              </w:rPr>
              <w:t>1872 953,14</w:t>
            </w:r>
          </w:p>
        </w:tc>
        <w:tc>
          <w:tcPr>
            <w:tcW w:w="1049" w:type="dxa"/>
            <w:tcBorders>
              <w:top w:val="single" w:sz="4" w:space="0" w:color="auto"/>
              <w:left w:val="nil"/>
              <w:bottom w:val="single" w:sz="4" w:space="0" w:color="auto"/>
              <w:right w:val="single" w:sz="4" w:space="0" w:color="auto"/>
            </w:tcBorders>
            <w:shd w:val="clear" w:color="auto" w:fill="FFFFFF" w:themeFill="background1"/>
            <w:noWrap/>
            <w:vAlign w:val="center"/>
          </w:tcPr>
          <w:p w14:paraId="7FC063D1" w14:textId="355F80AF" w:rsidR="00186F7C" w:rsidRPr="00D36284" w:rsidRDefault="00186F7C" w:rsidP="00186F7C">
            <w:pPr>
              <w:ind w:left="-108" w:right="-131"/>
              <w:jc w:val="center"/>
              <w:textAlignment w:val="center"/>
              <w:rPr>
                <w:b/>
                <w:color w:val="000000"/>
                <w:sz w:val="20"/>
                <w:szCs w:val="20"/>
              </w:rPr>
            </w:pPr>
            <w:r w:rsidRPr="00D36284">
              <w:rPr>
                <w:b/>
                <w:bCs/>
                <w:color w:val="000000"/>
                <w:sz w:val="20"/>
                <w:szCs w:val="20"/>
              </w:rPr>
              <w:t>-243 673,04</w:t>
            </w:r>
          </w:p>
        </w:tc>
        <w:tc>
          <w:tcPr>
            <w:tcW w:w="913" w:type="dxa"/>
            <w:tcBorders>
              <w:top w:val="single" w:sz="4" w:space="0" w:color="auto"/>
              <w:left w:val="nil"/>
              <w:bottom w:val="single" w:sz="4" w:space="0" w:color="auto"/>
              <w:right w:val="single" w:sz="4" w:space="0" w:color="auto"/>
            </w:tcBorders>
            <w:shd w:val="clear" w:color="auto" w:fill="FFFFFF" w:themeFill="background1"/>
            <w:noWrap/>
            <w:vAlign w:val="center"/>
          </w:tcPr>
          <w:p w14:paraId="12C23546" w14:textId="2E993B4F" w:rsidR="00186F7C" w:rsidRPr="00D36284" w:rsidRDefault="00186F7C" w:rsidP="00186F7C">
            <w:pPr>
              <w:jc w:val="center"/>
              <w:textAlignment w:val="center"/>
              <w:rPr>
                <w:b/>
                <w:color w:val="000000"/>
                <w:sz w:val="20"/>
                <w:szCs w:val="20"/>
              </w:rPr>
            </w:pPr>
            <w:r w:rsidRPr="00D36284">
              <w:rPr>
                <w:b/>
                <w:bCs/>
                <w:color w:val="000000"/>
                <w:sz w:val="20"/>
                <w:szCs w:val="20"/>
              </w:rPr>
              <w:t>88,5</w:t>
            </w:r>
          </w:p>
        </w:tc>
        <w:tc>
          <w:tcPr>
            <w:tcW w:w="1236" w:type="dxa"/>
            <w:tcBorders>
              <w:top w:val="nil"/>
              <w:left w:val="nil"/>
              <w:bottom w:val="single" w:sz="4" w:space="0" w:color="auto"/>
              <w:right w:val="single" w:sz="4" w:space="0" w:color="auto"/>
            </w:tcBorders>
            <w:noWrap/>
            <w:vAlign w:val="center"/>
          </w:tcPr>
          <w:p w14:paraId="3F828B15" w14:textId="59A49C77" w:rsidR="00186F7C" w:rsidRPr="00D36284" w:rsidRDefault="00186F7C" w:rsidP="00186F7C">
            <w:pPr>
              <w:jc w:val="center"/>
              <w:textAlignment w:val="center"/>
              <w:rPr>
                <w:b/>
                <w:color w:val="000000"/>
                <w:sz w:val="20"/>
                <w:szCs w:val="20"/>
              </w:rPr>
            </w:pPr>
            <w:r w:rsidRPr="00D36284">
              <w:rPr>
                <w:b/>
                <w:bCs/>
                <w:color w:val="000000"/>
                <w:sz w:val="20"/>
                <w:szCs w:val="20"/>
              </w:rPr>
              <w:t>1896 720,28</w:t>
            </w:r>
          </w:p>
        </w:tc>
        <w:tc>
          <w:tcPr>
            <w:tcW w:w="1444" w:type="dxa"/>
            <w:tcBorders>
              <w:top w:val="nil"/>
              <w:left w:val="nil"/>
              <w:bottom w:val="single" w:sz="4" w:space="0" w:color="auto"/>
              <w:right w:val="single" w:sz="4" w:space="0" w:color="auto"/>
            </w:tcBorders>
            <w:noWrap/>
            <w:vAlign w:val="center"/>
          </w:tcPr>
          <w:p w14:paraId="0E1E7781" w14:textId="54C4033B" w:rsidR="00186F7C" w:rsidRPr="00D36284" w:rsidRDefault="00186F7C" w:rsidP="00186F7C">
            <w:pPr>
              <w:jc w:val="center"/>
              <w:textAlignment w:val="center"/>
              <w:rPr>
                <w:b/>
                <w:color w:val="000000"/>
                <w:sz w:val="20"/>
                <w:szCs w:val="20"/>
              </w:rPr>
            </w:pPr>
            <w:r w:rsidRPr="00D36284">
              <w:rPr>
                <w:b/>
                <w:bCs/>
                <w:color w:val="000000"/>
                <w:sz w:val="20"/>
                <w:szCs w:val="20"/>
              </w:rPr>
              <w:t>1754 172,06</w:t>
            </w:r>
          </w:p>
        </w:tc>
      </w:tr>
    </w:tbl>
    <w:p w14:paraId="1317F944" w14:textId="77777777" w:rsidR="009E570A" w:rsidRPr="00317498" w:rsidRDefault="009E570A">
      <w:pPr>
        <w:autoSpaceDE w:val="0"/>
        <w:autoSpaceDN w:val="0"/>
        <w:adjustRightInd w:val="0"/>
        <w:jc w:val="both"/>
        <w:rPr>
          <w:color w:val="000000" w:themeColor="text1"/>
          <w:sz w:val="12"/>
          <w:szCs w:val="12"/>
          <w:highlight w:val="lightGray"/>
          <w:lang w:eastAsia="en-US"/>
        </w:rPr>
      </w:pPr>
    </w:p>
    <w:p w14:paraId="19C25117" w14:textId="1DF187EB" w:rsidR="009E570A" w:rsidRPr="00D36284" w:rsidRDefault="00171C73">
      <w:pPr>
        <w:tabs>
          <w:tab w:val="left" w:pos="1134"/>
        </w:tabs>
        <w:autoSpaceDE w:val="0"/>
        <w:autoSpaceDN w:val="0"/>
        <w:adjustRightInd w:val="0"/>
        <w:ind w:firstLine="567"/>
        <w:jc w:val="both"/>
        <w:rPr>
          <w:lang w:eastAsia="en-US"/>
        </w:rPr>
      </w:pPr>
      <w:r w:rsidRPr="00D36284">
        <w:rPr>
          <w:lang w:eastAsia="en-US"/>
        </w:rPr>
        <w:t>В структуре расходов бюджета на 202</w:t>
      </w:r>
      <w:r w:rsidR="00186F7C" w:rsidRPr="00D36284">
        <w:rPr>
          <w:lang w:eastAsia="en-US"/>
        </w:rPr>
        <w:t>6</w:t>
      </w:r>
      <w:r w:rsidRPr="00D36284">
        <w:rPr>
          <w:lang w:eastAsia="en-US"/>
        </w:rPr>
        <w:t>-202</w:t>
      </w:r>
      <w:r w:rsidR="00186F7C" w:rsidRPr="00D36284">
        <w:rPr>
          <w:lang w:eastAsia="en-US"/>
        </w:rPr>
        <w:t>8</w:t>
      </w:r>
      <w:r w:rsidRPr="00D36284">
        <w:rPr>
          <w:lang w:eastAsia="en-US"/>
        </w:rPr>
        <w:t xml:space="preserve"> годы наибольший удельный вес занимают расходы на образование: </w:t>
      </w:r>
      <w:r w:rsidR="00D36284" w:rsidRPr="00D36284">
        <w:rPr>
          <w:lang w:eastAsia="en-US"/>
        </w:rPr>
        <w:t>72,6%,</w:t>
      </w:r>
      <w:r w:rsidRPr="00D36284">
        <w:rPr>
          <w:lang w:eastAsia="en-US"/>
        </w:rPr>
        <w:t xml:space="preserve"> </w:t>
      </w:r>
      <w:r w:rsidR="00D36284" w:rsidRPr="00D36284">
        <w:rPr>
          <w:lang w:eastAsia="en-US"/>
        </w:rPr>
        <w:t>73,45</w:t>
      </w:r>
      <w:r w:rsidRPr="00D36284">
        <w:rPr>
          <w:lang w:eastAsia="en-US"/>
        </w:rPr>
        <w:t xml:space="preserve">% и </w:t>
      </w:r>
      <w:r w:rsidR="00D36284" w:rsidRPr="00D36284">
        <w:rPr>
          <w:lang w:eastAsia="en-US"/>
        </w:rPr>
        <w:t>69,95</w:t>
      </w:r>
      <w:r w:rsidRPr="00D36284">
        <w:rPr>
          <w:lang w:eastAsia="en-US"/>
        </w:rPr>
        <w:t>% от общего объёма расходов местного бюджета соответственно. Анализ структуры расходов показывает, что в 202</w:t>
      </w:r>
      <w:r w:rsidR="00D36284" w:rsidRPr="00D36284">
        <w:rPr>
          <w:lang w:eastAsia="en-US"/>
        </w:rPr>
        <w:t>6</w:t>
      </w:r>
      <w:r w:rsidRPr="00D36284">
        <w:rPr>
          <w:lang w:eastAsia="en-US"/>
        </w:rPr>
        <w:t>-202</w:t>
      </w:r>
      <w:r w:rsidR="00D36284" w:rsidRPr="00D36284">
        <w:rPr>
          <w:lang w:eastAsia="en-US"/>
        </w:rPr>
        <w:t>8</w:t>
      </w:r>
      <w:r w:rsidRPr="00D36284">
        <w:rPr>
          <w:lang w:eastAsia="en-US"/>
        </w:rPr>
        <w:t xml:space="preserve"> годах суммарная доля расходов на социальную политику, образование, культуру, физическую культуру и спорт составляет </w:t>
      </w:r>
      <w:r w:rsidR="00D36284" w:rsidRPr="00D36284">
        <w:rPr>
          <w:lang w:eastAsia="en-US"/>
        </w:rPr>
        <w:t>78,0</w:t>
      </w:r>
      <w:r w:rsidRPr="00D36284">
        <w:rPr>
          <w:lang w:eastAsia="en-US"/>
        </w:rPr>
        <w:t xml:space="preserve">%, </w:t>
      </w:r>
      <w:r w:rsidR="00D36284" w:rsidRPr="00D36284">
        <w:rPr>
          <w:lang w:eastAsia="en-US"/>
        </w:rPr>
        <w:t>78,8</w:t>
      </w:r>
      <w:r w:rsidRPr="00D36284">
        <w:rPr>
          <w:lang w:eastAsia="en-US"/>
        </w:rPr>
        <w:t xml:space="preserve">% и </w:t>
      </w:r>
      <w:r w:rsidR="00D36284" w:rsidRPr="00D36284">
        <w:rPr>
          <w:lang w:eastAsia="en-US"/>
        </w:rPr>
        <w:t>75,7</w:t>
      </w:r>
      <w:r w:rsidRPr="00D36284">
        <w:rPr>
          <w:lang w:eastAsia="en-US"/>
        </w:rPr>
        <w:t>% соответственно. Это является основанием для вывода о социальной направленности местного бюджета и согласуется с положениями Основных направлений бюджетной и налоговой политики района на 202</w:t>
      </w:r>
      <w:r w:rsidR="00D36284" w:rsidRPr="00D36284">
        <w:rPr>
          <w:lang w:eastAsia="en-US"/>
        </w:rPr>
        <w:t>6</w:t>
      </w:r>
      <w:r w:rsidRPr="00D36284">
        <w:rPr>
          <w:lang w:eastAsia="en-US"/>
        </w:rPr>
        <w:t xml:space="preserve"> год и плановый период 202</w:t>
      </w:r>
      <w:r w:rsidR="00D36284" w:rsidRPr="00D36284">
        <w:rPr>
          <w:lang w:eastAsia="en-US"/>
        </w:rPr>
        <w:t>7</w:t>
      </w:r>
      <w:r w:rsidRPr="00D36284">
        <w:rPr>
          <w:lang w:eastAsia="en-US"/>
        </w:rPr>
        <w:t xml:space="preserve"> и 202</w:t>
      </w:r>
      <w:r w:rsidR="00D36284" w:rsidRPr="00D36284">
        <w:rPr>
          <w:lang w:eastAsia="en-US"/>
        </w:rPr>
        <w:t>8</w:t>
      </w:r>
      <w:r w:rsidRPr="00D36284">
        <w:rPr>
          <w:lang w:eastAsia="en-US"/>
        </w:rPr>
        <w:t xml:space="preserve"> годов.</w:t>
      </w:r>
    </w:p>
    <w:p w14:paraId="4EAD9959" w14:textId="77777777" w:rsidR="009E570A" w:rsidRPr="00317498" w:rsidRDefault="009E570A">
      <w:pPr>
        <w:autoSpaceDE w:val="0"/>
        <w:autoSpaceDN w:val="0"/>
        <w:adjustRightInd w:val="0"/>
        <w:ind w:firstLine="567"/>
        <w:jc w:val="center"/>
        <w:rPr>
          <w:color w:val="000000" w:themeColor="text1"/>
          <w:sz w:val="12"/>
          <w:szCs w:val="12"/>
          <w:highlight w:val="lightGray"/>
          <w:lang w:eastAsia="en-US"/>
        </w:rPr>
      </w:pPr>
    </w:p>
    <w:p w14:paraId="74E0DBCC" w14:textId="77777777" w:rsidR="009E570A" w:rsidRPr="00D36284" w:rsidRDefault="00171C73">
      <w:pPr>
        <w:autoSpaceDE w:val="0"/>
        <w:autoSpaceDN w:val="0"/>
        <w:adjustRightInd w:val="0"/>
        <w:jc w:val="center"/>
        <w:rPr>
          <w:b/>
          <w:color w:val="000000" w:themeColor="text1"/>
          <w:lang w:eastAsia="en-US"/>
        </w:rPr>
      </w:pPr>
      <w:r w:rsidRPr="00D36284">
        <w:rPr>
          <w:b/>
          <w:color w:val="000000" w:themeColor="text1"/>
          <w:lang w:eastAsia="en-US"/>
        </w:rPr>
        <w:t>7.3.</w:t>
      </w:r>
      <w:r w:rsidRPr="00D36284">
        <w:rPr>
          <w:b/>
        </w:rPr>
        <w:t xml:space="preserve"> </w:t>
      </w:r>
      <w:r w:rsidRPr="00D36284">
        <w:rPr>
          <w:b/>
          <w:color w:val="000000" w:themeColor="text1"/>
          <w:lang w:eastAsia="en-US"/>
        </w:rPr>
        <w:t>Распределение бюджетных ассигнований по муниципальным программам и непрограммным мероприятиям</w:t>
      </w:r>
    </w:p>
    <w:p w14:paraId="715D1399" w14:textId="4576E38E" w:rsidR="009E570A" w:rsidRPr="00D36284" w:rsidRDefault="00171C73">
      <w:pPr>
        <w:autoSpaceDE w:val="0"/>
        <w:autoSpaceDN w:val="0"/>
        <w:adjustRightInd w:val="0"/>
        <w:ind w:firstLine="567"/>
        <w:jc w:val="both"/>
        <w:rPr>
          <w:color w:val="000000" w:themeColor="text1"/>
          <w:lang w:eastAsia="en-US"/>
        </w:rPr>
      </w:pPr>
      <w:r w:rsidRPr="00D36284">
        <w:rPr>
          <w:color w:val="000000" w:themeColor="text1"/>
          <w:lang w:eastAsia="en-US"/>
        </w:rPr>
        <w:t>В соответствии с п.4 ст.169, п.2 ст.172 БК РФ проект бюджета сформирован в программной структуре расходов на основе 1</w:t>
      </w:r>
      <w:r w:rsidR="00D36284" w:rsidRPr="00D36284">
        <w:rPr>
          <w:color w:val="000000" w:themeColor="text1"/>
          <w:lang w:eastAsia="en-US"/>
        </w:rPr>
        <w:t>7</w:t>
      </w:r>
      <w:r w:rsidRPr="00D36284">
        <w:rPr>
          <w:color w:val="000000" w:themeColor="text1"/>
          <w:lang w:eastAsia="en-US"/>
        </w:rPr>
        <w:t xml:space="preserve"> из 1</w:t>
      </w:r>
      <w:r w:rsidR="00D36284" w:rsidRPr="00D36284">
        <w:rPr>
          <w:color w:val="000000" w:themeColor="text1"/>
          <w:lang w:eastAsia="en-US"/>
        </w:rPr>
        <w:t>9</w:t>
      </w:r>
      <w:r w:rsidRPr="00D36284">
        <w:rPr>
          <w:color w:val="000000" w:themeColor="text1"/>
          <w:lang w:eastAsia="en-US"/>
        </w:rPr>
        <w:t xml:space="preserve"> утверждённых муниципальных программ и 2 иных непрограммных мероприятий.</w:t>
      </w:r>
    </w:p>
    <w:p w14:paraId="1AC5C367" w14:textId="08A65461" w:rsidR="009E570A" w:rsidRPr="009A1F17" w:rsidRDefault="00171C73" w:rsidP="0039622C">
      <w:pPr>
        <w:autoSpaceDE w:val="0"/>
        <w:autoSpaceDN w:val="0"/>
        <w:adjustRightInd w:val="0"/>
        <w:ind w:firstLine="567"/>
        <w:jc w:val="both"/>
        <w:rPr>
          <w:color w:val="000000" w:themeColor="text1"/>
          <w:lang w:eastAsia="en-US"/>
        </w:rPr>
      </w:pPr>
      <w:r w:rsidRPr="009A1F17">
        <w:rPr>
          <w:color w:val="000000" w:themeColor="text1"/>
          <w:lang w:eastAsia="en-US"/>
        </w:rPr>
        <w:t xml:space="preserve">Муниципальные программы утверждены Постановлением Администрации </w:t>
      </w:r>
      <w:r w:rsidR="009A1F17" w:rsidRPr="009A1F17">
        <w:rPr>
          <w:color w:val="000000" w:themeColor="text1"/>
          <w:lang w:eastAsia="en-US"/>
        </w:rPr>
        <w:t>МО</w:t>
      </w:r>
      <w:r w:rsidRPr="009A1F17">
        <w:rPr>
          <w:color w:val="000000" w:themeColor="text1"/>
          <w:lang w:eastAsia="en-US"/>
        </w:rPr>
        <w:t xml:space="preserve"> «Ахтубинский район» от </w:t>
      </w:r>
      <w:r w:rsidR="00D36284" w:rsidRPr="009A1F17">
        <w:rPr>
          <w:color w:val="000000" w:themeColor="text1"/>
          <w:lang w:eastAsia="en-US"/>
        </w:rPr>
        <w:t>05.08.2025</w:t>
      </w:r>
      <w:r w:rsidRPr="009A1F17">
        <w:rPr>
          <w:color w:val="000000" w:themeColor="text1"/>
          <w:lang w:eastAsia="en-US"/>
        </w:rPr>
        <w:t xml:space="preserve"> №</w:t>
      </w:r>
      <w:r w:rsidR="0039622C" w:rsidRPr="009A1F17">
        <w:rPr>
          <w:color w:val="000000" w:themeColor="text1"/>
          <w:lang w:eastAsia="en-US"/>
        </w:rPr>
        <w:t>583</w:t>
      </w:r>
      <w:r w:rsidRPr="009A1F17">
        <w:rPr>
          <w:color w:val="000000" w:themeColor="text1"/>
          <w:lang w:eastAsia="en-US"/>
        </w:rPr>
        <w:t xml:space="preserve"> «Об утверждении Перечня муниципальных программ на 202</w:t>
      </w:r>
      <w:r w:rsidR="0039622C" w:rsidRPr="009A1F17">
        <w:rPr>
          <w:color w:val="000000" w:themeColor="text1"/>
          <w:lang w:eastAsia="en-US"/>
        </w:rPr>
        <w:t>6</w:t>
      </w:r>
      <w:r w:rsidRPr="009A1F17">
        <w:rPr>
          <w:color w:val="000000" w:themeColor="text1"/>
          <w:lang w:eastAsia="en-US"/>
        </w:rPr>
        <w:t xml:space="preserve"> год и плановый период 202</w:t>
      </w:r>
      <w:r w:rsidR="0039622C" w:rsidRPr="009A1F17">
        <w:rPr>
          <w:color w:val="000000" w:themeColor="text1"/>
          <w:lang w:eastAsia="en-US"/>
        </w:rPr>
        <w:t>7</w:t>
      </w:r>
      <w:r w:rsidRPr="009A1F17">
        <w:rPr>
          <w:color w:val="000000" w:themeColor="text1"/>
          <w:lang w:eastAsia="en-US"/>
        </w:rPr>
        <w:t>-202</w:t>
      </w:r>
      <w:r w:rsidR="0039622C" w:rsidRPr="009A1F17">
        <w:rPr>
          <w:color w:val="000000" w:themeColor="text1"/>
          <w:lang w:eastAsia="en-US"/>
        </w:rPr>
        <w:t>8</w:t>
      </w:r>
      <w:r w:rsidRPr="009A1F17">
        <w:rPr>
          <w:color w:val="000000" w:themeColor="text1"/>
          <w:lang w:eastAsia="en-US"/>
        </w:rPr>
        <w:t xml:space="preserve"> годов»</w:t>
      </w:r>
      <w:r w:rsidR="0039622C" w:rsidRPr="009A1F17">
        <w:rPr>
          <w:color w:val="000000" w:themeColor="text1"/>
          <w:lang w:eastAsia="en-US"/>
        </w:rPr>
        <w:t xml:space="preserve"> (в ред. от 13.11.2025 №866)</w:t>
      </w:r>
      <w:r w:rsidRPr="009A1F17">
        <w:rPr>
          <w:color w:val="000000" w:themeColor="text1"/>
          <w:lang w:eastAsia="en-US"/>
        </w:rPr>
        <w:t>.</w:t>
      </w:r>
    </w:p>
    <w:p w14:paraId="29102660" w14:textId="77777777" w:rsidR="009E570A" w:rsidRPr="00495E49" w:rsidRDefault="00171C73">
      <w:pPr>
        <w:autoSpaceDE w:val="0"/>
        <w:autoSpaceDN w:val="0"/>
        <w:adjustRightInd w:val="0"/>
        <w:ind w:firstLine="567"/>
        <w:jc w:val="both"/>
        <w:rPr>
          <w:rFonts w:eastAsiaTheme="minorHAnsi"/>
          <w:color w:val="000000"/>
          <w:lang w:eastAsia="en-US"/>
        </w:rPr>
      </w:pPr>
      <w:r w:rsidRPr="00495E49">
        <w:rPr>
          <w:rFonts w:eastAsiaTheme="minorHAnsi"/>
          <w:color w:val="000000"/>
          <w:lang w:eastAsia="en-US"/>
        </w:rPr>
        <w:t xml:space="preserve">Объёмы финансирования на реализацию муниципальных программ, предлагаемые в проектах паспортов, совпадают с суммами бюджетных ассигнований, определёнными в проекте Решения о бюджете. </w:t>
      </w:r>
    </w:p>
    <w:p w14:paraId="6B9D0864" w14:textId="54D7756A" w:rsidR="009E570A" w:rsidRPr="007B106B" w:rsidRDefault="00157AAB">
      <w:pPr>
        <w:autoSpaceDE w:val="0"/>
        <w:autoSpaceDN w:val="0"/>
        <w:adjustRightInd w:val="0"/>
        <w:ind w:firstLine="567"/>
        <w:jc w:val="both"/>
        <w:rPr>
          <w:rFonts w:eastAsiaTheme="minorHAnsi"/>
          <w:i/>
          <w:iCs/>
          <w:color w:val="000000" w:themeColor="text1"/>
          <w:lang w:eastAsia="en-US"/>
        </w:rPr>
      </w:pPr>
      <w:r w:rsidRPr="00157AAB">
        <w:rPr>
          <w:rFonts w:eastAsiaTheme="minorHAnsi"/>
          <w:i/>
          <w:iCs/>
          <w:color w:val="000000"/>
          <w:lang w:eastAsia="en-US"/>
        </w:rPr>
        <w:t xml:space="preserve">Контрольно-счетная палата отмечает, что в паспортах муниципальных программ не предусматривается отражение сведений об ожидаемых результатах и основных показателях на очередной финансовый год и на плановый период. В связи с этим оценить целесообразность и результативность планируемых программных </w:t>
      </w:r>
      <w:r w:rsidRPr="007B106B">
        <w:rPr>
          <w:rFonts w:eastAsiaTheme="minorHAnsi"/>
          <w:i/>
          <w:iCs/>
          <w:color w:val="000000" w:themeColor="text1"/>
          <w:lang w:eastAsia="en-US"/>
        </w:rPr>
        <w:t xml:space="preserve">расходов </w:t>
      </w:r>
      <w:r w:rsidR="007B106B" w:rsidRPr="007B106B">
        <w:rPr>
          <w:rFonts w:eastAsiaTheme="minorHAnsi"/>
          <w:i/>
          <w:iCs/>
          <w:color w:val="000000" w:themeColor="text1"/>
          <w:lang w:eastAsia="en-US"/>
        </w:rPr>
        <w:t>не представляется возможным</w:t>
      </w:r>
      <w:r w:rsidRPr="007B106B">
        <w:rPr>
          <w:rFonts w:eastAsiaTheme="minorHAnsi"/>
          <w:i/>
          <w:iCs/>
          <w:color w:val="000000" w:themeColor="text1"/>
          <w:lang w:eastAsia="en-US"/>
        </w:rPr>
        <w:t xml:space="preserve">. </w:t>
      </w:r>
    </w:p>
    <w:p w14:paraId="0257C42A" w14:textId="6A64F248" w:rsidR="009E570A" w:rsidRPr="00495E49" w:rsidRDefault="00171C73">
      <w:pPr>
        <w:autoSpaceDE w:val="0"/>
        <w:autoSpaceDN w:val="0"/>
        <w:adjustRightInd w:val="0"/>
        <w:ind w:firstLine="567"/>
        <w:jc w:val="both"/>
        <w:rPr>
          <w:rFonts w:eastAsiaTheme="minorHAnsi"/>
          <w:color w:val="000000"/>
          <w:lang w:eastAsia="en-US"/>
        </w:rPr>
      </w:pPr>
      <w:r w:rsidRPr="00495E49">
        <w:rPr>
          <w:rFonts w:eastAsiaTheme="minorHAnsi"/>
          <w:iCs/>
          <w:color w:val="000000"/>
          <w:lang w:eastAsia="en-US"/>
        </w:rPr>
        <w:t xml:space="preserve">В соответствии с п.2 ст.179 БК РФ и п.8.8. Порядка </w:t>
      </w:r>
      <w:r w:rsidRPr="00495E49">
        <w:rPr>
          <w:rFonts w:eastAsiaTheme="minorHAnsi"/>
          <w:color w:val="000000"/>
          <w:lang w:eastAsia="en-US"/>
        </w:rPr>
        <w:t xml:space="preserve">от 29.07.2014 №1139, паспорта должны быть приведены в соответствие решению о бюджете не позднее 3-х месяцев со дня вступления его в силу. </w:t>
      </w:r>
    </w:p>
    <w:p w14:paraId="7C0D3F05" w14:textId="0C46B8DC" w:rsidR="009E570A" w:rsidRPr="00495E49" w:rsidRDefault="00171C73">
      <w:pPr>
        <w:ind w:firstLine="567"/>
        <w:jc w:val="both"/>
      </w:pPr>
      <w:r w:rsidRPr="00495E49">
        <w:t>Расходы бюджета Ахтубинского района в разрезе программных и непрограммных расходов на 202</w:t>
      </w:r>
      <w:r w:rsidR="00495E49" w:rsidRPr="00495E49">
        <w:t>6</w:t>
      </w:r>
      <w:r w:rsidRPr="00495E49">
        <w:t>-202</w:t>
      </w:r>
      <w:r w:rsidR="00495E49" w:rsidRPr="00495E49">
        <w:t>8</w:t>
      </w:r>
      <w:r w:rsidRPr="00495E49">
        <w:t xml:space="preserve"> годы представлены в таблице №13:</w:t>
      </w:r>
    </w:p>
    <w:p w14:paraId="175C6DF8" w14:textId="77777777" w:rsidR="00FC2CCE" w:rsidRDefault="00FC2CCE">
      <w:pPr>
        <w:ind w:firstLine="720"/>
        <w:jc w:val="right"/>
      </w:pPr>
    </w:p>
    <w:p w14:paraId="233792C4" w14:textId="3DAFABBE" w:rsidR="009E570A" w:rsidRPr="00495E49" w:rsidRDefault="00171C73">
      <w:pPr>
        <w:ind w:firstLine="720"/>
        <w:jc w:val="right"/>
      </w:pPr>
      <w:r w:rsidRPr="00495E49">
        <w:t>Таблица №13</w:t>
      </w:r>
    </w:p>
    <w:tbl>
      <w:tblPr>
        <w:tblW w:w="10591" w:type="dxa"/>
        <w:tblInd w:w="-885" w:type="dxa"/>
        <w:tblLayout w:type="fixed"/>
        <w:tblLook w:val="04A0" w:firstRow="1" w:lastRow="0" w:firstColumn="1" w:lastColumn="0" w:noHBand="0" w:noVBand="1"/>
      </w:tblPr>
      <w:tblGrid>
        <w:gridCol w:w="394"/>
        <w:gridCol w:w="2239"/>
        <w:gridCol w:w="1200"/>
        <w:gridCol w:w="735"/>
        <w:gridCol w:w="1230"/>
        <w:gridCol w:w="735"/>
        <w:gridCol w:w="1350"/>
        <w:gridCol w:w="690"/>
        <w:gridCol w:w="1260"/>
        <w:gridCol w:w="758"/>
      </w:tblGrid>
      <w:tr w:rsidR="009E570A" w:rsidRPr="00E554E5" w14:paraId="44C66137" w14:textId="77777777" w:rsidTr="00495E49">
        <w:trPr>
          <w:trHeight w:val="300"/>
        </w:trPr>
        <w:tc>
          <w:tcPr>
            <w:tcW w:w="394"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26061BA2" w14:textId="77777777" w:rsidR="009E570A" w:rsidRPr="00E554E5" w:rsidRDefault="00171C73">
            <w:pPr>
              <w:jc w:val="center"/>
              <w:textAlignment w:val="center"/>
              <w:rPr>
                <w:color w:val="000000"/>
                <w:sz w:val="20"/>
                <w:szCs w:val="20"/>
              </w:rPr>
            </w:pPr>
            <w:r w:rsidRPr="00E554E5">
              <w:rPr>
                <w:rFonts w:eastAsia="SimSun"/>
                <w:color w:val="000000"/>
                <w:sz w:val="20"/>
                <w:szCs w:val="20"/>
                <w:lang w:val="en-US" w:eastAsia="zh-CN" w:bidi="ar"/>
              </w:rPr>
              <w:t>№</w:t>
            </w:r>
          </w:p>
        </w:tc>
        <w:tc>
          <w:tcPr>
            <w:tcW w:w="2239"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535ED2B1"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Наименование</w:t>
            </w:r>
            <w:proofErr w:type="spellEnd"/>
          </w:p>
        </w:tc>
        <w:tc>
          <w:tcPr>
            <w:tcW w:w="1935" w:type="dxa"/>
            <w:gridSpan w:val="2"/>
            <w:vMerge w:val="restart"/>
            <w:tcBorders>
              <w:top w:val="single" w:sz="2" w:space="0" w:color="000000"/>
              <w:left w:val="single" w:sz="2" w:space="0" w:color="000000"/>
              <w:right w:val="single" w:sz="2" w:space="0" w:color="000000"/>
            </w:tcBorders>
            <w:shd w:val="clear" w:color="auto" w:fill="FFFFFF"/>
            <w:vAlign w:val="center"/>
          </w:tcPr>
          <w:p w14:paraId="77C5BD05" w14:textId="526EFD0D" w:rsidR="009E570A" w:rsidRPr="00E554E5" w:rsidRDefault="00171C73">
            <w:pPr>
              <w:jc w:val="center"/>
              <w:textAlignment w:val="center"/>
              <w:rPr>
                <w:color w:val="000000"/>
                <w:sz w:val="20"/>
                <w:szCs w:val="20"/>
              </w:rPr>
            </w:pPr>
            <w:r w:rsidRPr="00E554E5">
              <w:rPr>
                <w:rFonts w:eastAsia="SimSun"/>
                <w:color w:val="000000"/>
                <w:sz w:val="20"/>
                <w:szCs w:val="20"/>
                <w:lang w:val="en-US" w:eastAsia="zh-CN" w:bidi="ar"/>
              </w:rPr>
              <w:t>202</w:t>
            </w:r>
            <w:r w:rsidR="00495E49" w:rsidRPr="00E554E5">
              <w:rPr>
                <w:rFonts w:eastAsia="SimSun"/>
                <w:color w:val="000000"/>
                <w:sz w:val="20"/>
                <w:szCs w:val="20"/>
                <w:lang w:eastAsia="zh-CN" w:bidi="ar"/>
              </w:rPr>
              <w:t>5</w:t>
            </w:r>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год</w:t>
            </w:r>
            <w:proofErr w:type="spellEnd"/>
          </w:p>
          <w:p w14:paraId="77F15828" w14:textId="194C285C" w:rsidR="009E570A" w:rsidRPr="00E554E5" w:rsidRDefault="00171C73">
            <w:pPr>
              <w:jc w:val="center"/>
              <w:textAlignment w:val="center"/>
              <w:rPr>
                <w:color w:val="000000"/>
                <w:sz w:val="20"/>
                <w:szCs w:val="20"/>
              </w:rPr>
            </w:pPr>
            <w:r w:rsidRPr="00E554E5">
              <w:rPr>
                <w:rFonts w:eastAsia="SimSun"/>
                <w:color w:val="000000"/>
                <w:sz w:val="20"/>
                <w:szCs w:val="20"/>
                <w:lang w:eastAsia="zh-CN" w:bidi="ar"/>
              </w:rPr>
              <w:t>(Решение Совета от 29.</w:t>
            </w:r>
            <w:r w:rsidR="00495E49" w:rsidRPr="00E554E5">
              <w:rPr>
                <w:rFonts w:eastAsia="SimSun"/>
                <w:color w:val="000000"/>
                <w:sz w:val="20"/>
                <w:szCs w:val="20"/>
                <w:lang w:eastAsia="zh-CN" w:bidi="ar"/>
              </w:rPr>
              <w:t xml:space="preserve">10.2025 </w:t>
            </w:r>
            <w:r w:rsidRPr="00E554E5">
              <w:rPr>
                <w:rFonts w:eastAsia="SimSun"/>
                <w:color w:val="000000"/>
                <w:sz w:val="20"/>
                <w:szCs w:val="20"/>
                <w:lang w:eastAsia="zh-CN" w:bidi="ar"/>
              </w:rPr>
              <w:t>№</w:t>
            </w:r>
            <w:r w:rsidR="00495E49" w:rsidRPr="00E554E5">
              <w:rPr>
                <w:rFonts w:eastAsia="SimSun"/>
                <w:color w:val="000000"/>
                <w:sz w:val="20"/>
                <w:szCs w:val="20"/>
                <w:lang w:eastAsia="zh-CN" w:bidi="ar"/>
              </w:rPr>
              <w:t>91</w:t>
            </w:r>
            <w:r w:rsidRPr="00E554E5">
              <w:rPr>
                <w:rFonts w:eastAsia="SimSun"/>
                <w:color w:val="000000"/>
                <w:sz w:val="20"/>
                <w:szCs w:val="20"/>
                <w:lang w:eastAsia="zh-CN" w:bidi="ar"/>
              </w:rPr>
              <w:t>)</w:t>
            </w:r>
          </w:p>
        </w:tc>
        <w:tc>
          <w:tcPr>
            <w:tcW w:w="6023" w:type="dxa"/>
            <w:gridSpan w:val="6"/>
            <w:tcBorders>
              <w:top w:val="single" w:sz="2" w:space="0" w:color="000000"/>
              <w:left w:val="single" w:sz="2" w:space="0" w:color="000000"/>
              <w:bottom w:val="single" w:sz="2" w:space="0" w:color="000000"/>
              <w:right w:val="single" w:sz="2" w:space="0" w:color="000000"/>
            </w:tcBorders>
            <w:noWrap/>
            <w:vAlign w:val="center"/>
          </w:tcPr>
          <w:p w14:paraId="00CFF3BE" w14:textId="77777777" w:rsidR="009E570A" w:rsidRPr="00E554E5" w:rsidRDefault="00171C73">
            <w:pPr>
              <w:jc w:val="center"/>
              <w:textAlignment w:val="bottom"/>
              <w:rPr>
                <w:color w:val="000000"/>
                <w:sz w:val="20"/>
                <w:szCs w:val="20"/>
              </w:rPr>
            </w:pPr>
            <w:r w:rsidRPr="00E554E5">
              <w:rPr>
                <w:rFonts w:eastAsia="SimSun"/>
                <w:color w:val="000000"/>
                <w:sz w:val="20"/>
                <w:szCs w:val="20"/>
                <w:lang w:eastAsia="zh-CN" w:bidi="ar"/>
              </w:rPr>
              <w:t>П</w:t>
            </w:r>
            <w:proofErr w:type="spellStart"/>
            <w:r w:rsidRPr="00E554E5">
              <w:rPr>
                <w:rFonts w:eastAsia="SimSun"/>
                <w:color w:val="000000"/>
                <w:sz w:val="20"/>
                <w:szCs w:val="20"/>
                <w:lang w:val="en-US" w:eastAsia="zh-CN" w:bidi="ar"/>
              </w:rPr>
              <w:t>роект</w:t>
            </w:r>
            <w:proofErr w:type="spellEnd"/>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бюджета</w:t>
            </w:r>
            <w:proofErr w:type="spellEnd"/>
          </w:p>
        </w:tc>
      </w:tr>
      <w:tr w:rsidR="009E570A" w:rsidRPr="00E554E5" w14:paraId="3609525B" w14:textId="77777777" w:rsidTr="00495E49">
        <w:trPr>
          <w:trHeight w:val="300"/>
        </w:trPr>
        <w:tc>
          <w:tcPr>
            <w:tcW w:w="39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098C66BB" w14:textId="77777777" w:rsidR="009E570A" w:rsidRPr="00E554E5" w:rsidRDefault="009E570A">
            <w:pPr>
              <w:jc w:val="center"/>
              <w:textAlignment w:val="center"/>
              <w:rPr>
                <w:rFonts w:eastAsia="SimSun"/>
                <w:color w:val="000000"/>
                <w:sz w:val="20"/>
                <w:szCs w:val="20"/>
                <w:lang w:val="en-US" w:eastAsia="zh-CN" w:bidi="ar"/>
              </w:rPr>
            </w:pPr>
          </w:p>
        </w:tc>
        <w:tc>
          <w:tcPr>
            <w:tcW w:w="2239"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6A4DDA84" w14:textId="77777777" w:rsidR="009E570A" w:rsidRPr="00E554E5" w:rsidRDefault="009E570A">
            <w:pPr>
              <w:jc w:val="center"/>
              <w:textAlignment w:val="center"/>
              <w:rPr>
                <w:rFonts w:eastAsia="SimSun"/>
                <w:color w:val="000000"/>
                <w:sz w:val="20"/>
                <w:szCs w:val="20"/>
                <w:lang w:val="en-US" w:eastAsia="zh-CN" w:bidi="ar"/>
              </w:rPr>
            </w:pPr>
          </w:p>
        </w:tc>
        <w:tc>
          <w:tcPr>
            <w:tcW w:w="1935" w:type="dxa"/>
            <w:gridSpan w:val="2"/>
            <w:vMerge/>
            <w:tcBorders>
              <w:left w:val="single" w:sz="2" w:space="0" w:color="000000"/>
              <w:right w:val="single" w:sz="2" w:space="0" w:color="000000"/>
            </w:tcBorders>
            <w:shd w:val="clear" w:color="auto" w:fill="FFFFFF"/>
            <w:vAlign w:val="center"/>
          </w:tcPr>
          <w:p w14:paraId="47C4D7D7" w14:textId="77777777" w:rsidR="009E570A" w:rsidRPr="00E554E5" w:rsidRDefault="009E570A">
            <w:pPr>
              <w:jc w:val="center"/>
              <w:textAlignment w:val="center"/>
              <w:rPr>
                <w:rFonts w:eastAsia="SimSun"/>
                <w:color w:val="000000"/>
                <w:sz w:val="20"/>
                <w:szCs w:val="20"/>
                <w:lang w:val="en-US" w:eastAsia="zh-CN" w:bidi="ar"/>
              </w:rPr>
            </w:pPr>
          </w:p>
        </w:tc>
        <w:tc>
          <w:tcPr>
            <w:tcW w:w="1965" w:type="dxa"/>
            <w:gridSpan w:val="2"/>
            <w:tcBorders>
              <w:top w:val="single" w:sz="2" w:space="0" w:color="000000"/>
              <w:left w:val="single" w:sz="2" w:space="0" w:color="000000"/>
              <w:bottom w:val="single" w:sz="2" w:space="0" w:color="000000"/>
              <w:right w:val="single" w:sz="2" w:space="0" w:color="000000"/>
            </w:tcBorders>
            <w:noWrap/>
            <w:vAlign w:val="center"/>
          </w:tcPr>
          <w:p w14:paraId="65991D6F" w14:textId="537ADB58" w:rsidR="009E570A" w:rsidRPr="00E554E5" w:rsidRDefault="00171C73">
            <w:pPr>
              <w:jc w:val="center"/>
              <w:textAlignment w:val="bottom"/>
              <w:rPr>
                <w:color w:val="000000"/>
                <w:sz w:val="20"/>
                <w:szCs w:val="20"/>
              </w:rPr>
            </w:pPr>
            <w:r w:rsidRPr="00E554E5">
              <w:rPr>
                <w:rFonts w:eastAsia="SimSun"/>
                <w:color w:val="000000"/>
                <w:sz w:val="20"/>
                <w:szCs w:val="20"/>
                <w:lang w:val="en-US" w:eastAsia="zh-CN" w:bidi="ar"/>
              </w:rPr>
              <w:t>202</w:t>
            </w:r>
            <w:r w:rsidR="00495E49" w:rsidRPr="00E554E5">
              <w:rPr>
                <w:rFonts w:eastAsia="SimSun"/>
                <w:color w:val="000000"/>
                <w:sz w:val="20"/>
                <w:szCs w:val="20"/>
                <w:lang w:eastAsia="zh-CN" w:bidi="ar"/>
              </w:rPr>
              <w:t>6</w:t>
            </w:r>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год</w:t>
            </w:r>
            <w:proofErr w:type="spellEnd"/>
          </w:p>
        </w:tc>
        <w:tc>
          <w:tcPr>
            <w:tcW w:w="2040" w:type="dxa"/>
            <w:gridSpan w:val="2"/>
            <w:tcBorders>
              <w:top w:val="single" w:sz="2" w:space="0" w:color="000000"/>
              <w:left w:val="single" w:sz="2" w:space="0" w:color="000000"/>
              <w:bottom w:val="single" w:sz="2" w:space="0" w:color="000000"/>
              <w:right w:val="single" w:sz="2" w:space="0" w:color="000000"/>
            </w:tcBorders>
            <w:noWrap/>
            <w:vAlign w:val="center"/>
          </w:tcPr>
          <w:p w14:paraId="3E0B0C5B" w14:textId="74361937" w:rsidR="009E570A" w:rsidRPr="00E554E5" w:rsidRDefault="00171C73">
            <w:pPr>
              <w:jc w:val="center"/>
              <w:textAlignment w:val="bottom"/>
              <w:rPr>
                <w:color w:val="000000"/>
                <w:sz w:val="20"/>
                <w:szCs w:val="20"/>
              </w:rPr>
            </w:pPr>
            <w:r w:rsidRPr="00E554E5">
              <w:rPr>
                <w:rFonts w:eastAsia="SimSun"/>
                <w:color w:val="000000"/>
                <w:sz w:val="20"/>
                <w:szCs w:val="20"/>
                <w:lang w:val="en-US" w:eastAsia="zh-CN" w:bidi="ar"/>
              </w:rPr>
              <w:t>202</w:t>
            </w:r>
            <w:r w:rsidR="00495E49" w:rsidRPr="00E554E5">
              <w:rPr>
                <w:rFonts w:eastAsia="SimSun"/>
                <w:color w:val="000000"/>
                <w:sz w:val="20"/>
                <w:szCs w:val="20"/>
                <w:lang w:eastAsia="zh-CN" w:bidi="ar"/>
              </w:rPr>
              <w:t>7</w:t>
            </w:r>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год</w:t>
            </w:r>
            <w:proofErr w:type="spellEnd"/>
          </w:p>
        </w:tc>
        <w:tc>
          <w:tcPr>
            <w:tcW w:w="2018" w:type="dxa"/>
            <w:gridSpan w:val="2"/>
            <w:tcBorders>
              <w:top w:val="single" w:sz="2" w:space="0" w:color="000000"/>
              <w:left w:val="single" w:sz="2" w:space="0" w:color="000000"/>
              <w:bottom w:val="single" w:sz="2" w:space="0" w:color="000000"/>
              <w:right w:val="single" w:sz="2" w:space="0" w:color="000000"/>
            </w:tcBorders>
            <w:noWrap/>
            <w:vAlign w:val="center"/>
          </w:tcPr>
          <w:p w14:paraId="48E5E184" w14:textId="6C86DF7F" w:rsidR="009E570A" w:rsidRPr="00E554E5" w:rsidRDefault="00171C73">
            <w:pPr>
              <w:jc w:val="center"/>
              <w:textAlignment w:val="bottom"/>
              <w:rPr>
                <w:color w:val="000000"/>
                <w:sz w:val="20"/>
                <w:szCs w:val="20"/>
              </w:rPr>
            </w:pPr>
            <w:r w:rsidRPr="00E554E5">
              <w:rPr>
                <w:rFonts w:eastAsia="SimSun"/>
                <w:color w:val="000000"/>
                <w:sz w:val="20"/>
                <w:szCs w:val="20"/>
                <w:lang w:val="en-US" w:eastAsia="zh-CN" w:bidi="ar"/>
              </w:rPr>
              <w:t>202</w:t>
            </w:r>
            <w:r w:rsidR="00495E49" w:rsidRPr="00E554E5">
              <w:rPr>
                <w:rFonts w:eastAsia="SimSun"/>
                <w:color w:val="000000"/>
                <w:sz w:val="20"/>
                <w:szCs w:val="20"/>
                <w:lang w:eastAsia="zh-CN" w:bidi="ar"/>
              </w:rPr>
              <w:t>8</w:t>
            </w:r>
            <w:r w:rsidRPr="00E554E5">
              <w:rPr>
                <w:rFonts w:eastAsia="SimSun"/>
                <w:color w:val="000000"/>
                <w:sz w:val="20"/>
                <w:szCs w:val="20"/>
                <w:lang w:val="en-US" w:eastAsia="zh-CN" w:bidi="ar"/>
              </w:rPr>
              <w:t xml:space="preserve"> год</w:t>
            </w:r>
          </w:p>
        </w:tc>
      </w:tr>
      <w:tr w:rsidR="009E570A" w:rsidRPr="00E554E5" w14:paraId="7E6BAD05" w14:textId="77777777" w:rsidTr="00495E49">
        <w:trPr>
          <w:trHeight w:val="300"/>
        </w:trPr>
        <w:tc>
          <w:tcPr>
            <w:tcW w:w="39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1EA938E3" w14:textId="77777777" w:rsidR="009E570A" w:rsidRPr="00E554E5" w:rsidRDefault="009E570A">
            <w:pPr>
              <w:jc w:val="center"/>
              <w:rPr>
                <w:color w:val="000000"/>
                <w:sz w:val="20"/>
                <w:szCs w:val="20"/>
              </w:rPr>
            </w:pPr>
          </w:p>
        </w:tc>
        <w:tc>
          <w:tcPr>
            <w:tcW w:w="2239"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5CF82F69" w14:textId="77777777" w:rsidR="009E570A" w:rsidRPr="00E554E5" w:rsidRDefault="009E570A">
            <w:pPr>
              <w:jc w:val="center"/>
              <w:rPr>
                <w:color w:val="000000"/>
                <w:sz w:val="20"/>
                <w:szCs w:val="20"/>
              </w:rPr>
            </w:pPr>
          </w:p>
        </w:tc>
        <w:tc>
          <w:tcPr>
            <w:tcW w:w="1200"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383FABE8"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тыс</w:t>
            </w:r>
            <w:proofErr w:type="spellEnd"/>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рублей</w:t>
            </w:r>
            <w:proofErr w:type="spellEnd"/>
          </w:p>
        </w:tc>
        <w:tc>
          <w:tcPr>
            <w:tcW w:w="7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2B82C"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Доля</w:t>
            </w:r>
            <w:proofErr w:type="spellEnd"/>
            <w:r w:rsidRPr="00E554E5">
              <w:rPr>
                <w:rFonts w:eastAsia="SimSun"/>
                <w:color w:val="000000"/>
                <w:sz w:val="20"/>
                <w:szCs w:val="20"/>
                <w:lang w:val="en-US" w:eastAsia="zh-CN" w:bidi="ar"/>
              </w:rPr>
              <w:t>,</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4C506878"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тыс</w:t>
            </w:r>
            <w:proofErr w:type="spellEnd"/>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рублей</w:t>
            </w:r>
            <w:proofErr w:type="spellEnd"/>
          </w:p>
        </w:tc>
        <w:tc>
          <w:tcPr>
            <w:tcW w:w="7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C4A06E"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Доля</w:t>
            </w:r>
            <w:proofErr w:type="spellEnd"/>
          </w:p>
        </w:tc>
        <w:tc>
          <w:tcPr>
            <w:tcW w:w="1350"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694B77D2"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тыс</w:t>
            </w:r>
            <w:proofErr w:type="spellEnd"/>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рублей</w:t>
            </w:r>
            <w:proofErr w:type="spellEnd"/>
          </w:p>
        </w:tc>
        <w:tc>
          <w:tcPr>
            <w:tcW w:w="6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0A7A8"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Доля</w:t>
            </w:r>
            <w:proofErr w:type="spellEnd"/>
          </w:p>
        </w:tc>
        <w:tc>
          <w:tcPr>
            <w:tcW w:w="1260"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3E6C8EE1"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тыс</w:t>
            </w:r>
            <w:proofErr w:type="spellEnd"/>
            <w:r w:rsidRPr="00E554E5">
              <w:rPr>
                <w:rFonts w:eastAsia="SimSun"/>
                <w:color w:val="000000"/>
                <w:sz w:val="20"/>
                <w:szCs w:val="20"/>
                <w:lang w:val="en-US" w:eastAsia="zh-CN" w:bidi="ar"/>
              </w:rPr>
              <w:t xml:space="preserve">. </w:t>
            </w:r>
            <w:proofErr w:type="spellStart"/>
            <w:r w:rsidRPr="00E554E5">
              <w:rPr>
                <w:rFonts w:eastAsia="SimSun"/>
                <w:color w:val="000000"/>
                <w:sz w:val="20"/>
                <w:szCs w:val="20"/>
                <w:lang w:val="en-US" w:eastAsia="zh-CN" w:bidi="ar"/>
              </w:rPr>
              <w:t>рублей</w:t>
            </w:r>
            <w:proofErr w:type="spellEnd"/>
          </w:p>
        </w:tc>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B22614" w14:textId="77777777" w:rsidR="009E570A" w:rsidRPr="00E554E5" w:rsidRDefault="00171C73">
            <w:pPr>
              <w:jc w:val="center"/>
              <w:textAlignment w:val="center"/>
              <w:rPr>
                <w:color w:val="000000"/>
                <w:sz w:val="20"/>
                <w:szCs w:val="20"/>
              </w:rPr>
            </w:pPr>
            <w:proofErr w:type="spellStart"/>
            <w:r w:rsidRPr="00E554E5">
              <w:rPr>
                <w:rFonts w:eastAsia="SimSun"/>
                <w:color w:val="000000"/>
                <w:sz w:val="20"/>
                <w:szCs w:val="20"/>
                <w:lang w:val="en-US" w:eastAsia="zh-CN" w:bidi="ar"/>
              </w:rPr>
              <w:t>Доля</w:t>
            </w:r>
            <w:proofErr w:type="spellEnd"/>
          </w:p>
        </w:tc>
      </w:tr>
      <w:tr w:rsidR="009E570A" w:rsidRPr="00E554E5" w14:paraId="4215AFF3" w14:textId="77777777" w:rsidTr="00495E49">
        <w:trPr>
          <w:trHeight w:val="127"/>
        </w:trPr>
        <w:tc>
          <w:tcPr>
            <w:tcW w:w="39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03D99E45" w14:textId="77777777" w:rsidR="009E570A" w:rsidRPr="00E554E5" w:rsidRDefault="009E570A">
            <w:pPr>
              <w:jc w:val="center"/>
              <w:rPr>
                <w:color w:val="000000"/>
                <w:sz w:val="20"/>
                <w:szCs w:val="20"/>
              </w:rPr>
            </w:pPr>
          </w:p>
        </w:tc>
        <w:tc>
          <w:tcPr>
            <w:tcW w:w="2239"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4E995D83" w14:textId="77777777" w:rsidR="009E570A" w:rsidRPr="00E554E5" w:rsidRDefault="009E570A">
            <w:pPr>
              <w:jc w:val="center"/>
              <w:rPr>
                <w:color w:val="000000"/>
                <w:sz w:val="20"/>
                <w:szCs w:val="20"/>
              </w:rPr>
            </w:pPr>
          </w:p>
        </w:tc>
        <w:tc>
          <w:tcPr>
            <w:tcW w:w="1200"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6CA53704" w14:textId="77777777" w:rsidR="009E570A" w:rsidRPr="00E554E5" w:rsidRDefault="009E570A">
            <w:pPr>
              <w:jc w:val="center"/>
              <w:rPr>
                <w:color w:val="000000"/>
                <w:sz w:val="20"/>
                <w:szCs w:val="20"/>
              </w:rPr>
            </w:pPr>
          </w:p>
        </w:tc>
        <w:tc>
          <w:tcPr>
            <w:tcW w:w="7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C78C9" w14:textId="77777777" w:rsidR="009E570A" w:rsidRPr="00E554E5" w:rsidRDefault="00171C73">
            <w:pPr>
              <w:jc w:val="center"/>
              <w:textAlignment w:val="center"/>
              <w:rPr>
                <w:color w:val="000000"/>
                <w:sz w:val="20"/>
                <w:szCs w:val="20"/>
              </w:rPr>
            </w:pPr>
            <w:r w:rsidRPr="00E554E5">
              <w:rPr>
                <w:rFonts w:eastAsia="SimSun"/>
                <w:color w:val="000000"/>
                <w:sz w:val="20"/>
                <w:szCs w:val="20"/>
                <w:lang w:val="en-US" w:eastAsia="zh-CN" w:bidi="ar"/>
              </w:rPr>
              <w:t>%</w:t>
            </w:r>
          </w:p>
        </w:tc>
        <w:tc>
          <w:tcPr>
            <w:tcW w:w="1230"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3FF272E3" w14:textId="77777777" w:rsidR="009E570A" w:rsidRPr="00E554E5" w:rsidRDefault="009E570A">
            <w:pPr>
              <w:jc w:val="center"/>
              <w:rPr>
                <w:color w:val="000000"/>
                <w:sz w:val="20"/>
                <w:szCs w:val="20"/>
              </w:rPr>
            </w:pPr>
          </w:p>
        </w:tc>
        <w:tc>
          <w:tcPr>
            <w:tcW w:w="7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2E4D53" w14:textId="77777777" w:rsidR="009E570A" w:rsidRPr="00E554E5" w:rsidRDefault="00171C73">
            <w:pPr>
              <w:jc w:val="center"/>
              <w:textAlignment w:val="center"/>
              <w:rPr>
                <w:color w:val="000000"/>
                <w:sz w:val="20"/>
                <w:szCs w:val="20"/>
              </w:rPr>
            </w:pPr>
            <w:r w:rsidRPr="00E554E5">
              <w:rPr>
                <w:rFonts w:eastAsia="SimSun"/>
                <w:color w:val="000000"/>
                <w:sz w:val="20"/>
                <w:szCs w:val="20"/>
                <w:lang w:val="en-US" w:eastAsia="zh-CN" w:bidi="ar"/>
              </w:rPr>
              <w:t>%</w:t>
            </w:r>
          </w:p>
        </w:tc>
        <w:tc>
          <w:tcPr>
            <w:tcW w:w="1350"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32594158" w14:textId="77777777" w:rsidR="009E570A" w:rsidRPr="00E554E5" w:rsidRDefault="009E570A">
            <w:pPr>
              <w:jc w:val="center"/>
              <w:rPr>
                <w:color w:val="000000"/>
                <w:sz w:val="20"/>
                <w:szCs w:val="20"/>
              </w:rPr>
            </w:pPr>
          </w:p>
        </w:tc>
        <w:tc>
          <w:tcPr>
            <w:tcW w:w="69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C9ECB" w14:textId="77777777" w:rsidR="009E570A" w:rsidRPr="00E554E5" w:rsidRDefault="00171C73">
            <w:pPr>
              <w:jc w:val="center"/>
              <w:textAlignment w:val="center"/>
              <w:rPr>
                <w:color w:val="000000"/>
                <w:sz w:val="20"/>
                <w:szCs w:val="20"/>
              </w:rPr>
            </w:pPr>
            <w:r w:rsidRPr="00E554E5">
              <w:rPr>
                <w:rFonts w:eastAsia="SimSun"/>
                <w:color w:val="000000"/>
                <w:sz w:val="20"/>
                <w:szCs w:val="20"/>
                <w:lang w:val="en-US" w:eastAsia="zh-CN" w:bidi="ar"/>
              </w:rPr>
              <w:t>%</w:t>
            </w:r>
          </w:p>
        </w:tc>
        <w:tc>
          <w:tcPr>
            <w:tcW w:w="1260"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14:paraId="3BD492B6" w14:textId="77777777" w:rsidR="009E570A" w:rsidRPr="00E554E5" w:rsidRDefault="009E570A">
            <w:pPr>
              <w:jc w:val="center"/>
              <w:rPr>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0D1619" w14:textId="77777777" w:rsidR="009E570A" w:rsidRPr="00E554E5" w:rsidRDefault="00171C73">
            <w:pPr>
              <w:jc w:val="center"/>
              <w:textAlignment w:val="center"/>
              <w:rPr>
                <w:color w:val="000000"/>
                <w:sz w:val="20"/>
                <w:szCs w:val="20"/>
              </w:rPr>
            </w:pPr>
            <w:r w:rsidRPr="00E554E5">
              <w:rPr>
                <w:rFonts w:eastAsia="SimSun"/>
                <w:color w:val="000000"/>
                <w:sz w:val="20"/>
                <w:szCs w:val="20"/>
                <w:lang w:val="en-US" w:eastAsia="zh-CN" w:bidi="ar"/>
              </w:rPr>
              <w:t>%</w:t>
            </w:r>
          </w:p>
        </w:tc>
      </w:tr>
      <w:tr w:rsidR="00495E49" w:rsidRPr="00E554E5" w14:paraId="6E89FF6D" w14:textId="77777777" w:rsidTr="00495E49">
        <w:trPr>
          <w:trHeight w:val="246"/>
        </w:trPr>
        <w:tc>
          <w:tcPr>
            <w:tcW w:w="3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BC236" w14:textId="77777777" w:rsidR="00495E49" w:rsidRPr="00E554E5" w:rsidRDefault="00495E49" w:rsidP="00495E49">
            <w:pPr>
              <w:jc w:val="center"/>
              <w:rPr>
                <w:color w:val="000000"/>
                <w:sz w:val="20"/>
                <w:szCs w:val="20"/>
              </w:rPr>
            </w:pPr>
          </w:p>
        </w:tc>
        <w:tc>
          <w:tcPr>
            <w:tcW w:w="2239" w:type="dxa"/>
            <w:tcBorders>
              <w:top w:val="single" w:sz="2" w:space="0" w:color="000000"/>
              <w:left w:val="single" w:sz="2" w:space="0" w:color="000000"/>
              <w:bottom w:val="single" w:sz="2" w:space="0" w:color="000000"/>
              <w:right w:val="single" w:sz="2" w:space="0" w:color="000000"/>
            </w:tcBorders>
            <w:vAlign w:val="center"/>
          </w:tcPr>
          <w:p w14:paraId="3F266FA7" w14:textId="75C37858" w:rsidR="00495E49" w:rsidRPr="00E554E5" w:rsidRDefault="00495E49" w:rsidP="00495E49">
            <w:pPr>
              <w:jc w:val="center"/>
              <w:textAlignment w:val="center"/>
              <w:rPr>
                <w:b/>
                <w:bCs/>
                <w:color w:val="000000"/>
                <w:sz w:val="20"/>
                <w:szCs w:val="20"/>
              </w:rPr>
            </w:pPr>
            <w:r w:rsidRPr="00E554E5">
              <w:rPr>
                <w:b/>
                <w:bCs/>
                <w:color w:val="000000"/>
                <w:sz w:val="20"/>
                <w:szCs w:val="20"/>
              </w:rPr>
              <w:t>ВСЕГО:</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9631EF" w14:textId="208F425C" w:rsidR="00495E49" w:rsidRPr="00E554E5" w:rsidRDefault="00495E49" w:rsidP="00495E49">
            <w:pPr>
              <w:jc w:val="center"/>
              <w:textAlignment w:val="center"/>
              <w:rPr>
                <w:b/>
                <w:color w:val="000000"/>
                <w:sz w:val="20"/>
                <w:szCs w:val="20"/>
              </w:rPr>
            </w:pPr>
            <w:r w:rsidRPr="00E554E5">
              <w:rPr>
                <w:color w:val="000000"/>
                <w:sz w:val="20"/>
                <w:szCs w:val="20"/>
              </w:rPr>
              <w:t>2116626,19</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D06769D" w14:textId="77A4221B" w:rsidR="00495E49" w:rsidRPr="00E554E5" w:rsidRDefault="00495E49" w:rsidP="00495E49">
            <w:pPr>
              <w:jc w:val="center"/>
              <w:textAlignment w:val="center"/>
              <w:rPr>
                <w:b/>
                <w:color w:val="000000"/>
                <w:sz w:val="20"/>
                <w:szCs w:val="20"/>
              </w:rPr>
            </w:pPr>
            <w:r w:rsidRPr="00E554E5">
              <w:rPr>
                <w:color w:val="000000"/>
                <w:sz w:val="20"/>
                <w:szCs w:val="20"/>
              </w:rPr>
              <w:t>100,0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1483D" w14:textId="73E82849" w:rsidR="00495E49" w:rsidRPr="00E554E5" w:rsidRDefault="00495E49" w:rsidP="00495E49">
            <w:pPr>
              <w:jc w:val="center"/>
              <w:textAlignment w:val="center"/>
              <w:rPr>
                <w:b/>
                <w:color w:val="000000"/>
                <w:sz w:val="20"/>
                <w:szCs w:val="20"/>
              </w:rPr>
            </w:pPr>
            <w:r w:rsidRPr="00E554E5">
              <w:rPr>
                <w:color w:val="000000"/>
                <w:sz w:val="20"/>
                <w:szCs w:val="20"/>
              </w:rPr>
              <w:t>1872 953,14</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83D38E2" w14:textId="3B33D207" w:rsidR="00495E49" w:rsidRPr="00E554E5" w:rsidRDefault="00495E49" w:rsidP="00495E49">
            <w:pPr>
              <w:jc w:val="center"/>
              <w:textAlignment w:val="center"/>
              <w:rPr>
                <w:b/>
                <w:color w:val="000000"/>
                <w:sz w:val="20"/>
                <w:szCs w:val="20"/>
              </w:rPr>
            </w:pPr>
            <w:r w:rsidRPr="00E554E5">
              <w:rPr>
                <w:color w:val="000000"/>
                <w:sz w:val="20"/>
                <w:szCs w:val="20"/>
              </w:rPr>
              <w:t xml:space="preserve">100,0 </w:t>
            </w:r>
          </w:p>
        </w:tc>
        <w:tc>
          <w:tcPr>
            <w:tcW w:w="1350" w:type="dxa"/>
            <w:tcBorders>
              <w:top w:val="single" w:sz="2" w:space="0" w:color="000000"/>
              <w:left w:val="single" w:sz="2" w:space="0" w:color="000000"/>
              <w:bottom w:val="single" w:sz="2" w:space="0" w:color="000000"/>
              <w:right w:val="single" w:sz="2" w:space="0" w:color="000000"/>
            </w:tcBorders>
            <w:vAlign w:val="center"/>
          </w:tcPr>
          <w:p w14:paraId="1FBBFF16" w14:textId="6C957F4B" w:rsidR="00495E49" w:rsidRPr="00E554E5" w:rsidRDefault="00495E49" w:rsidP="00495E49">
            <w:pPr>
              <w:jc w:val="center"/>
              <w:textAlignment w:val="center"/>
              <w:rPr>
                <w:b/>
                <w:color w:val="000000"/>
                <w:sz w:val="20"/>
                <w:szCs w:val="20"/>
              </w:rPr>
            </w:pPr>
            <w:r w:rsidRPr="00E554E5">
              <w:rPr>
                <w:color w:val="000000"/>
                <w:sz w:val="20"/>
                <w:szCs w:val="20"/>
              </w:rPr>
              <w:t>1896 720,28</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A359F53" w14:textId="6D7149B2" w:rsidR="00495E49" w:rsidRPr="00E554E5" w:rsidRDefault="00495E49" w:rsidP="00495E49">
            <w:pPr>
              <w:jc w:val="center"/>
              <w:textAlignment w:val="center"/>
              <w:rPr>
                <w:b/>
                <w:color w:val="000000"/>
                <w:sz w:val="20"/>
                <w:szCs w:val="20"/>
              </w:rPr>
            </w:pPr>
            <w:r w:rsidRPr="00E554E5">
              <w:rPr>
                <w:color w:val="000000"/>
                <w:sz w:val="20"/>
                <w:szCs w:val="20"/>
              </w:rPr>
              <w:t xml:space="preserve">100,0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2DECB2" w14:textId="633C0BE0" w:rsidR="00495E49" w:rsidRPr="00E554E5" w:rsidRDefault="00495E49" w:rsidP="00495E49">
            <w:pPr>
              <w:jc w:val="center"/>
              <w:textAlignment w:val="center"/>
              <w:rPr>
                <w:b/>
                <w:color w:val="000000"/>
                <w:sz w:val="20"/>
                <w:szCs w:val="20"/>
              </w:rPr>
            </w:pPr>
            <w:r w:rsidRPr="00E554E5">
              <w:rPr>
                <w:color w:val="000000"/>
                <w:sz w:val="20"/>
                <w:szCs w:val="20"/>
              </w:rPr>
              <w:t>1754 172,06</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ADE55AF" w14:textId="54031B89" w:rsidR="00495E49" w:rsidRPr="00E554E5" w:rsidRDefault="00495E49" w:rsidP="00495E49">
            <w:pPr>
              <w:jc w:val="center"/>
              <w:textAlignment w:val="center"/>
              <w:rPr>
                <w:b/>
                <w:color w:val="000000"/>
                <w:sz w:val="20"/>
                <w:szCs w:val="20"/>
              </w:rPr>
            </w:pPr>
            <w:r w:rsidRPr="00E554E5">
              <w:rPr>
                <w:color w:val="000000"/>
                <w:sz w:val="20"/>
                <w:szCs w:val="20"/>
              </w:rPr>
              <w:t xml:space="preserve">100,0 </w:t>
            </w:r>
          </w:p>
        </w:tc>
      </w:tr>
      <w:tr w:rsidR="00495E49" w:rsidRPr="00E554E5" w14:paraId="621AE8BB"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F18E552"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1</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2243D8" w14:textId="5498D959" w:rsidR="00495E49" w:rsidRPr="00E554E5" w:rsidRDefault="00495E49" w:rsidP="00495E49">
            <w:pPr>
              <w:ind w:left="-59" w:right="-44"/>
              <w:jc w:val="center"/>
              <w:textAlignment w:val="center"/>
              <w:rPr>
                <w:color w:val="000000"/>
                <w:sz w:val="20"/>
                <w:szCs w:val="20"/>
              </w:rPr>
            </w:pPr>
            <w:r w:rsidRPr="00E554E5">
              <w:rPr>
                <w:color w:val="000000"/>
                <w:sz w:val="20"/>
                <w:szCs w:val="20"/>
              </w:rPr>
              <w:t>МП "Развитие системы образования в МО "Ахтубинский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19320" w14:textId="018F5EEE" w:rsidR="00495E49" w:rsidRPr="00E554E5" w:rsidRDefault="00495E49" w:rsidP="00495E49">
            <w:pPr>
              <w:jc w:val="center"/>
              <w:textAlignment w:val="center"/>
              <w:rPr>
                <w:color w:val="000000"/>
                <w:sz w:val="20"/>
                <w:szCs w:val="20"/>
              </w:rPr>
            </w:pPr>
            <w:r w:rsidRPr="00E554E5">
              <w:rPr>
                <w:color w:val="000000"/>
                <w:sz w:val="20"/>
                <w:szCs w:val="20"/>
              </w:rPr>
              <w:t>1406930,70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5C634C6" w14:textId="5AD85EC5" w:rsidR="00495E49" w:rsidRPr="00E554E5" w:rsidRDefault="00495E49" w:rsidP="00495E49">
            <w:pPr>
              <w:jc w:val="center"/>
              <w:textAlignment w:val="center"/>
              <w:rPr>
                <w:color w:val="000000"/>
                <w:sz w:val="20"/>
                <w:szCs w:val="20"/>
              </w:rPr>
            </w:pPr>
            <w:r w:rsidRPr="00E554E5">
              <w:rPr>
                <w:color w:val="000000"/>
                <w:sz w:val="20"/>
                <w:szCs w:val="20"/>
              </w:rPr>
              <w:t>66,5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E37D67" w14:textId="76AEFAC7" w:rsidR="00495E49" w:rsidRPr="00E554E5" w:rsidRDefault="00495E49" w:rsidP="00495E49">
            <w:pPr>
              <w:jc w:val="center"/>
              <w:textAlignment w:val="center"/>
              <w:rPr>
                <w:color w:val="000000"/>
                <w:sz w:val="20"/>
                <w:szCs w:val="20"/>
              </w:rPr>
            </w:pPr>
            <w:r w:rsidRPr="00E554E5">
              <w:rPr>
                <w:color w:val="000000"/>
                <w:sz w:val="20"/>
                <w:szCs w:val="20"/>
              </w:rPr>
              <w:t>1256 513,94</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54E9A5B" w14:textId="385B730F" w:rsidR="00495E49" w:rsidRPr="00E554E5" w:rsidRDefault="00495E49" w:rsidP="00495E49">
            <w:pPr>
              <w:jc w:val="center"/>
              <w:textAlignment w:val="center"/>
              <w:rPr>
                <w:color w:val="000000"/>
                <w:sz w:val="20"/>
                <w:szCs w:val="20"/>
              </w:rPr>
            </w:pPr>
            <w:r w:rsidRPr="00E554E5">
              <w:rPr>
                <w:color w:val="000000"/>
                <w:sz w:val="20"/>
                <w:szCs w:val="20"/>
              </w:rPr>
              <w:t xml:space="preserve">67,1 </w:t>
            </w:r>
          </w:p>
        </w:tc>
        <w:tc>
          <w:tcPr>
            <w:tcW w:w="1350" w:type="dxa"/>
            <w:tcBorders>
              <w:top w:val="single" w:sz="2" w:space="0" w:color="000000"/>
              <w:left w:val="single" w:sz="2" w:space="0" w:color="000000"/>
              <w:bottom w:val="single" w:sz="2" w:space="0" w:color="000000"/>
              <w:right w:val="single" w:sz="2" w:space="0" w:color="000000"/>
            </w:tcBorders>
            <w:vAlign w:val="center"/>
          </w:tcPr>
          <w:p w14:paraId="738468E7" w14:textId="3AED8BDC" w:rsidR="00495E49" w:rsidRPr="00E554E5" w:rsidRDefault="00495E49" w:rsidP="00495E49">
            <w:pPr>
              <w:jc w:val="center"/>
              <w:textAlignment w:val="center"/>
              <w:rPr>
                <w:color w:val="000000"/>
                <w:sz w:val="20"/>
                <w:szCs w:val="20"/>
              </w:rPr>
            </w:pPr>
            <w:r w:rsidRPr="00E554E5">
              <w:rPr>
                <w:color w:val="000000"/>
                <w:sz w:val="20"/>
                <w:szCs w:val="20"/>
              </w:rPr>
              <w:t>1289 605,13</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9B94993" w14:textId="22C4E5B1" w:rsidR="00495E49" w:rsidRPr="00E554E5" w:rsidRDefault="00495E49" w:rsidP="00495E49">
            <w:pPr>
              <w:jc w:val="center"/>
              <w:textAlignment w:val="center"/>
              <w:rPr>
                <w:color w:val="000000"/>
                <w:sz w:val="20"/>
                <w:szCs w:val="20"/>
              </w:rPr>
            </w:pPr>
            <w:r w:rsidRPr="00E554E5">
              <w:rPr>
                <w:color w:val="000000"/>
                <w:sz w:val="20"/>
                <w:szCs w:val="20"/>
              </w:rPr>
              <w:t xml:space="preserve">68,0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8565C" w14:textId="5385980E" w:rsidR="00495E49" w:rsidRPr="00E554E5" w:rsidRDefault="00495E49" w:rsidP="00495E49">
            <w:pPr>
              <w:jc w:val="center"/>
              <w:textAlignment w:val="center"/>
              <w:rPr>
                <w:color w:val="000000"/>
                <w:sz w:val="20"/>
                <w:szCs w:val="20"/>
              </w:rPr>
            </w:pPr>
            <w:r w:rsidRPr="00E554E5">
              <w:rPr>
                <w:color w:val="000000"/>
                <w:sz w:val="20"/>
                <w:szCs w:val="20"/>
              </w:rPr>
              <w:t>1127 930,04</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625C59D" w14:textId="43D1E157" w:rsidR="00495E49" w:rsidRPr="00E554E5" w:rsidRDefault="00495E49" w:rsidP="00495E49">
            <w:pPr>
              <w:jc w:val="center"/>
              <w:textAlignment w:val="center"/>
              <w:rPr>
                <w:color w:val="000000"/>
                <w:sz w:val="20"/>
                <w:szCs w:val="20"/>
              </w:rPr>
            </w:pPr>
            <w:r w:rsidRPr="00E554E5">
              <w:rPr>
                <w:color w:val="000000"/>
                <w:sz w:val="20"/>
                <w:szCs w:val="20"/>
              </w:rPr>
              <w:t xml:space="preserve">64,3 </w:t>
            </w:r>
          </w:p>
        </w:tc>
      </w:tr>
      <w:tr w:rsidR="00495E49" w:rsidRPr="00E554E5" w14:paraId="2A5E2805"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D5F3FD3"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2</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05F17" w14:textId="5CC20B39" w:rsidR="00495E49" w:rsidRPr="00E554E5" w:rsidRDefault="00495E49" w:rsidP="00495E49">
            <w:pPr>
              <w:ind w:left="-59" w:right="-44"/>
              <w:jc w:val="center"/>
              <w:textAlignment w:val="center"/>
              <w:rPr>
                <w:color w:val="000000"/>
                <w:sz w:val="20"/>
                <w:szCs w:val="20"/>
              </w:rPr>
            </w:pPr>
            <w:r w:rsidRPr="00E554E5">
              <w:rPr>
                <w:color w:val="000000"/>
                <w:sz w:val="20"/>
                <w:szCs w:val="20"/>
              </w:rPr>
              <w:t>МП "Обеспечение общественного порядка и противодействие преступности в Ахтубинском районе"</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CBC3E" w14:textId="6CAB6756" w:rsidR="00495E49" w:rsidRPr="00E554E5" w:rsidRDefault="00495E49" w:rsidP="00495E49">
            <w:pPr>
              <w:jc w:val="center"/>
              <w:textAlignment w:val="center"/>
              <w:rPr>
                <w:color w:val="000000"/>
                <w:sz w:val="20"/>
                <w:szCs w:val="20"/>
              </w:rPr>
            </w:pPr>
            <w:r w:rsidRPr="00E554E5">
              <w:rPr>
                <w:color w:val="000000"/>
                <w:sz w:val="20"/>
                <w:szCs w:val="20"/>
              </w:rPr>
              <w:t>11756,37</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2FE438F" w14:textId="7F5DD99C" w:rsidR="00495E49" w:rsidRPr="00E554E5" w:rsidRDefault="00495E49" w:rsidP="00495E49">
            <w:pPr>
              <w:jc w:val="center"/>
              <w:textAlignment w:val="center"/>
              <w:rPr>
                <w:color w:val="000000"/>
                <w:sz w:val="20"/>
                <w:szCs w:val="20"/>
              </w:rPr>
            </w:pPr>
            <w:r w:rsidRPr="00E554E5">
              <w:rPr>
                <w:color w:val="000000"/>
                <w:sz w:val="20"/>
                <w:szCs w:val="20"/>
              </w:rPr>
              <w:t>0,6</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727ECB" w14:textId="0D675143" w:rsidR="00495E49" w:rsidRPr="00E554E5" w:rsidRDefault="00495E49" w:rsidP="00495E49">
            <w:pPr>
              <w:jc w:val="center"/>
              <w:textAlignment w:val="center"/>
              <w:rPr>
                <w:color w:val="000000"/>
                <w:sz w:val="20"/>
                <w:szCs w:val="20"/>
              </w:rPr>
            </w:pPr>
            <w:r w:rsidRPr="00E554E5">
              <w:rPr>
                <w:color w:val="000000"/>
                <w:sz w:val="20"/>
                <w:szCs w:val="20"/>
              </w:rPr>
              <w:t>15 610,20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6771447" w14:textId="0F907848" w:rsidR="00495E49" w:rsidRPr="00E554E5" w:rsidRDefault="00495E49" w:rsidP="00495E49">
            <w:pPr>
              <w:jc w:val="center"/>
              <w:textAlignment w:val="center"/>
              <w:rPr>
                <w:color w:val="000000"/>
                <w:sz w:val="20"/>
                <w:szCs w:val="20"/>
              </w:rPr>
            </w:pPr>
            <w:r w:rsidRPr="00E554E5">
              <w:rPr>
                <w:color w:val="000000"/>
                <w:sz w:val="20"/>
                <w:szCs w:val="20"/>
              </w:rPr>
              <w:t xml:space="preserve">0,8 </w:t>
            </w:r>
          </w:p>
        </w:tc>
        <w:tc>
          <w:tcPr>
            <w:tcW w:w="1350" w:type="dxa"/>
            <w:tcBorders>
              <w:top w:val="single" w:sz="2" w:space="0" w:color="000000"/>
              <w:left w:val="single" w:sz="2" w:space="0" w:color="000000"/>
              <w:bottom w:val="single" w:sz="2" w:space="0" w:color="000000"/>
              <w:right w:val="single" w:sz="2" w:space="0" w:color="000000"/>
            </w:tcBorders>
            <w:vAlign w:val="center"/>
          </w:tcPr>
          <w:p w14:paraId="4151BC2A" w14:textId="57D19E91" w:rsidR="00495E49" w:rsidRPr="00E554E5" w:rsidRDefault="00495E49" w:rsidP="00495E49">
            <w:pPr>
              <w:jc w:val="center"/>
              <w:textAlignment w:val="center"/>
              <w:rPr>
                <w:color w:val="000000"/>
                <w:sz w:val="20"/>
                <w:szCs w:val="20"/>
              </w:rPr>
            </w:pPr>
            <w:r w:rsidRPr="00E554E5">
              <w:rPr>
                <w:color w:val="000000"/>
                <w:sz w:val="20"/>
                <w:szCs w:val="20"/>
              </w:rPr>
              <w:t>16 872,78</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7AC5EF6" w14:textId="30E8FFDC" w:rsidR="00495E49" w:rsidRPr="00E554E5" w:rsidRDefault="00495E49" w:rsidP="00495E49">
            <w:pPr>
              <w:jc w:val="center"/>
              <w:textAlignment w:val="center"/>
              <w:rPr>
                <w:color w:val="000000"/>
                <w:sz w:val="20"/>
                <w:szCs w:val="20"/>
              </w:rPr>
            </w:pPr>
            <w:r w:rsidRPr="00E554E5">
              <w:rPr>
                <w:color w:val="000000"/>
                <w:sz w:val="20"/>
                <w:szCs w:val="20"/>
              </w:rPr>
              <w:t xml:space="preserve">0,9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3FD0D" w14:textId="6F81C2A1" w:rsidR="00495E49" w:rsidRPr="00E554E5" w:rsidRDefault="00495E49" w:rsidP="00495E49">
            <w:pPr>
              <w:jc w:val="center"/>
              <w:textAlignment w:val="center"/>
              <w:rPr>
                <w:color w:val="000000"/>
                <w:sz w:val="20"/>
                <w:szCs w:val="20"/>
              </w:rPr>
            </w:pPr>
            <w:r w:rsidRPr="00E554E5">
              <w:rPr>
                <w:color w:val="000000"/>
                <w:sz w:val="20"/>
                <w:szCs w:val="20"/>
              </w:rPr>
              <w:t>12 367,78</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BCFB4F6" w14:textId="0D5D79A5" w:rsidR="00495E49" w:rsidRPr="00E554E5" w:rsidRDefault="00495E49" w:rsidP="00495E49">
            <w:pPr>
              <w:jc w:val="center"/>
              <w:textAlignment w:val="center"/>
              <w:rPr>
                <w:color w:val="000000"/>
                <w:sz w:val="20"/>
                <w:szCs w:val="20"/>
              </w:rPr>
            </w:pPr>
            <w:r w:rsidRPr="00E554E5">
              <w:rPr>
                <w:color w:val="000000"/>
                <w:sz w:val="20"/>
                <w:szCs w:val="20"/>
              </w:rPr>
              <w:t xml:space="preserve">0,7 </w:t>
            </w:r>
          </w:p>
        </w:tc>
      </w:tr>
      <w:tr w:rsidR="00495E49" w:rsidRPr="00E554E5" w14:paraId="072AE36C"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9321BCF"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lastRenderedPageBreak/>
              <w:t>3</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1C5CB" w14:textId="4BE4A854" w:rsidR="00495E49" w:rsidRPr="00E554E5" w:rsidRDefault="00495E49" w:rsidP="00495E49">
            <w:pPr>
              <w:ind w:left="-59" w:right="-44"/>
              <w:jc w:val="center"/>
              <w:textAlignment w:val="center"/>
              <w:rPr>
                <w:color w:val="000000"/>
                <w:sz w:val="20"/>
                <w:szCs w:val="20"/>
              </w:rPr>
            </w:pPr>
            <w:r w:rsidRPr="00E554E5">
              <w:rPr>
                <w:color w:val="000000"/>
                <w:sz w:val="20"/>
                <w:szCs w:val="20"/>
              </w:rPr>
              <w:t>МП "Развитие культуры и сохранение культурного наследия Ахтубинского района"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DBE4F" w14:textId="7AF7D0AA" w:rsidR="00495E49" w:rsidRPr="00E554E5" w:rsidRDefault="00495E49" w:rsidP="00495E49">
            <w:pPr>
              <w:jc w:val="center"/>
              <w:textAlignment w:val="center"/>
              <w:rPr>
                <w:color w:val="000000"/>
                <w:sz w:val="20"/>
                <w:szCs w:val="20"/>
              </w:rPr>
            </w:pPr>
            <w:r w:rsidRPr="00E554E5">
              <w:rPr>
                <w:color w:val="000000"/>
                <w:sz w:val="20"/>
                <w:szCs w:val="20"/>
              </w:rPr>
              <w:t>151952,40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AAAB410" w14:textId="5D69A987" w:rsidR="00495E49" w:rsidRPr="00E554E5" w:rsidRDefault="00495E49" w:rsidP="00495E49">
            <w:pPr>
              <w:jc w:val="center"/>
              <w:textAlignment w:val="center"/>
              <w:rPr>
                <w:color w:val="000000"/>
                <w:sz w:val="20"/>
                <w:szCs w:val="20"/>
              </w:rPr>
            </w:pPr>
            <w:r w:rsidRPr="00E554E5">
              <w:rPr>
                <w:color w:val="000000"/>
                <w:sz w:val="20"/>
                <w:szCs w:val="20"/>
              </w:rPr>
              <w:t>7,2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AC214" w14:textId="5055BFBB" w:rsidR="00495E49" w:rsidRPr="00E554E5" w:rsidRDefault="00495E49" w:rsidP="00495E49">
            <w:pPr>
              <w:jc w:val="center"/>
              <w:textAlignment w:val="center"/>
              <w:rPr>
                <w:color w:val="000000"/>
                <w:sz w:val="20"/>
                <w:szCs w:val="20"/>
              </w:rPr>
            </w:pPr>
            <w:r w:rsidRPr="00E554E5">
              <w:rPr>
                <w:color w:val="000000"/>
                <w:sz w:val="20"/>
                <w:szCs w:val="20"/>
              </w:rPr>
              <w:t>169 793,56</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A841AE8" w14:textId="6B4B64EB" w:rsidR="00495E49" w:rsidRPr="00E554E5" w:rsidRDefault="00495E49" w:rsidP="00495E49">
            <w:pPr>
              <w:jc w:val="center"/>
              <w:textAlignment w:val="center"/>
              <w:rPr>
                <w:color w:val="000000"/>
                <w:sz w:val="20"/>
                <w:szCs w:val="20"/>
              </w:rPr>
            </w:pPr>
            <w:r w:rsidRPr="00E554E5">
              <w:rPr>
                <w:color w:val="000000"/>
                <w:sz w:val="20"/>
                <w:szCs w:val="20"/>
              </w:rPr>
              <w:t xml:space="preserve">9,1 </w:t>
            </w:r>
          </w:p>
        </w:tc>
        <w:tc>
          <w:tcPr>
            <w:tcW w:w="1350" w:type="dxa"/>
            <w:tcBorders>
              <w:top w:val="single" w:sz="2" w:space="0" w:color="000000"/>
              <w:left w:val="single" w:sz="2" w:space="0" w:color="000000"/>
              <w:bottom w:val="single" w:sz="2" w:space="0" w:color="000000"/>
              <w:right w:val="single" w:sz="2" w:space="0" w:color="000000"/>
            </w:tcBorders>
            <w:vAlign w:val="center"/>
          </w:tcPr>
          <w:p w14:paraId="1909257B" w14:textId="2723F4BC" w:rsidR="00495E49" w:rsidRPr="00E554E5" w:rsidRDefault="00495E49" w:rsidP="00495E49">
            <w:pPr>
              <w:jc w:val="center"/>
              <w:textAlignment w:val="center"/>
              <w:rPr>
                <w:color w:val="000000"/>
                <w:sz w:val="20"/>
                <w:szCs w:val="20"/>
              </w:rPr>
            </w:pPr>
            <w:r w:rsidRPr="00E554E5">
              <w:rPr>
                <w:color w:val="000000"/>
                <w:sz w:val="20"/>
                <w:szCs w:val="20"/>
              </w:rPr>
              <w:t>169 774,76</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EEF9915" w14:textId="5F1416BA" w:rsidR="00495E49" w:rsidRPr="00E554E5" w:rsidRDefault="00495E49" w:rsidP="00495E49">
            <w:pPr>
              <w:jc w:val="center"/>
              <w:textAlignment w:val="center"/>
              <w:rPr>
                <w:color w:val="000000"/>
                <w:sz w:val="20"/>
                <w:szCs w:val="20"/>
              </w:rPr>
            </w:pPr>
            <w:r w:rsidRPr="00E554E5">
              <w:rPr>
                <w:color w:val="000000"/>
                <w:sz w:val="20"/>
                <w:szCs w:val="20"/>
              </w:rPr>
              <w:t xml:space="preserve">9,0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0735A" w14:textId="6A60DD4E" w:rsidR="00495E49" w:rsidRPr="00E554E5" w:rsidRDefault="00495E49" w:rsidP="00495E49">
            <w:pPr>
              <w:jc w:val="center"/>
              <w:textAlignment w:val="center"/>
              <w:rPr>
                <w:color w:val="000000"/>
                <w:sz w:val="20"/>
                <w:szCs w:val="20"/>
              </w:rPr>
            </w:pPr>
            <w:r w:rsidRPr="00E554E5">
              <w:rPr>
                <w:color w:val="000000"/>
                <w:sz w:val="20"/>
                <w:szCs w:val="20"/>
              </w:rPr>
              <w:t>169 034,51</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FE60A6E" w14:textId="0625BAB3" w:rsidR="00495E49" w:rsidRPr="00E554E5" w:rsidRDefault="00495E49" w:rsidP="00495E49">
            <w:pPr>
              <w:jc w:val="center"/>
              <w:textAlignment w:val="center"/>
              <w:rPr>
                <w:color w:val="000000"/>
                <w:sz w:val="20"/>
                <w:szCs w:val="20"/>
              </w:rPr>
            </w:pPr>
            <w:r w:rsidRPr="00E554E5">
              <w:rPr>
                <w:color w:val="000000"/>
                <w:sz w:val="20"/>
                <w:szCs w:val="20"/>
              </w:rPr>
              <w:t xml:space="preserve">9,6 </w:t>
            </w:r>
          </w:p>
        </w:tc>
      </w:tr>
      <w:tr w:rsidR="00495E49" w:rsidRPr="00E554E5" w14:paraId="58B7A4AE"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3636853"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4</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A5F392" w14:textId="4CFA1FE2" w:rsidR="00495E49" w:rsidRPr="00E554E5" w:rsidRDefault="00495E49" w:rsidP="00495E49">
            <w:pPr>
              <w:ind w:left="-59" w:right="-44"/>
              <w:jc w:val="center"/>
              <w:textAlignment w:val="center"/>
              <w:rPr>
                <w:color w:val="000000"/>
                <w:sz w:val="20"/>
                <w:szCs w:val="20"/>
              </w:rPr>
            </w:pPr>
            <w:r w:rsidRPr="00E554E5">
              <w:rPr>
                <w:color w:val="000000"/>
                <w:sz w:val="20"/>
                <w:szCs w:val="20"/>
              </w:rPr>
              <w:t>МП "Охрана окружающей среды в МО "Ахтубинский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7E0373" w14:textId="27A69E0C" w:rsidR="00495E49" w:rsidRPr="00E554E5" w:rsidRDefault="00495E49" w:rsidP="00495E49">
            <w:pPr>
              <w:jc w:val="center"/>
              <w:textAlignment w:val="center"/>
              <w:rPr>
                <w:color w:val="000000"/>
                <w:sz w:val="20"/>
                <w:szCs w:val="20"/>
              </w:rPr>
            </w:pPr>
            <w:r w:rsidRPr="00E554E5">
              <w:rPr>
                <w:color w:val="000000"/>
                <w:sz w:val="20"/>
                <w:szCs w:val="20"/>
              </w:rPr>
              <w:t>941,39</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15743B2" w14:textId="212FA176" w:rsidR="00495E49" w:rsidRPr="00E554E5" w:rsidRDefault="00495E49" w:rsidP="00495E49">
            <w:pPr>
              <w:jc w:val="center"/>
              <w:textAlignment w:val="center"/>
              <w:rPr>
                <w:color w:val="000000"/>
                <w:sz w:val="20"/>
                <w:szCs w:val="20"/>
              </w:rPr>
            </w:pPr>
            <w:r w:rsidRPr="00E554E5">
              <w:rPr>
                <w:color w:val="000000"/>
                <w:sz w:val="20"/>
                <w:szCs w:val="20"/>
              </w:rPr>
              <w:t>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CCD33E" w14:textId="52C358AB" w:rsidR="00495E49" w:rsidRPr="00E554E5" w:rsidRDefault="00495E49" w:rsidP="00495E49">
            <w:pPr>
              <w:jc w:val="center"/>
              <w:textAlignment w:val="center"/>
              <w:rPr>
                <w:color w:val="000000"/>
                <w:sz w:val="20"/>
                <w:szCs w:val="20"/>
              </w:rPr>
            </w:pPr>
            <w:r w:rsidRPr="00E554E5">
              <w:rPr>
                <w:color w:val="000000"/>
                <w:sz w:val="20"/>
                <w:szCs w:val="20"/>
              </w:rPr>
              <w:t xml:space="preserve"> 700,00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BD0A141" w14:textId="0C25DD43"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c>
          <w:tcPr>
            <w:tcW w:w="1350" w:type="dxa"/>
            <w:tcBorders>
              <w:top w:val="single" w:sz="2" w:space="0" w:color="000000"/>
              <w:left w:val="single" w:sz="2" w:space="0" w:color="000000"/>
              <w:bottom w:val="single" w:sz="2" w:space="0" w:color="000000"/>
              <w:right w:val="single" w:sz="2" w:space="0" w:color="000000"/>
            </w:tcBorders>
            <w:vAlign w:val="center"/>
          </w:tcPr>
          <w:p w14:paraId="2DC70924" w14:textId="35CD35AA" w:rsidR="00495E49" w:rsidRPr="00E554E5" w:rsidRDefault="00495E49" w:rsidP="00495E49">
            <w:pPr>
              <w:jc w:val="center"/>
              <w:textAlignment w:val="center"/>
              <w:rPr>
                <w:color w:val="000000"/>
                <w:sz w:val="20"/>
                <w:szCs w:val="20"/>
              </w:rPr>
            </w:pPr>
            <w:r w:rsidRPr="00E554E5">
              <w:rPr>
                <w:color w:val="000000"/>
                <w:sz w:val="20"/>
                <w:szCs w:val="20"/>
              </w:rPr>
              <w:t xml:space="preserve"> 700,00</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7B66B57" w14:textId="7065517A"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0CA76" w14:textId="1468345D" w:rsidR="00495E49" w:rsidRPr="00E554E5" w:rsidRDefault="00495E49" w:rsidP="00495E49">
            <w:pPr>
              <w:jc w:val="center"/>
              <w:textAlignment w:val="center"/>
              <w:rPr>
                <w:color w:val="000000"/>
                <w:sz w:val="20"/>
                <w:szCs w:val="20"/>
              </w:rPr>
            </w:pPr>
            <w:r w:rsidRPr="00E554E5">
              <w:rPr>
                <w:color w:val="000000"/>
                <w:sz w:val="20"/>
                <w:szCs w:val="20"/>
              </w:rPr>
              <w:t xml:space="preserve"> 700,00</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CA3F340" w14:textId="27AC6CB4"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r>
      <w:tr w:rsidR="00495E49" w:rsidRPr="00E554E5" w14:paraId="776AF168"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8359D87"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5</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8F040" w14:textId="665E2EBA" w:rsidR="00495E49" w:rsidRPr="00E554E5" w:rsidRDefault="00495E49" w:rsidP="00495E49">
            <w:pPr>
              <w:ind w:left="-59" w:right="-44"/>
              <w:jc w:val="center"/>
              <w:textAlignment w:val="center"/>
              <w:rPr>
                <w:color w:val="000000"/>
                <w:sz w:val="20"/>
                <w:szCs w:val="20"/>
              </w:rPr>
            </w:pPr>
            <w:r w:rsidRPr="00E554E5">
              <w:rPr>
                <w:color w:val="000000"/>
                <w:sz w:val="20"/>
                <w:szCs w:val="20"/>
              </w:rPr>
              <w:t>МП "Развитие физической культуры и спорта в Ахтубинском районе"</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5A789" w14:textId="40E6828E" w:rsidR="00495E49" w:rsidRPr="00E554E5" w:rsidRDefault="00495E49" w:rsidP="00495E49">
            <w:pPr>
              <w:jc w:val="center"/>
              <w:textAlignment w:val="center"/>
              <w:rPr>
                <w:color w:val="000000"/>
                <w:sz w:val="20"/>
                <w:szCs w:val="20"/>
              </w:rPr>
            </w:pPr>
            <w:r w:rsidRPr="00E554E5">
              <w:rPr>
                <w:color w:val="000000"/>
                <w:sz w:val="20"/>
                <w:szCs w:val="20"/>
              </w:rPr>
              <w:t>533,33</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B08F5E7" w14:textId="2784C01A" w:rsidR="00495E49" w:rsidRPr="00E554E5" w:rsidRDefault="00495E49" w:rsidP="00495E49">
            <w:pPr>
              <w:jc w:val="center"/>
              <w:textAlignment w:val="center"/>
              <w:rPr>
                <w:color w:val="000000"/>
                <w:sz w:val="20"/>
                <w:szCs w:val="20"/>
              </w:rPr>
            </w:pPr>
            <w:r w:rsidRPr="00E554E5">
              <w:rPr>
                <w:color w:val="000000"/>
                <w:sz w:val="20"/>
                <w:szCs w:val="20"/>
              </w:rPr>
              <w:t>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E9588" w14:textId="30A25D52" w:rsidR="00495E49" w:rsidRPr="00E554E5" w:rsidRDefault="00495E49" w:rsidP="00495E49">
            <w:pPr>
              <w:jc w:val="center"/>
              <w:textAlignment w:val="center"/>
              <w:rPr>
                <w:color w:val="000000"/>
                <w:sz w:val="20"/>
                <w:szCs w:val="20"/>
              </w:rPr>
            </w:pPr>
            <w:r w:rsidRPr="00E554E5">
              <w:rPr>
                <w:color w:val="000000"/>
                <w:sz w:val="20"/>
                <w:szCs w:val="20"/>
              </w:rPr>
              <w:t xml:space="preserve"> 500,00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D4B4A91" w14:textId="1D5DC807"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c>
          <w:tcPr>
            <w:tcW w:w="1350" w:type="dxa"/>
            <w:tcBorders>
              <w:top w:val="single" w:sz="2" w:space="0" w:color="000000"/>
              <w:left w:val="single" w:sz="2" w:space="0" w:color="000000"/>
              <w:bottom w:val="single" w:sz="2" w:space="0" w:color="000000"/>
              <w:right w:val="single" w:sz="2" w:space="0" w:color="000000"/>
            </w:tcBorders>
            <w:vAlign w:val="center"/>
          </w:tcPr>
          <w:p w14:paraId="1C784D15" w14:textId="7F8DFA30" w:rsidR="00495E49" w:rsidRPr="00E554E5" w:rsidRDefault="00495E49" w:rsidP="00495E49">
            <w:pPr>
              <w:jc w:val="center"/>
              <w:textAlignment w:val="center"/>
              <w:rPr>
                <w:color w:val="000000"/>
                <w:sz w:val="20"/>
                <w:szCs w:val="20"/>
              </w:rPr>
            </w:pPr>
            <w:r w:rsidRPr="00E554E5">
              <w:rPr>
                <w:color w:val="000000"/>
                <w:sz w:val="20"/>
                <w:szCs w:val="20"/>
              </w:rPr>
              <w:t xml:space="preserve"> 500,00</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E31DF24" w14:textId="6EC0FCD7"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4A50FA" w14:textId="221A9709" w:rsidR="00495E49" w:rsidRPr="00E554E5" w:rsidRDefault="00495E49" w:rsidP="00495E49">
            <w:pPr>
              <w:jc w:val="center"/>
              <w:textAlignment w:val="center"/>
              <w:rPr>
                <w:color w:val="000000"/>
                <w:sz w:val="20"/>
                <w:szCs w:val="20"/>
              </w:rPr>
            </w:pPr>
            <w:r w:rsidRPr="00E554E5">
              <w:rPr>
                <w:color w:val="000000"/>
                <w:sz w:val="20"/>
                <w:szCs w:val="20"/>
              </w:rPr>
              <w:t xml:space="preserve"> 500,00</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0116C0C" w14:textId="188F433B"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r>
      <w:tr w:rsidR="00495E49" w:rsidRPr="00E554E5" w14:paraId="7AFD4BE5"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CBC15F2"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6</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A2C5CC" w14:textId="308DE101" w:rsidR="00495E49" w:rsidRPr="00E554E5" w:rsidRDefault="00495E49" w:rsidP="00495E49">
            <w:pPr>
              <w:ind w:left="-59" w:right="-44"/>
              <w:jc w:val="center"/>
              <w:textAlignment w:val="center"/>
              <w:rPr>
                <w:color w:val="000000"/>
                <w:sz w:val="20"/>
                <w:szCs w:val="20"/>
              </w:rPr>
            </w:pPr>
            <w:r w:rsidRPr="00E554E5">
              <w:rPr>
                <w:color w:val="000000"/>
                <w:sz w:val="20"/>
                <w:szCs w:val="20"/>
              </w:rPr>
              <w:t>МП "Молодежь Ахтубинского района"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AF7A2" w14:textId="191F9346" w:rsidR="00495E49" w:rsidRPr="00E554E5" w:rsidRDefault="00495E49" w:rsidP="00495E49">
            <w:pPr>
              <w:jc w:val="center"/>
              <w:textAlignment w:val="center"/>
              <w:rPr>
                <w:color w:val="000000"/>
                <w:sz w:val="20"/>
                <w:szCs w:val="20"/>
              </w:rPr>
            </w:pPr>
            <w:r w:rsidRPr="00E554E5">
              <w:rPr>
                <w:color w:val="000000"/>
                <w:sz w:val="20"/>
                <w:szCs w:val="20"/>
              </w:rPr>
              <w:t>11658,24</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74AB121" w14:textId="1C355820" w:rsidR="00495E49" w:rsidRPr="00E554E5" w:rsidRDefault="00495E49" w:rsidP="00495E49">
            <w:pPr>
              <w:jc w:val="center"/>
              <w:textAlignment w:val="center"/>
              <w:rPr>
                <w:color w:val="000000"/>
                <w:sz w:val="20"/>
                <w:szCs w:val="20"/>
              </w:rPr>
            </w:pPr>
            <w:r w:rsidRPr="00E554E5">
              <w:rPr>
                <w:color w:val="000000"/>
                <w:sz w:val="20"/>
                <w:szCs w:val="20"/>
              </w:rPr>
              <w:t>0,6</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7A306F" w14:textId="3B3C59CE" w:rsidR="00495E49" w:rsidRPr="00E554E5" w:rsidRDefault="00495E49" w:rsidP="00495E49">
            <w:pPr>
              <w:jc w:val="center"/>
              <w:textAlignment w:val="center"/>
              <w:rPr>
                <w:color w:val="000000"/>
                <w:sz w:val="20"/>
                <w:szCs w:val="20"/>
              </w:rPr>
            </w:pPr>
            <w:r w:rsidRPr="00E554E5">
              <w:rPr>
                <w:color w:val="000000"/>
                <w:sz w:val="20"/>
                <w:szCs w:val="20"/>
              </w:rPr>
              <w:t>12 891,42</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5A0C619" w14:textId="6D3EC53A" w:rsidR="00495E49" w:rsidRPr="00E554E5" w:rsidRDefault="00495E49" w:rsidP="00495E49">
            <w:pPr>
              <w:jc w:val="center"/>
              <w:textAlignment w:val="center"/>
              <w:rPr>
                <w:color w:val="000000"/>
                <w:sz w:val="20"/>
                <w:szCs w:val="20"/>
              </w:rPr>
            </w:pPr>
            <w:r w:rsidRPr="00E554E5">
              <w:rPr>
                <w:color w:val="000000"/>
                <w:sz w:val="20"/>
                <w:szCs w:val="20"/>
              </w:rPr>
              <w:t xml:space="preserve">0,7 </w:t>
            </w:r>
          </w:p>
        </w:tc>
        <w:tc>
          <w:tcPr>
            <w:tcW w:w="1350" w:type="dxa"/>
            <w:tcBorders>
              <w:top w:val="single" w:sz="2" w:space="0" w:color="000000"/>
              <w:left w:val="single" w:sz="2" w:space="0" w:color="000000"/>
              <w:bottom w:val="single" w:sz="2" w:space="0" w:color="000000"/>
              <w:right w:val="single" w:sz="2" w:space="0" w:color="000000"/>
            </w:tcBorders>
            <w:vAlign w:val="center"/>
          </w:tcPr>
          <w:p w14:paraId="33DC9AA1" w14:textId="3F607290" w:rsidR="00495E49" w:rsidRPr="00E554E5" w:rsidRDefault="00495E49" w:rsidP="00495E49">
            <w:pPr>
              <w:jc w:val="center"/>
              <w:textAlignment w:val="center"/>
              <w:rPr>
                <w:color w:val="000000"/>
                <w:sz w:val="20"/>
                <w:szCs w:val="20"/>
              </w:rPr>
            </w:pPr>
            <w:r w:rsidRPr="00E554E5">
              <w:rPr>
                <w:color w:val="000000"/>
                <w:sz w:val="20"/>
                <w:szCs w:val="20"/>
              </w:rPr>
              <w:t>12 837,22</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124DB8B" w14:textId="152E5FFA" w:rsidR="00495E49" w:rsidRPr="00E554E5" w:rsidRDefault="00495E49" w:rsidP="00495E49">
            <w:pPr>
              <w:jc w:val="center"/>
              <w:textAlignment w:val="center"/>
              <w:rPr>
                <w:color w:val="000000"/>
                <w:sz w:val="20"/>
                <w:szCs w:val="20"/>
              </w:rPr>
            </w:pPr>
            <w:r w:rsidRPr="00E554E5">
              <w:rPr>
                <w:color w:val="000000"/>
                <w:sz w:val="20"/>
                <w:szCs w:val="20"/>
              </w:rPr>
              <w:t xml:space="preserve">0,7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074127" w14:textId="2D35CCFD" w:rsidR="00495E49" w:rsidRPr="00E554E5" w:rsidRDefault="00495E49" w:rsidP="00495E49">
            <w:pPr>
              <w:jc w:val="center"/>
              <w:textAlignment w:val="center"/>
              <w:rPr>
                <w:color w:val="000000"/>
                <w:sz w:val="20"/>
                <w:szCs w:val="20"/>
              </w:rPr>
            </w:pPr>
            <w:r w:rsidRPr="00E554E5">
              <w:rPr>
                <w:color w:val="000000"/>
                <w:sz w:val="20"/>
                <w:szCs w:val="20"/>
              </w:rPr>
              <w:t>12 849,32</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75B7752" w14:textId="6FE7201C" w:rsidR="00495E49" w:rsidRPr="00E554E5" w:rsidRDefault="00495E49" w:rsidP="00495E49">
            <w:pPr>
              <w:jc w:val="center"/>
              <w:textAlignment w:val="center"/>
              <w:rPr>
                <w:color w:val="000000"/>
                <w:sz w:val="20"/>
                <w:szCs w:val="20"/>
              </w:rPr>
            </w:pPr>
            <w:r w:rsidRPr="00E554E5">
              <w:rPr>
                <w:color w:val="000000"/>
                <w:sz w:val="20"/>
                <w:szCs w:val="20"/>
              </w:rPr>
              <w:t xml:space="preserve">0,7 </w:t>
            </w:r>
          </w:p>
        </w:tc>
      </w:tr>
      <w:tr w:rsidR="00495E49" w:rsidRPr="00E554E5" w14:paraId="21724AC6"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255787D"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7</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FC4D9F" w14:textId="5B3AD181" w:rsidR="00495E49" w:rsidRPr="00E554E5" w:rsidRDefault="00495E49" w:rsidP="00495E49">
            <w:pPr>
              <w:ind w:left="-59" w:right="-44"/>
              <w:jc w:val="center"/>
              <w:textAlignment w:val="center"/>
              <w:rPr>
                <w:color w:val="000000"/>
                <w:sz w:val="20"/>
                <w:szCs w:val="20"/>
              </w:rPr>
            </w:pPr>
            <w:r w:rsidRPr="00E554E5">
              <w:rPr>
                <w:color w:val="000000"/>
                <w:sz w:val="20"/>
                <w:szCs w:val="20"/>
              </w:rPr>
              <w:t>МП "Развитие агропромышленного комплекса Ахтубинского района"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3A8A0F" w14:textId="385003C3" w:rsidR="00495E49" w:rsidRPr="00E554E5" w:rsidRDefault="00495E49" w:rsidP="00495E49">
            <w:pPr>
              <w:jc w:val="center"/>
              <w:textAlignment w:val="center"/>
              <w:rPr>
                <w:color w:val="000000"/>
                <w:sz w:val="20"/>
                <w:szCs w:val="20"/>
              </w:rPr>
            </w:pPr>
            <w:r w:rsidRPr="00E554E5">
              <w:rPr>
                <w:color w:val="000000"/>
                <w:sz w:val="20"/>
                <w:szCs w:val="20"/>
              </w:rPr>
              <w:t>49489,46</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DCF04E4" w14:textId="3E69C6C8" w:rsidR="00495E49" w:rsidRPr="00E554E5" w:rsidRDefault="00495E49" w:rsidP="00495E49">
            <w:pPr>
              <w:jc w:val="center"/>
              <w:textAlignment w:val="center"/>
              <w:rPr>
                <w:color w:val="000000"/>
                <w:sz w:val="20"/>
                <w:szCs w:val="20"/>
              </w:rPr>
            </w:pPr>
            <w:r w:rsidRPr="00E554E5">
              <w:rPr>
                <w:color w:val="000000"/>
                <w:sz w:val="20"/>
                <w:szCs w:val="20"/>
              </w:rPr>
              <w:t>2,3</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B7572" w14:textId="23B6409C" w:rsidR="00495E49" w:rsidRPr="00E554E5" w:rsidRDefault="00495E49" w:rsidP="00495E49">
            <w:pPr>
              <w:jc w:val="center"/>
              <w:textAlignment w:val="center"/>
              <w:rPr>
                <w:color w:val="000000"/>
                <w:sz w:val="20"/>
                <w:szCs w:val="20"/>
              </w:rPr>
            </w:pPr>
            <w:r w:rsidRPr="00E554E5">
              <w:rPr>
                <w:color w:val="000000"/>
                <w:sz w:val="20"/>
                <w:szCs w:val="20"/>
              </w:rPr>
              <w:t>19 759,90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ED57AD1" w14:textId="2ABFF8FE" w:rsidR="00495E49" w:rsidRPr="00E554E5" w:rsidRDefault="00495E49" w:rsidP="00495E49">
            <w:pPr>
              <w:jc w:val="center"/>
              <w:textAlignment w:val="center"/>
              <w:rPr>
                <w:color w:val="000000"/>
                <w:sz w:val="20"/>
                <w:szCs w:val="20"/>
              </w:rPr>
            </w:pPr>
            <w:r w:rsidRPr="00E554E5">
              <w:rPr>
                <w:color w:val="000000"/>
                <w:sz w:val="20"/>
                <w:szCs w:val="20"/>
              </w:rPr>
              <w:t xml:space="preserve">1,1 </w:t>
            </w:r>
          </w:p>
        </w:tc>
        <w:tc>
          <w:tcPr>
            <w:tcW w:w="1350" w:type="dxa"/>
            <w:tcBorders>
              <w:top w:val="single" w:sz="2" w:space="0" w:color="000000"/>
              <w:left w:val="single" w:sz="2" w:space="0" w:color="000000"/>
              <w:bottom w:val="single" w:sz="2" w:space="0" w:color="000000"/>
              <w:right w:val="single" w:sz="2" w:space="0" w:color="000000"/>
            </w:tcBorders>
            <w:vAlign w:val="center"/>
          </w:tcPr>
          <w:p w14:paraId="6ED58D0C" w14:textId="5DDEA70D" w:rsidR="00495E49" w:rsidRPr="00E554E5" w:rsidRDefault="00495E49" w:rsidP="00495E49">
            <w:pPr>
              <w:jc w:val="center"/>
              <w:textAlignment w:val="center"/>
              <w:rPr>
                <w:color w:val="000000"/>
                <w:sz w:val="20"/>
                <w:szCs w:val="20"/>
              </w:rPr>
            </w:pPr>
            <w:r w:rsidRPr="00E554E5">
              <w:rPr>
                <w:color w:val="000000"/>
                <w:sz w:val="20"/>
                <w:szCs w:val="20"/>
              </w:rPr>
              <w:t>19 960,10</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190FF7F" w14:textId="51EC09B4" w:rsidR="00495E49" w:rsidRPr="00E554E5" w:rsidRDefault="00495E49" w:rsidP="00495E49">
            <w:pPr>
              <w:jc w:val="center"/>
              <w:textAlignment w:val="center"/>
              <w:rPr>
                <w:color w:val="000000"/>
                <w:sz w:val="20"/>
                <w:szCs w:val="20"/>
              </w:rPr>
            </w:pPr>
            <w:r w:rsidRPr="00E554E5">
              <w:rPr>
                <w:color w:val="000000"/>
                <w:sz w:val="20"/>
                <w:szCs w:val="20"/>
              </w:rPr>
              <w:t xml:space="preserve">1,1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6619D" w14:textId="319775E9" w:rsidR="00495E49" w:rsidRPr="00E554E5" w:rsidRDefault="00495E49" w:rsidP="00495E49">
            <w:pPr>
              <w:jc w:val="center"/>
              <w:textAlignment w:val="center"/>
              <w:rPr>
                <w:color w:val="000000"/>
                <w:sz w:val="20"/>
                <w:szCs w:val="20"/>
              </w:rPr>
            </w:pPr>
            <w:r w:rsidRPr="00E554E5">
              <w:rPr>
                <w:color w:val="000000"/>
                <w:sz w:val="20"/>
                <w:szCs w:val="20"/>
              </w:rPr>
              <w:t>20 015,50</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3FB7989" w14:textId="1F7E707B" w:rsidR="00495E49" w:rsidRPr="00E554E5" w:rsidRDefault="00495E49" w:rsidP="00495E49">
            <w:pPr>
              <w:jc w:val="center"/>
              <w:textAlignment w:val="center"/>
              <w:rPr>
                <w:color w:val="000000"/>
                <w:sz w:val="20"/>
                <w:szCs w:val="20"/>
              </w:rPr>
            </w:pPr>
            <w:r w:rsidRPr="00E554E5">
              <w:rPr>
                <w:color w:val="000000"/>
                <w:sz w:val="20"/>
                <w:szCs w:val="20"/>
              </w:rPr>
              <w:t xml:space="preserve">1,1 </w:t>
            </w:r>
          </w:p>
        </w:tc>
      </w:tr>
      <w:tr w:rsidR="00495E49" w:rsidRPr="00E554E5" w14:paraId="14ACEBD2" w14:textId="77777777" w:rsidTr="00495E49">
        <w:trPr>
          <w:trHeight w:val="66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8AB5BC8"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8</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CD6EF" w14:textId="373C0261" w:rsidR="00495E49" w:rsidRPr="00E554E5" w:rsidRDefault="00495E49" w:rsidP="00495E49">
            <w:pPr>
              <w:ind w:left="-59" w:right="-44"/>
              <w:jc w:val="center"/>
              <w:textAlignment w:val="center"/>
              <w:rPr>
                <w:color w:val="000000"/>
                <w:sz w:val="20"/>
                <w:szCs w:val="20"/>
              </w:rPr>
            </w:pPr>
            <w:r w:rsidRPr="00E554E5">
              <w:rPr>
                <w:color w:val="000000"/>
                <w:sz w:val="20"/>
                <w:szCs w:val="20"/>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FE490B" w14:textId="2B60FB90" w:rsidR="00495E49" w:rsidRPr="00E554E5" w:rsidRDefault="00495E49" w:rsidP="00495E49">
            <w:pPr>
              <w:jc w:val="center"/>
              <w:textAlignment w:val="center"/>
              <w:rPr>
                <w:color w:val="000000"/>
                <w:sz w:val="20"/>
                <w:szCs w:val="20"/>
              </w:rPr>
            </w:pPr>
            <w:r w:rsidRPr="00E554E5">
              <w:rPr>
                <w:color w:val="000000"/>
                <w:sz w:val="20"/>
                <w:szCs w:val="20"/>
              </w:rPr>
              <w:t>168492,35</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E450A02" w14:textId="7FE3F845" w:rsidR="00495E49" w:rsidRPr="00E554E5" w:rsidRDefault="00495E49" w:rsidP="00495E49">
            <w:pPr>
              <w:jc w:val="center"/>
              <w:textAlignment w:val="center"/>
              <w:rPr>
                <w:color w:val="000000"/>
                <w:sz w:val="20"/>
                <w:szCs w:val="20"/>
              </w:rPr>
            </w:pPr>
            <w:r w:rsidRPr="00E554E5">
              <w:rPr>
                <w:color w:val="000000"/>
                <w:sz w:val="20"/>
                <w:szCs w:val="20"/>
              </w:rPr>
              <w:t>8,0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9DAE7F" w14:textId="26B19CEC" w:rsidR="00495E49" w:rsidRPr="00E554E5" w:rsidRDefault="00495E49" w:rsidP="00495E49">
            <w:pPr>
              <w:jc w:val="center"/>
              <w:textAlignment w:val="center"/>
              <w:rPr>
                <w:color w:val="000000"/>
                <w:sz w:val="20"/>
                <w:szCs w:val="20"/>
              </w:rPr>
            </w:pPr>
            <w:r w:rsidRPr="00E554E5">
              <w:rPr>
                <w:color w:val="000000"/>
                <w:sz w:val="20"/>
                <w:szCs w:val="20"/>
              </w:rPr>
              <w:t>51 732,17</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13BE15B" w14:textId="078A85EF" w:rsidR="00495E49" w:rsidRPr="00E554E5" w:rsidRDefault="00495E49" w:rsidP="00495E49">
            <w:pPr>
              <w:jc w:val="center"/>
              <w:textAlignment w:val="center"/>
              <w:rPr>
                <w:color w:val="000000"/>
                <w:sz w:val="20"/>
                <w:szCs w:val="20"/>
              </w:rPr>
            </w:pPr>
            <w:r w:rsidRPr="00E554E5">
              <w:rPr>
                <w:color w:val="000000"/>
                <w:sz w:val="20"/>
                <w:szCs w:val="20"/>
              </w:rPr>
              <w:t xml:space="preserve">2,8 </w:t>
            </w:r>
          </w:p>
        </w:tc>
        <w:tc>
          <w:tcPr>
            <w:tcW w:w="1350" w:type="dxa"/>
            <w:tcBorders>
              <w:top w:val="single" w:sz="2" w:space="0" w:color="000000"/>
              <w:left w:val="single" w:sz="2" w:space="0" w:color="000000"/>
              <w:bottom w:val="single" w:sz="2" w:space="0" w:color="000000"/>
              <w:right w:val="single" w:sz="2" w:space="0" w:color="000000"/>
            </w:tcBorders>
            <w:vAlign w:val="center"/>
          </w:tcPr>
          <w:p w14:paraId="714121C5" w14:textId="1B159335" w:rsidR="00495E49" w:rsidRPr="00E554E5" w:rsidRDefault="00495E49" w:rsidP="00495E49">
            <w:pPr>
              <w:jc w:val="center"/>
              <w:textAlignment w:val="center"/>
              <w:rPr>
                <w:color w:val="000000"/>
                <w:sz w:val="20"/>
                <w:szCs w:val="20"/>
              </w:rPr>
            </w:pPr>
            <w:r w:rsidRPr="00E554E5">
              <w:rPr>
                <w:color w:val="000000"/>
                <w:sz w:val="20"/>
                <w:szCs w:val="20"/>
              </w:rPr>
              <w:t>62 488,77</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AB967DE" w14:textId="614F6CE7" w:rsidR="00495E49" w:rsidRPr="00E554E5" w:rsidRDefault="00495E49" w:rsidP="00495E49">
            <w:pPr>
              <w:jc w:val="center"/>
              <w:textAlignment w:val="center"/>
              <w:rPr>
                <w:color w:val="000000"/>
                <w:sz w:val="20"/>
                <w:szCs w:val="20"/>
              </w:rPr>
            </w:pPr>
            <w:r w:rsidRPr="00E554E5">
              <w:rPr>
                <w:color w:val="000000"/>
                <w:sz w:val="20"/>
                <w:szCs w:val="20"/>
              </w:rPr>
              <w:t xml:space="preserve">3,3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D2AB34" w14:textId="2A850D76" w:rsidR="00495E49" w:rsidRPr="00E554E5" w:rsidRDefault="00495E49" w:rsidP="00495E49">
            <w:pPr>
              <w:jc w:val="center"/>
              <w:textAlignment w:val="center"/>
              <w:rPr>
                <w:color w:val="000000"/>
                <w:sz w:val="20"/>
                <w:szCs w:val="20"/>
              </w:rPr>
            </w:pPr>
            <w:r w:rsidRPr="00E554E5">
              <w:rPr>
                <w:color w:val="000000"/>
                <w:sz w:val="20"/>
                <w:szCs w:val="20"/>
              </w:rPr>
              <w:t>62 486,67</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DFED7E2" w14:textId="4C0CBF1C" w:rsidR="00495E49" w:rsidRPr="00E554E5" w:rsidRDefault="00495E49" w:rsidP="00495E49">
            <w:pPr>
              <w:jc w:val="center"/>
              <w:textAlignment w:val="center"/>
              <w:rPr>
                <w:color w:val="000000"/>
                <w:sz w:val="20"/>
                <w:szCs w:val="20"/>
              </w:rPr>
            </w:pPr>
            <w:r w:rsidRPr="00E554E5">
              <w:rPr>
                <w:color w:val="000000"/>
                <w:sz w:val="20"/>
                <w:szCs w:val="20"/>
              </w:rPr>
              <w:t xml:space="preserve">3,6 </w:t>
            </w:r>
          </w:p>
        </w:tc>
      </w:tr>
      <w:tr w:rsidR="00495E49" w:rsidRPr="00E554E5" w14:paraId="23D89885"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8DF8E49" w14:textId="77777777" w:rsidR="00495E49" w:rsidRPr="00E554E5" w:rsidRDefault="00495E49" w:rsidP="00495E49">
            <w:pPr>
              <w:jc w:val="center"/>
              <w:textAlignment w:val="center"/>
              <w:rPr>
                <w:color w:val="000000"/>
                <w:sz w:val="20"/>
                <w:szCs w:val="20"/>
              </w:rPr>
            </w:pPr>
            <w:r w:rsidRPr="00E554E5">
              <w:rPr>
                <w:rFonts w:eastAsia="SimSun"/>
                <w:color w:val="000000"/>
                <w:sz w:val="20"/>
                <w:szCs w:val="20"/>
                <w:lang w:val="en-US" w:eastAsia="zh-CN" w:bidi="ar"/>
              </w:rPr>
              <w:t>9</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626CCC" w14:textId="172881FB" w:rsidR="00495E49" w:rsidRPr="00E554E5" w:rsidRDefault="00495E49" w:rsidP="00495E49">
            <w:pPr>
              <w:ind w:left="-59" w:right="-44"/>
              <w:jc w:val="center"/>
              <w:textAlignment w:val="center"/>
              <w:rPr>
                <w:color w:val="000000"/>
                <w:sz w:val="20"/>
                <w:szCs w:val="20"/>
              </w:rPr>
            </w:pPr>
            <w:r w:rsidRPr="00E554E5">
              <w:rPr>
                <w:color w:val="000000"/>
                <w:sz w:val="20"/>
                <w:szCs w:val="20"/>
              </w:rPr>
              <w:t>МП "Стимулирование развития жилищного строительства"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F4A5A0" w14:textId="4C11FEA4" w:rsidR="00495E49" w:rsidRPr="00E554E5" w:rsidRDefault="00495E49" w:rsidP="00495E49">
            <w:pPr>
              <w:jc w:val="center"/>
              <w:textAlignment w:val="center"/>
              <w:rPr>
                <w:color w:val="000000"/>
                <w:sz w:val="20"/>
                <w:szCs w:val="20"/>
              </w:rPr>
            </w:pPr>
            <w:r w:rsidRPr="00E554E5">
              <w:rPr>
                <w:color w:val="000000"/>
                <w:sz w:val="20"/>
                <w:szCs w:val="20"/>
              </w:rPr>
              <w:t>466,67</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182CAF6" w14:textId="09E0492D" w:rsidR="00495E49" w:rsidRPr="00E554E5" w:rsidRDefault="00495E49" w:rsidP="00495E49">
            <w:pPr>
              <w:jc w:val="center"/>
              <w:textAlignment w:val="center"/>
              <w:rPr>
                <w:color w:val="000000"/>
                <w:sz w:val="20"/>
                <w:szCs w:val="20"/>
              </w:rPr>
            </w:pPr>
            <w:r w:rsidRPr="00E554E5">
              <w:rPr>
                <w:color w:val="000000"/>
                <w:sz w:val="20"/>
                <w:szCs w:val="20"/>
              </w:rPr>
              <w:t>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0FF0E" w14:textId="23E0D8BB" w:rsidR="00495E49" w:rsidRPr="00E554E5" w:rsidRDefault="00495E49" w:rsidP="00495E49">
            <w:pPr>
              <w:jc w:val="center"/>
              <w:textAlignment w:val="center"/>
              <w:rPr>
                <w:color w:val="000000"/>
                <w:sz w:val="20"/>
                <w:szCs w:val="20"/>
              </w:rPr>
            </w:pPr>
            <w:r w:rsidRPr="00E554E5">
              <w:rPr>
                <w:color w:val="000000"/>
                <w:sz w:val="20"/>
                <w:szCs w:val="20"/>
              </w:rPr>
              <w:t xml:space="preserve"> 700,00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E35A50F" w14:textId="57AA1774"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c>
          <w:tcPr>
            <w:tcW w:w="1350" w:type="dxa"/>
            <w:tcBorders>
              <w:top w:val="single" w:sz="2" w:space="0" w:color="000000"/>
              <w:left w:val="single" w:sz="2" w:space="0" w:color="000000"/>
              <w:bottom w:val="single" w:sz="2" w:space="0" w:color="000000"/>
              <w:right w:val="single" w:sz="2" w:space="0" w:color="000000"/>
            </w:tcBorders>
            <w:vAlign w:val="center"/>
          </w:tcPr>
          <w:p w14:paraId="4B0A1CA5" w14:textId="03965FED" w:rsidR="00495E49" w:rsidRPr="00E554E5" w:rsidRDefault="00495E49" w:rsidP="00495E49">
            <w:pPr>
              <w:jc w:val="center"/>
              <w:textAlignment w:val="center"/>
              <w:rPr>
                <w:color w:val="000000"/>
                <w:sz w:val="20"/>
                <w:szCs w:val="20"/>
              </w:rPr>
            </w:pPr>
            <w:r w:rsidRPr="00E554E5">
              <w:rPr>
                <w:color w:val="000000"/>
                <w:sz w:val="20"/>
                <w:szCs w:val="20"/>
              </w:rPr>
              <w:t xml:space="preserve"> 700,00</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DF9CADE" w14:textId="5B6E9AC7"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89A30" w14:textId="293E3206" w:rsidR="00495E49" w:rsidRPr="00E554E5" w:rsidRDefault="00495E49" w:rsidP="00495E49">
            <w:pPr>
              <w:jc w:val="center"/>
              <w:textAlignment w:val="center"/>
              <w:rPr>
                <w:color w:val="000000"/>
                <w:sz w:val="20"/>
                <w:szCs w:val="20"/>
              </w:rPr>
            </w:pPr>
            <w:r w:rsidRPr="00E554E5">
              <w:rPr>
                <w:color w:val="000000"/>
                <w:sz w:val="20"/>
                <w:szCs w:val="20"/>
              </w:rPr>
              <w:t xml:space="preserve"> 700,00</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07000B9" w14:textId="0EED914F" w:rsidR="00495E49" w:rsidRPr="00E554E5" w:rsidRDefault="00495E49" w:rsidP="00495E49">
            <w:pPr>
              <w:jc w:val="center"/>
              <w:textAlignment w:val="center"/>
              <w:rPr>
                <w:color w:val="000000"/>
                <w:sz w:val="20"/>
                <w:szCs w:val="20"/>
              </w:rPr>
            </w:pPr>
            <w:r w:rsidRPr="00E554E5">
              <w:rPr>
                <w:color w:val="000000"/>
                <w:sz w:val="20"/>
                <w:szCs w:val="20"/>
              </w:rPr>
              <w:t xml:space="preserve">0,0 </w:t>
            </w:r>
          </w:p>
        </w:tc>
      </w:tr>
      <w:tr w:rsidR="00495E49" w:rsidRPr="00E554E5" w14:paraId="6FB4550A"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75FDB97"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10</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80F50" w14:textId="64FBF4C6" w:rsidR="00495E49" w:rsidRPr="00E554E5" w:rsidRDefault="00495E49" w:rsidP="00495E49">
            <w:pPr>
              <w:ind w:left="-59" w:right="-44"/>
              <w:jc w:val="center"/>
              <w:textAlignment w:val="center"/>
              <w:rPr>
                <w:color w:val="000000"/>
                <w:sz w:val="20"/>
                <w:szCs w:val="20"/>
              </w:rPr>
            </w:pPr>
            <w:r w:rsidRPr="00E554E5">
              <w:rPr>
                <w:color w:val="000000"/>
                <w:sz w:val="20"/>
                <w:szCs w:val="20"/>
              </w:rPr>
              <w:t>МП "Комплексное развитие дорожной инфраструктуры Ахтубинского района"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F059A2" w14:textId="25425A5B" w:rsidR="00495E49" w:rsidRPr="00E554E5" w:rsidRDefault="00495E49" w:rsidP="00495E49">
            <w:pPr>
              <w:jc w:val="center"/>
              <w:textAlignment w:val="center"/>
              <w:rPr>
                <w:color w:val="000000"/>
                <w:sz w:val="20"/>
                <w:szCs w:val="20"/>
              </w:rPr>
            </w:pPr>
            <w:r w:rsidRPr="00E554E5">
              <w:rPr>
                <w:color w:val="000000"/>
                <w:sz w:val="20"/>
                <w:szCs w:val="20"/>
              </w:rPr>
              <w:t>96767,00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2AB996E" w14:textId="44DB0993" w:rsidR="00495E49" w:rsidRPr="00E554E5" w:rsidRDefault="00495E49" w:rsidP="00495E49">
            <w:pPr>
              <w:jc w:val="center"/>
              <w:textAlignment w:val="center"/>
              <w:rPr>
                <w:color w:val="000000"/>
                <w:sz w:val="20"/>
                <w:szCs w:val="20"/>
              </w:rPr>
            </w:pPr>
            <w:r w:rsidRPr="00E554E5">
              <w:rPr>
                <w:color w:val="000000"/>
                <w:sz w:val="20"/>
                <w:szCs w:val="20"/>
              </w:rPr>
              <w:t>4,6</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9FB49" w14:textId="1E65859D" w:rsidR="00495E49" w:rsidRPr="00E554E5" w:rsidRDefault="00495E49" w:rsidP="00495E49">
            <w:pPr>
              <w:jc w:val="center"/>
              <w:textAlignment w:val="center"/>
              <w:rPr>
                <w:color w:val="000000"/>
                <w:sz w:val="20"/>
                <w:szCs w:val="20"/>
              </w:rPr>
            </w:pPr>
            <w:r w:rsidRPr="00E554E5">
              <w:rPr>
                <w:color w:val="000000"/>
                <w:sz w:val="20"/>
                <w:szCs w:val="20"/>
              </w:rPr>
              <w:t>108 863,72</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199EFC5" w14:textId="682CFFD3" w:rsidR="00495E49" w:rsidRPr="00E554E5" w:rsidRDefault="00495E49" w:rsidP="00495E49">
            <w:pPr>
              <w:jc w:val="center"/>
              <w:textAlignment w:val="center"/>
              <w:rPr>
                <w:color w:val="000000"/>
                <w:sz w:val="20"/>
                <w:szCs w:val="20"/>
              </w:rPr>
            </w:pPr>
            <w:r w:rsidRPr="00E554E5">
              <w:rPr>
                <w:color w:val="000000"/>
                <w:sz w:val="20"/>
                <w:szCs w:val="20"/>
              </w:rPr>
              <w:t xml:space="preserve">5,8 </w:t>
            </w:r>
          </w:p>
        </w:tc>
        <w:tc>
          <w:tcPr>
            <w:tcW w:w="1350" w:type="dxa"/>
            <w:tcBorders>
              <w:top w:val="single" w:sz="2" w:space="0" w:color="000000"/>
              <w:left w:val="single" w:sz="2" w:space="0" w:color="000000"/>
              <w:bottom w:val="single" w:sz="2" w:space="0" w:color="000000"/>
              <w:right w:val="single" w:sz="2" w:space="0" w:color="000000"/>
            </w:tcBorders>
            <w:vAlign w:val="center"/>
          </w:tcPr>
          <w:p w14:paraId="799020A5" w14:textId="59387C3D" w:rsidR="00495E49" w:rsidRPr="00E554E5" w:rsidRDefault="00495E49" w:rsidP="00495E49">
            <w:pPr>
              <w:jc w:val="center"/>
              <w:textAlignment w:val="center"/>
              <w:rPr>
                <w:color w:val="000000"/>
                <w:sz w:val="20"/>
                <w:szCs w:val="20"/>
              </w:rPr>
            </w:pPr>
            <w:r w:rsidRPr="00E554E5">
              <w:rPr>
                <w:color w:val="000000"/>
                <w:sz w:val="20"/>
                <w:szCs w:val="20"/>
              </w:rPr>
              <w:t>131 651,56</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941501B" w14:textId="79AC3ECA" w:rsidR="00495E49" w:rsidRPr="00E554E5" w:rsidRDefault="00495E49" w:rsidP="00495E49">
            <w:pPr>
              <w:jc w:val="center"/>
              <w:textAlignment w:val="center"/>
              <w:rPr>
                <w:color w:val="000000"/>
                <w:sz w:val="20"/>
                <w:szCs w:val="20"/>
              </w:rPr>
            </w:pPr>
            <w:r w:rsidRPr="00E554E5">
              <w:rPr>
                <w:color w:val="000000"/>
                <w:sz w:val="20"/>
                <w:szCs w:val="20"/>
              </w:rPr>
              <w:t xml:space="preserve">6,9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AAE084" w14:textId="5B697C3C" w:rsidR="00495E49" w:rsidRPr="00E554E5" w:rsidRDefault="00495E49" w:rsidP="00495E49">
            <w:pPr>
              <w:jc w:val="center"/>
              <w:textAlignment w:val="center"/>
              <w:rPr>
                <w:color w:val="000000"/>
                <w:sz w:val="20"/>
                <w:szCs w:val="20"/>
              </w:rPr>
            </w:pPr>
            <w:r w:rsidRPr="00E554E5">
              <w:rPr>
                <w:color w:val="000000"/>
                <w:sz w:val="20"/>
                <w:szCs w:val="20"/>
              </w:rPr>
              <w:t>136 440,59</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B741772" w14:textId="5E7026F1" w:rsidR="00495E49" w:rsidRPr="00E554E5" w:rsidRDefault="00495E49" w:rsidP="00495E49">
            <w:pPr>
              <w:jc w:val="center"/>
              <w:textAlignment w:val="center"/>
              <w:rPr>
                <w:color w:val="000000"/>
                <w:sz w:val="20"/>
                <w:szCs w:val="20"/>
              </w:rPr>
            </w:pPr>
            <w:r w:rsidRPr="00E554E5">
              <w:rPr>
                <w:color w:val="000000"/>
                <w:sz w:val="20"/>
                <w:szCs w:val="20"/>
              </w:rPr>
              <w:t xml:space="preserve">7,8 </w:t>
            </w:r>
          </w:p>
        </w:tc>
      </w:tr>
      <w:tr w:rsidR="00495E49" w:rsidRPr="00E554E5" w14:paraId="23E05179"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42F5EA9"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11</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4F6750" w14:textId="0CA59F43" w:rsidR="00495E49" w:rsidRPr="00E554E5" w:rsidRDefault="00495E49" w:rsidP="00495E49">
            <w:pPr>
              <w:ind w:left="-59" w:right="-44"/>
              <w:jc w:val="center"/>
              <w:textAlignment w:val="center"/>
              <w:rPr>
                <w:color w:val="000000"/>
                <w:sz w:val="20"/>
                <w:szCs w:val="20"/>
              </w:rPr>
            </w:pPr>
            <w:r w:rsidRPr="00E554E5">
              <w:rPr>
                <w:color w:val="000000"/>
                <w:sz w:val="20"/>
                <w:szCs w:val="20"/>
              </w:rPr>
              <w:t>МП "Создание условий для функционирования органов местного самоуправления муниципального образования "Ахтубинский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B53E2" w14:textId="29149626" w:rsidR="00495E49" w:rsidRPr="00E554E5" w:rsidRDefault="00495E49" w:rsidP="00495E49">
            <w:pPr>
              <w:jc w:val="center"/>
              <w:textAlignment w:val="center"/>
              <w:rPr>
                <w:color w:val="000000"/>
                <w:sz w:val="20"/>
                <w:szCs w:val="20"/>
              </w:rPr>
            </w:pPr>
            <w:r w:rsidRPr="00E554E5">
              <w:rPr>
                <w:color w:val="000000"/>
                <w:sz w:val="20"/>
                <w:szCs w:val="20"/>
              </w:rPr>
              <w:t>42777,73</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40DED8C" w14:textId="0E5D9CC6" w:rsidR="00495E49" w:rsidRPr="00E554E5" w:rsidRDefault="00495E49" w:rsidP="00495E49">
            <w:pPr>
              <w:jc w:val="center"/>
              <w:textAlignment w:val="center"/>
              <w:rPr>
                <w:color w:val="000000"/>
                <w:sz w:val="20"/>
                <w:szCs w:val="20"/>
              </w:rPr>
            </w:pPr>
            <w:r w:rsidRPr="00E554E5">
              <w:rPr>
                <w:color w:val="000000"/>
                <w:sz w:val="20"/>
                <w:szCs w:val="20"/>
              </w:rPr>
              <w:t>2,0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F1C27" w14:textId="0BC4E0C4" w:rsidR="00495E49" w:rsidRPr="00E554E5" w:rsidRDefault="00495E49" w:rsidP="00495E49">
            <w:pPr>
              <w:jc w:val="center"/>
              <w:textAlignment w:val="center"/>
              <w:rPr>
                <w:color w:val="000000"/>
                <w:sz w:val="20"/>
                <w:szCs w:val="20"/>
              </w:rPr>
            </w:pPr>
            <w:r w:rsidRPr="00E554E5">
              <w:rPr>
                <w:color w:val="000000"/>
                <w:sz w:val="20"/>
                <w:szCs w:val="20"/>
              </w:rPr>
              <w:t>48 311,04</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CC7ED98" w14:textId="70907D8D" w:rsidR="00495E49" w:rsidRPr="00E554E5" w:rsidRDefault="00495E49" w:rsidP="00495E49">
            <w:pPr>
              <w:jc w:val="center"/>
              <w:textAlignment w:val="center"/>
              <w:rPr>
                <w:color w:val="000000"/>
                <w:sz w:val="20"/>
                <w:szCs w:val="20"/>
              </w:rPr>
            </w:pPr>
            <w:r w:rsidRPr="00E554E5">
              <w:rPr>
                <w:color w:val="000000"/>
                <w:sz w:val="20"/>
                <w:szCs w:val="20"/>
              </w:rPr>
              <w:t xml:space="preserve">2,6 </w:t>
            </w:r>
          </w:p>
        </w:tc>
        <w:tc>
          <w:tcPr>
            <w:tcW w:w="1350" w:type="dxa"/>
            <w:tcBorders>
              <w:top w:val="single" w:sz="2" w:space="0" w:color="000000"/>
              <w:left w:val="single" w:sz="2" w:space="0" w:color="000000"/>
              <w:bottom w:val="single" w:sz="2" w:space="0" w:color="000000"/>
              <w:right w:val="single" w:sz="2" w:space="0" w:color="000000"/>
            </w:tcBorders>
            <w:vAlign w:val="center"/>
          </w:tcPr>
          <w:p w14:paraId="5CF2A97F" w14:textId="55CE643E" w:rsidR="00495E49" w:rsidRPr="00E554E5" w:rsidRDefault="00495E49" w:rsidP="00495E49">
            <w:pPr>
              <w:jc w:val="center"/>
              <w:textAlignment w:val="center"/>
              <w:rPr>
                <w:color w:val="000000"/>
                <w:sz w:val="20"/>
                <w:szCs w:val="20"/>
              </w:rPr>
            </w:pPr>
            <w:r w:rsidRPr="00E554E5">
              <w:rPr>
                <w:color w:val="000000"/>
                <w:sz w:val="20"/>
                <w:szCs w:val="20"/>
              </w:rPr>
              <w:t>48 311,04</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45D5FB3" w14:textId="19553751" w:rsidR="00495E49" w:rsidRPr="00E554E5" w:rsidRDefault="00495E49" w:rsidP="00495E49">
            <w:pPr>
              <w:jc w:val="center"/>
              <w:textAlignment w:val="center"/>
              <w:rPr>
                <w:color w:val="000000"/>
                <w:sz w:val="20"/>
                <w:szCs w:val="20"/>
              </w:rPr>
            </w:pPr>
            <w:r w:rsidRPr="00E554E5">
              <w:rPr>
                <w:color w:val="000000"/>
                <w:sz w:val="20"/>
                <w:szCs w:val="20"/>
              </w:rPr>
              <w:t xml:space="preserve">2,5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D4BD0" w14:textId="7D19F2F2" w:rsidR="00495E49" w:rsidRPr="00E554E5" w:rsidRDefault="00495E49" w:rsidP="00495E49">
            <w:pPr>
              <w:jc w:val="center"/>
              <w:textAlignment w:val="center"/>
              <w:rPr>
                <w:color w:val="000000"/>
                <w:sz w:val="20"/>
                <w:szCs w:val="20"/>
              </w:rPr>
            </w:pPr>
            <w:r w:rsidRPr="00E554E5">
              <w:rPr>
                <w:color w:val="000000"/>
                <w:sz w:val="20"/>
                <w:szCs w:val="20"/>
              </w:rPr>
              <w:t>48 311,04</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DC25914" w14:textId="37A2AE7A" w:rsidR="00495E49" w:rsidRPr="00E554E5" w:rsidRDefault="00495E49" w:rsidP="00495E49">
            <w:pPr>
              <w:jc w:val="center"/>
              <w:textAlignment w:val="center"/>
              <w:rPr>
                <w:color w:val="000000"/>
                <w:sz w:val="20"/>
                <w:szCs w:val="20"/>
              </w:rPr>
            </w:pPr>
            <w:r w:rsidRPr="00E554E5">
              <w:rPr>
                <w:color w:val="000000"/>
                <w:sz w:val="20"/>
                <w:szCs w:val="20"/>
              </w:rPr>
              <w:t xml:space="preserve">2,8 </w:t>
            </w:r>
          </w:p>
        </w:tc>
      </w:tr>
      <w:tr w:rsidR="00495E49" w:rsidRPr="00E554E5" w14:paraId="26CC60EB"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FA25683"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12</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DDCB56" w14:textId="31177DA0" w:rsidR="00495E49" w:rsidRPr="00E554E5" w:rsidRDefault="00495E49" w:rsidP="00495E49">
            <w:pPr>
              <w:ind w:left="-59" w:right="-44"/>
              <w:jc w:val="center"/>
              <w:textAlignment w:val="center"/>
              <w:rPr>
                <w:color w:val="000000"/>
                <w:sz w:val="20"/>
                <w:szCs w:val="20"/>
              </w:rPr>
            </w:pPr>
            <w:r w:rsidRPr="00E554E5">
              <w:rPr>
                <w:color w:val="000000"/>
                <w:sz w:val="20"/>
                <w:szCs w:val="20"/>
              </w:rPr>
              <w:t>МП "Повышение эффективности управления муниципальными финансами"</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CE83DF" w14:textId="1425E6D6" w:rsidR="00495E49" w:rsidRPr="00E554E5" w:rsidRDefault="00495E49" w:rsidP="00495E49">
            <w:pPr>
              <w:jc w:val="center"/>
              <w:textAlignment w:val="center"/>
              <w:rPr>
                <w:color w:val="000000"/>
                <w:sz w:val="20"/>
                <w:szCs w:val="20"/>
              </w:rPr>
            </w:pPr>
            <w:r w:rsidRPr="00E554E5">
              <w:rPr>
                <w:color w:val="000000"/>
                <w:sz w:val="20"/>
                <w:szCs w:val="20"/>
              </w:rPr>
              <w:t>93437,69</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1A5F5DA" w14:textId="09063BE9" w:rsidR="00495E49" w:rsidRPr="00E554E5" w:rsidRDefault="00495E49" w:rsidP="00495E49">
            <w:pPr>
              <w:jc w:val="center"/>
              <w:textAlignment w:val="center"/>
              <w:rPr>
                <w:color w:val="000000"/>
                <w:sz w:val="20"/>
                <w:szCs w:val="20"/>
              </w:rPr>
            </w:pPr>
            <w:r w:rsidRPr="00E554E5">
              <w:rPr>
                <w:color w:val="000000"/>
                <w:sz w:val="20"/>
                <w:szCs w:val="20"/>
              </w:rPr>
              <w:t>4,4</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D57F24" w14:textId="4413CF9A" w:rsidR="00495E49" w:rsidRPr="00E554E5" w:rsidRDefault="00495E49" w:rsidP="00495E49">
            <w:pPr>
              <w:jc w:val="center"/>
              <w:textAlignment w:val="center"/>
              <w:rPr>
                <w:color w:val="000000"/>
                <w:sz w:val="20"/>
                <w:szCs w:val="20"/>
              </w:rPr>
            </w:pPr>
            <w:r w:rsidRPr="00E554E5">
              <w:rPr>
                <w:color w:val="000000"/>
                <w:sz w:val="20"/>
                <w:szCs w:val="20"/>
              </w:rPr>
              <w:t>65 018,07</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77B64D8" w14:textId="518A07E5" w:rsidR="00495E49" w:rsidRPr="00E554E5" w:rsidRDefault="00495E49" w:rsidP="00495E49">
            <w:pPr>
              <w:jc w:val="center"/>
              <w:textAlignment w:val="center"/>
              <w:rPr>
                <w:color w:val="000000"/>
                <w:sz w:val="20"/>
                <w:szCs w:val="20"/>
              </w:rPr>
            </w:pPr>
            <w:r w:rsidRPr="00E554E5">
              <w:rPr>
                <w:color w:val="000000"/>
                <w:sz w:val="20"/>
                <w:szCs w:val="20"/>
              </w:rPr>
              <w:t xml:space="preserve">3,5 </w:t>
            </w:r>
          </w:p>
        </w:tc>
        <w:tc>
          <w:tcPr>
            <w:tcW w:w="1350" w:type="dxa"/>
            <w:tcBorders>
              <w:top w:val="single" w:sz="2" w:space="0" w:color="000000"/>
              <w:left w:val="single" w:sz="2" w:space="0" w:color="000000"/>
              <w:bottom w:val="single" w:sz="2" w:space="0" w:color="000000"/>
              <w:right w:val="single" w:sz="2" w:space="0" w:color="000000"/>
            </w:tcBorders>
            <w:vAlign w:val="center"/>
          </w:tcPr>
          <w:p w14:paraId="23D86100" w14:textId="250B3551" w:rsidR="00495E49" w:rsidRPr="00E554E5" w:rsidRDefault="00495E49" w:rsidP="00495E49">
            <w:pPr>
              <w:jc w:val="center"/>
              <w:textAlignment w:val="center"/>
              <w:rPr>
                <w:color w:val="000000"/>
                <w:sz w:val="20"/>
                <w:szCs w:val="20"/>
              </w:rPr>
            </w:pPr>
            <w:r w:rsidRPr="00E554E5">
              <w:rPr>
                <w:color w:val="000000"/>
                <w:sz w:val="20"/>
                <w:szCs w:val="20"/>
              </w:rPr>
              <w:t>61 766,41</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F0E0F1F" w14:textId="0C25B0BA" w:rsidR="00495E49" w:rsidRPr="00E554E5" w:rsidRDefault="00495E49" w:rsidP="00495E49">
            <w:pPr>
              <w:jc w:val="center"/>
              <w:textAlignment w:val="center"/>
              <w:rPr>
                <w:color w:val="000000"/>
                <w:sz w:val="20"/>
                <w:szCs w:val="20"/>
              </w:rPr>
            </w:pPr>
            <w:r w:rsidRPr="00E554E5">
              <w:rPr>
                <w:color w:val="000000"/>
                <w:sz w:val="20"/>
                <w:szCs w:val="20"/>
              </w:rPr>
              <w:t xml:space="preserve">3,3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66F51A" w14:textId="2E0AD3AB" w:rsidR="00495E49" w:rsidRPr="00E554E5" w:rsidRDefault="00495E49" w:rsidP="00495E49">
            <w:pPr>
              <w:jc w:val="center"/>
              <w:textAlignment w:val="center"/>
              <w:rPr>
                <w:color w:val="000000"/>
                <w:sz w:val="20"/>
                <w:szCs w:val="20"/>
              </w:rPr>
            </w:pPr>
            <w:r w:rsidRPr="00E554E5">
              <w:rPr>
                <w:color w:val="000000"/>
                <w:sz w:val="20"/>
                <w:szCs w:val="20"/>
              </w:rPr>
              <w:t>61 448,81</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DD59BF2" w14:textId="3B3AFF26" w:rsidR="00495E49" w:rsidRPr="00E554E5" w:rsidRDefault="00495E49" w:rsidP="00495E49">
            <w:pPr>
              <w:jc w:val="center"/>
              <w:textAlignment w:val="center"/>
              <w:rPr>
                <w:color w:val="000000"/>
                <w:sz w:val="20"/>
                <w:szCs w:val="20"/>
              </w:rPr>
            </w:pPr>
            <w:r w:rsidRPr="00E554E5">
              <w:rPr>
                <w:color w:val="000000"/>
                <w:sz w:val="20"/>
                <w:szCs w:val="20"/>
              </w:rPr>
              <w:t xml:space="preserve">3,5 </w:t>
            </w:r>
          </w:p>
        </w:tc>
      </w:tr>
      <w:tr w:rsidR="00495E49" w:rsidRPr="00E554E5" w14:paraId="32465692" w14:textId="77777777" w:rsidTr="00495E49">
        <w:trPr>
          <w:trHeight w:val="100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9AECE39"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13</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2A12B0" w14:textId="01D444B9" w:rsidR="00495E49" w:rsidRPr="00E554E5" w:rsidRDefault="00495E49" w:rsidP="00495E49">
            <w:pPr>
              <w:ind w:left="-59" w:right="-44"/>
              <w:jc w:val="center"/>
              <w:textAlignment w:val="center"/>
              <w:rPr>
                <w:color w:val="000000"/>
                <w:sz w:val="20"/>
                <w:szCs w:val="20"/>
              </w:rPr>
            </w:pPr>
            <w:r w:rsidRPr="00E554E5">
              <w:rPr>
                <w:color w:val="000000"/>
                <w:sz w:val="20"/>
                <w:szCs w:val="20"/>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BA354" w14:textId="583D87F5" w:rsidR="00495E49" w:rsidRPr="00E554E5" w:rsidRDefault="00495E49" w:rsidP="00495E49">
            <w:pPr>
              <w:jc w:val="center"/>
              <w:textAlignment w:val="center"/>
              <w:rPr>
                <w:color w:val="000000"/>
                <w:sz w:val="20"/>
                <w:szCs w:val="20"/>
              </w:rPr>
            </w:pPr>
            <w:r w:rsidRPr="00E554E5">
              <w:rPr>
                <w:color w:val="000000"/>
                <w:sz w:val="20"/>
                <w:szCs w:val="20"/>
              </w:rPr>
              <w:t>1424,41</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655D2F7" w14:textId="4809824D" w:rsidR="00495E49" w:rsidRPr="00E554E5" w:rsidRDefault="00495E49" w:rsidP="00495E49">
            <w:pPr>
              <w:jc w:val="center"/>
              <w:textAlignment w:val="center"/>
              <w:rPr>
                <w:color w:val="000000"/>
                <w:sz w:val="20"/>
                <w:szCs w:val="20"/>
              </w:rPr>
            </w:pPr>
            <w:r w:rsidRPr="00E554E5">
              <w:rPr>
                <w:color w:val="000000"/>
                <w:sz w:val="20"/>
                <w:szCs w:val="20"/>
              </w:rPr>
              <w:t>0,1</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8B148A" w14:textId="245BE40A" w:rsidR="00495E49" w:rsidRPr="00E554E5" w:rsidRDefault="00495E49" w:rsidP="00495E49">
            <w:pPr>
              <w:jc w:val="center"/>
              <w:textAlignment w:val="center"/>
              <w:rPr>
                <w:color w:val="000000"/>
                <w:sz w:val="20"/>
                <w:szCs w:val="20"/>
              </w:rPr>
            </w:pPr>
            <w:r w:rsidRPr="00E554E5">
              <w:rPr>
                <w:color w:val="000000"/>
                <w:sz w:val="20"/>
                <w:szCs w:val="20"/>
              </w:rPr>
              <w:t>3 109,68</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39FBE8F" w14:textId="0B34241D" w:rsidR="00495E49" w:rsidRPr="00E554E5" w:rsidRDefault="00495E49" w:rsidP="00495E49">
            <w:pPr>
              <w:jc w:val="center"/>
              <w:textAlignment w:val="center"/>
              <w:rPr>
                <w:color w:val="000000"/>
                <w:sz w:val="20"/>
                <w:szCs w:val="20"/>
              </w:rPr>
            </w:pPr>
            <w:r w:rsidRPr="00E554E5">
              <w:rPr>
                <w:color w:val="000000"/>
                <w:sz w:val="20"/>
                <w:szCs w:val="20"/>
              </w:rPr>
              <w:t xml:space="preserve">0,2 </w:t>
            </w:r>
          </w:p>
        </w:tc>
        <w:tc>
          <w:tcPr>
            <w:tcW w:w="1350" w:type="dxa"/>
            <w:tcBorders>
              <w:top w:val="single" w:sz="2" w:space="0" w:color="000000"/>
              <w:left w:val="single" w:sz="2" w:space="0" w:color="000000"/>
              <w:bottom w:val="single" w:sz="2" w:space="0" w:color="000000"/>
              <w:right w:val="single" w:sz="2" w:space="0" w:color="000000"/>
            </w:tcBorders>
            <w:vAlign w:val="center"/>
          </w:tcPr>
          <w:p w14:paraId="025E5848" w14:textId="1EF81FDA" w:rsidR="00495E49" w:rsidRPr="00E554E5" w:rsidRDefault="00495E49" w:rsidP="00495E49">
            <w:pPr>
              <w:jc w:val="center"/>
              <w:textAlignment w:val="center"/>
              <w:rPr>
                <w:color w:val="000000"/>
                <w:sz w:val="20"/>
                <w:szCs w:val="20"/>
              </w:rPr>
            </w:pPr>
            <w:r w:rsidRPr="00E554E5">
              <w:rPr>
                <w:color w:val="000000"/>
                <w:sz w:val="20"/>
                <w:szCs w:val="20"/>
              </w:rPr>
              <w:t>3 109,68</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86D7DF2" w14:textId="56BF1B5D" w:rsidR="00495E49" w:rsidRPr="00E554E5" w:rsidRDefault="00495E49" w:rsidP="00495E49">
            <w:pPr>
              <w:jc w:val="center"/>
              <w:textAlignment w:val="center"/>
              <w:rPr>
                <w:color w:val="000000"/>
                <w:sz w:val="20"/>
                <w:szCs w:val="20"/>
              </w:rPr>
            </w:pPr>
            <w:r w:rsidRPr="00E554E5">
              <w:rPr>
                <w:color w:val="000000"/>
                <w:sz w:val="20"/>
                <w:szCs w:val="20"/>
              </w:rPr>
              <w:t xml:space="preserve">0,2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5AB2C" w14:textId="4685BA3A" w:rsidR="00495E49" w:rsidRPr="00E554E5" w:rsidRDefault="00495E49" w:rsidP="00495E49">
            <w:pPr>
              <w:jc w:val="center"/>
              <w:textAlignment w:val="center"/>
              <w:rPr>
                <w:color w:val="000000"/>
                <w:sz w:val="20"/>
                <w:szCs w:val="20"/>
              </w:rPr>
            </w:pPr>
            <w:r w:rsidRPr="00E554E5">
              <w:rPr>
                <w:color w:val="000000"/>
                <w:sz w:val="20"/>
                <w:szCs w:val="20"/>
              </w:rPr>
              <w:t>3 109,68</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20483EF" w14:textId="040965BC" w:rsidR="00495E49" w:rsidRPr="00E554E5" w:rsidRDefault="00495E49" w:rsidP="00495E49">
            <w:pPr>
              <w:jc w:val="center"/>
              <w:textAlignment w:val="center"/>
              <w:rPr>
                <w:color w:val="000000"/>
                <w:sz w:val="20"/>
                <w:szCs w:val="20"/>
              </w:rPr>
            </w:pPr>
            <w:r w:rsidRPr="00E554E5">
              <w:rPr>
                <w:color w:val="000000"/>
                <w:sz w:val="20"/>
                <w:szCs w:val="20"/>
              </w:rPr>
              <w:t xml:space="preserve">0,2 </w:t>
            </w:r>
          </w:p>
        </w:tc>
      </w:tr>
      <w:tr w:rsidR="00495E49" w:rsidRPr="00E554E5" w14:paraId="700E1A8B"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F73E47F"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14</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1C497" w14:textId="7F231834" w:rsidR="00495E49" w:rsidRPr="00E554E5" w:rsidRDefault="00495E49" w:rsidP="00495E49">
            <w:pPr>
              <w:ind w:left="-59" w:right="-44"/>
              <w:jc w:val="center"/>
              <w:textAlignment w:val="center"/>
              <w:rPr>
                <w:color w:val="000000"/>
                <w:sz w:val="20"/>
                <w:szCs w:val="20"/>
              </w:rPr>
            </w:pPr>
            <w:r w:rsidRPr="00E554E5">
              <w:rPr>
                <w:color w:val="000000"/>
                <w:sz w:val="20"/>
                <w:szCs w:val="20"/>
              </w:rPr>
              <w:t xml:space="preserve">МП "Реализация функций органов местного самоуправления </w:t>
            </w:r>
            <w:r w:rsidRPr="00E554E5">
              <w:rPr>
                <w:color w:val="000000"/>
                <w:sz w:val="20"/>
                <w:szCs w:val="20"/>
              </w:rPr>
              <w:lastRenderedPageBreak/>
              <w:t>муниципального образования "Ахтубинский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AF9046" w14:textId="29DB0EEB" w:rsidR="00495E49" w:rsidRPr="00E554E5" w:rsidRDefault="00495E49" w:rsidP="00495E49">
            <w:pPr>
              <w:jc w:val="center"/>
              <w:textAlignment w:val="center"/>
              <w:rPr>
                <w:color w:val="000000"/>
                <w:sz w:val="20"/>
                <w:szCs w:val="20"/>
              </w:rPr>
            </w:pPr>
            <w:r w:rsidRPr="00E554E5">
              <w:rPr>
                <w:color w:val="000000"/>
                <w:sz w:val="20"/>
                <w:szCs w:val="20"/>
              </w:rPr>
              <w:lastRenderedPageBreak/>
              <w:t>54272,91</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A3EA8D8" w14:textId="229C6E43" w:rsidR="00495E49" w:rsidRPr="00E554E5" w:rsidRDefault="00495E49" w:rsidP="00495E49">
            <w:pPr>
              <w:jc w:val="center"/>
              <w:textAlignment w:val="center"/>
              <w:rPr>
                <w:color w:val="000000"/>
                <w:sz w:val="20"/>
                <w:szCs w:val="20"/>
              </w:rPr>
            </w:pPr>
            <w:r w:rsidRPr="00E554E5">
              <w:rPr>
                <w:color w:val="000000"/>
                <w:sz w:val="20"/>
                <w:szCs w:val="20"/>
              </w:rPr>
              <w:t>2,6</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03106" w14:textId="0EE40655" w:rsidR="00495E49" w:rsidRPr="00E554E5" w:rsidRDefault="00495E49" w:rsidP="00495E49">
            <w:pPr>
              <w:jc w:val="center"/>
              <w:textAlignment w:val="center"/>
              <w:rPr>
                <w:color w:val="000000"/>
                <w:sz w:val="20"/>
                <w:szCs w:val="20"/>
              </w:rPr>
            </w:pPr>
            <w:r w:rsidRPr="00E554E5">
              <w:rPr>
                <w:color w:val="000000"/>
                <w:sz w:val="20"/>
                <w:szCs w:val="20"/>
              </w:rPr>
              <w:t>53 759,02</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3C582C0" w14:textId="3FFB5D60" w:rsidR="00495E49" w:rsidRPr="00E554E5" w:rsidRDefault="00495E49" w:rsidP="00495E49">
            <w:pPr>
              <w:jc w:val="center"/>
              <w:textAlignment w:val="center"/>
              <w:rPr>
                <w:color w:val="000000"/>
                <w:sz w:val="20"/>
                <w:szCs w:val="20"/>
              </w:rPr>
            </w:pPr>
            <w:r w:rsidRPr="00E554E5">
              <w:rPr>
                <w:color w:val="000000"/>
                <w:sz w:val="20"/>
                <w:szCs w:val="20"/>
              </w:rPr>
              <w:t xml:space="preserve">2,9 </w:t>
            </w:r>
          </w:p>
        </w:tc>
        <w:tc>
          <w:tcPr>
            <w:tcW w:w="1350" w:type="dxa"/>
            <w:tcBorders>
              <w:top w:val="single" w:sz="2" w:space="0" w:color="000000"/>
              <w:left w:val="single" w:sz="2" w:space="0" w:color="000000"/>
              <w:bottom w:val="single" w:sz="2" w:space="0" w:color="000000"/>
              <w:right w:val="single" w:sz="2" w:space="0" w:color="000000"/>
            </w:tcBorders>
            <w:vAlign w:val="center"/>
          </w:tcPr>
          <w:p w14:paraId="7B35FC34" w14:textId="2FB28968" w:rsidR="00495E49" w:rsidRPr="00E554E5" w:rsidRDefault="00495E49" w:rsidP="00495E49">
            <w:pPr>
              <w:jc w:val="center"/>
              <w:textAlignment w:val="center"/>
              <w:rPr>
                <w:color w:val="000000"/>
                <w:sz w:val="20"/>
                <w:szCs w:val="20"/>
              </w:rPr>
            </w:pPr>
            <w:r w:rsidRPr="00E554E5">
              <w:rPr>
                <w:color w:val="000000"/>
                <w:sz w:val="20"/>
                <w:szCs w:val="20"/>
              </w:rPr>
              <w:t>53 759,02</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1194BDA" w14:textId="2517B704" w:rsidR="00495E49" w:rsidRPr="00E554E5" w:rsidRDefault="00495E49" w:rsidP="00495E49">
            <w:pPr>
              <w:jc w:val="center"/>
              <w:textAlignment w:val="center"/>
              <w:rPr>
                <w:color w:val="000000"/>
                <w:sz w:val="20"/>
                <w:szCs w:val="20"/>
              </w:rPr>
            </w:pPr>
            <w:r w:rsidRPr="00E554E5">
              <w:rPr>
                <w:color w:val="000000"/>
                <w:sz w:val="20"/>
                <w:szCs w:val="20"/>
              </w:rPr>
              <w:t xml:space="preserve">2,8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7FD8DE" w14:textId="1493754A" w:rsidR="00495E49" w:rsidRPr="00E554E5" w:rsidRDefault="00495E49" w:rsidP="00495E49">
            <w:pPr>
              <w:jc w:val="center"/>
              <w:textAlignment w:val="center"/>
              <w:rPr>
                <w:color w:val="000000"/>
                <w:sz w:val="20"/>
                <w:szCs w:val="20"/>
              </w:rPr>
            </w:pPr>
            <w:r w:rsidRPr="00E554E5">
              <w:rPr>
                <w:color w:val="000000"/>
                <w:sz w:val="20"/>
                <w:szCs w:val="20"/>
              </w:rPr>
              <w:t>53 759,02</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DAF7AFE" w14:textId="4BD44F3B" w:rsidR="00495E49" w:rsidRPr="00E554E5" w:rsidRDefault="00495E49" w:rsidP="00495E49">
            <w:pPr>
              <w:jc w:val="center"/>
              <w:textAlignment w:val="center"/>
              <w:rPr>
                <w:color w:val="000000"/>
                <w:sz w:val="20"/>
                <w:szCs w:val="20"/>
              </w:rPr>
            </w:pPr>
            <w:r w:rsidRPr="00E554E5">
              <w:rPr>
                <w:color w:val="000000"/>
                <w:sz w:val="20"/>
                <w:szCs w:val="20"/>
              </w:rPr>
              <w:t xml:space="preserve">3,1 </w:t>
            </w:r>
          </w:p>
        </w:tc>
      </w:tr>
      <w:tr w:rsidR="00495E49" w:rsidRPr="00E554E5" w14:paraId="7A61255A"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81D3025"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15</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CCD9C7" w14:textId="6315A52B" w:rsidR="00495E49" w:rsidRPr="00E554E5" w:rsidRDefault="00495E49" w:rsidP="00495E49">
            <w:pPr>
              <w:ind w:left="-59" w:right="-44"/>
              <w:jc w:val="center"/>
              <w:textAlignment w:val="center"/>
              <w:rPr>
                <w:color w:val="000000"/>
                <w:sz w:val="20"/>
                <w:szCs w:val="20"/>
              </w:rPr>
            </w:pPr>
            <w:r w:rsidRPr="00E554E5">
              <w:rPr>
                <w:color w:val="000000"/>
                <w:sz w:val="20"/>
                <w:szCs w:val="20"/>
              </w:rPr>
              <w:t>МП «Обеспечение безопасности жизнедеятельности населения Ахтубинского района»</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CB7512" w14:textId="3422DDB9" w:rsidR="00495E49" w:rsidRPr="00E554E5" w:rsidRDefault="00495E49" w:rsidP="00495E49">
            <w:pPr>
              <w:jc w:val="center"/>
              <w:textAlignment w:val="center"/>
              <w:rPr>
                <w:color w:val="000000"/>
                <w:sz w:val="20"/>
                <w:szCs w:val="20"/>
              </w:rPr>
            </w:pPr>
            <w:r w:rsidRPr="00E554E5">
              <w:rPr>
                <w:color w:val="000000"/>
                <w:sz w:val="20"/>
                <w:szCs w:val="20"/>
              </w:rPr>
              <w:t>862,88</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356FBD8" w14:textId="0EBC034F" w:rsidR="00495E49" w:rsidRPr="00E554E5" w:rsidRDefault="00495E49" w:rsidP="00495E49">
            <w:pPr>
              <w:jc w:val="center"/>
              <w:textAlignment w:val="center"/>
              <w:rPr>
                <w:color w:val="000000"/>
                <w:sz w:val="20"/>
                <w:szCs w:val="20"/>
              </w:rPr>
            </w:pPr>
            <w:r w:rsidRPr="00E554E5">
              <w:rPr>
                <w:color w:val="000000"/>
                <w:sz w:val="20"/>
                <w:szCs w:val="20"/>
              </w:rPr>
              <w:t>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08722D" w14:textId="369F3261" w:rsidR="00495E49" w:rsidRPr="00E554E5" w:rsidRDefault="00495E49" w:rsidP="00495E49">
            <w:pPr>
              <w:jc w:val="center"/>
              <w:textAlignment w:val="center"/>
              <w:rPr>
                <w:color w:val="000000"/>
                <w:sz w:val="20"/>
                <w:szCs w:val="20"/>
              </w:rPr>
            </w:pPr>
            <w:r w:rsidRPr="00E554E5">
              <w:rPr>
                <w:color w:val="000000"/>
                <w:sz w:val="20"/>
                <w:szCs w:val="20"/>
              </w:rPr>
              <w:t>1 182,32</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E10E09F" w14:textId="3CCE1340" w:rsidR="00495E49" w:rsidRPr="00E554E5" w:rsidRDefault="00495E49" w:rsidP="00495E49">
            <w:pPr>
              <w:jc w:val="center"/>
              <w:textAlignment w:val="center"/>
              <w:rPr>
                <w:color w:val="000000"/>
                <w:sz w:val="20"/>
                <w:szCs w:val="20"/>
              </w:rPr>
            </w:pPr>
            <w:r w:rsidRPr="00E554E5">
              <w:rPr>
                <w:color w:val="000000"/>
                <w:sz w:val="20"/>
                <w:szCs w:val="20"/>
              </w:rPr>
              <w:t xml:space="preserve">0,1 </w:t>
            </w:r>
          </w:p>
        </w:tc>
        <w:tc>
          <w:tcPr>
            <w:tcW w:w="1350" w:type="dxa"/>
            <w:tcBorders>
              <w:top w:val="single" w:sz="2" w:space="0" w:color="000000"/>
              <w:left w:val="single" w:sz="2" w:space="0" w:color="000000"/>
              <w:bottom w:val="single" w:sz="2" w:space="0" w:color="000000"/>
              <w:right w:val="single" w:sz="2" w:space="0" w:color="000000"/>
            </w:tcBorders>
            <w:vAlign w:val="center"/>
          </w:tcPr>
          <w:p w14:paraId="5885F70C" w14:textId="54390E64" w:rsidR="00495E49" w:rsidRPr="00E554E5" w:rsidRDefault="00495E49" w:rsidP="00495E49">
            <w:pPr>
              <w:jc w:val="center"/>
              <w:textAlignment w:val="center"/>
              <w:rPr>
                <w:color w:val="000000"/>
                <w:sz w:val="20"/>
                <w:szCs w:val="20"/>
              </w:rPr>
            </w:pPr>
            <w:r w:rsidRPr="00E554E5">
              <w:rPr>
                <w:color w:val="000000"/>
                <w:sz w:val="20"/>
                <w:szCs w:val="20"/>
              </w:rPr>
              <w:t>1 182,32</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663658C" w14:textId="497A6F42" w:rsidR="00495E49" w:rsidRPr="00E554E5" w:rsidRDefault="00495E49" w:rsidP="00495E49">
            <w:pPr>
              <w:jc w:val="center"/>
              <w:textAlignment w:val="center"/>
              <w:rPr>
                <w:color w:val="000000"/>
                <w:sz w:val="20"/>
                <w:szCs w:val="20"/>
              </w:rPr>
            </w:pPr>
            <w:r w:rsidRPr="00E554E5">
              <w:rPr>
                <w:color w:val="000000"/>
                <w:sz w:val="20"/>
                <w:szCs w:val="20"/>
              </w:rPr>
              <w:t xml:space="preserve">0,1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3B6BB3" w14:textId="36A84995" w:rsidR="00495E49" w:rsidRPr="00E554E5" w:rsidRDefault="00495E49" w:rsidP="00495E49">
            <w:pPr>
              <w:jc w:val="center"/>
              <w:textAlignment w:val="center"/>
              <w:rPr>
                <w:color w:val="000000"/>
                <w:sz w:val="20"/>
                <w:szCs w:val="20"/>
              </w:rPr>
            </w:pPr>
            <w:r w:rsidRPr="00E554E5">
              <w:rPr>
                <w:color w:val="000000"/>
                <w:sz w:val="20"/>
                <w:szCs w:val="20"/>
              </w:rPr>
              <w:t>1 182,32</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89F8293" w14:textId="501D9536" w:rsidR="00495E49" w:rsidRPr="00E554E5" w:rsidRDefault="00495E49" w:rsidP="00495E49">
            <w:pPr>
              <w:jc w:val="center"/>
              <w:textAlignment w:val="center"/>
              <w:rPr>
                <w:color w:val="000000"/>
                <w:sz w:val="20"/>
                <w:szCs w:val="20"/>
              </w:rPr>
            </w:pPr>
            <w:r w:rsidRPr="00E554E5">
              <w:rPr>
                <w:color w:val="000000"/>
                <w:sz w:val="20"/>
                <w:szCs w:val="20"/>
              </w:rPr>
              <w:t xml:space="preserve">0,1 </w:t>
            </w:r>
          </w:p>
        </w:tc>
      </w:tr>
      <w:tr w:rsidR="00495E49" w:rsidRPr="00E554E5" w14:paraId="2D04B14A"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BE2F9BC" w14:textId="77777777"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16</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38DDE" w14:textId="781F5423" w:rsidR="00495E49" w:rsidRPr="00E554E5" w:rsidRDefault="00495E49" w:rsidP="00495E49">
            <w:pPr>
              <w:ind w:left="-59" w:right="-44"/>
              <w:jc w:val="center"/>
              <w:textAlignment w:val="center"/>
              <w:rPr>
                <w:color w:val="000000"/>
                <w:sz w:val="20"/>
                <w:szCs w:val="20"/>
              </w:rPr>
            </w:pPr>
            <w:r w:rsidRPr="00E554E5">
              <w:rPr>
                <w:color w:val="000000"/>
                <w:sz w:val="20"/>
                <w:szCs w:val="20"/>
              </w:rPr>
              <w:t>МП «Совершенствование системы управления муниципальной собственностью МО "Ахтубинский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B65F22" w14:textId="41B8D91A" w:rsidR="00495E49" w:rsidRPr="00E554E5" w:rsidRDefault="00495E49" w:rsidP="00495E49">
            <w:pPr>
              <w:jc w:val="center"/>
              <w:textAlignment w:val="center"/>
              <w:rPr>
                <w:color w:val="000000"/>
                <w:sz w:val="20"/>
                <w:szCs w:val="20"/>
              </w:rPr>
            </w:pPr>
            <w:r w:rsidRPr="00E554E5">
              <w:rPr>
                <w:color w:val="000000"/>
                <w:sz w:val="20"/>
                <w:szCs w:val="20"/>
              </w:rPr>
              <w:t>6459,28</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F6C5AE4" w14:textId="6859C99C" w:rsidR="00495E49" w:rsidRPr="00E554E5" w:rsidRDefault="00495E49" w:rsidP="00495E49">
            <w:pPr>
              <w:jc w:val="center"/>
              <w:textAlignment w:val="center"/>
              <w:rPr>
                <w:color w:val="000000"/>
                <w:sz w:val="20"/>
                <w:szCs w:val="20"/>
              </w:rPr>
            </w:pPr>
            <w:r w:rsidRPr="00E554E5">
              <w:rPr>
                <w:color w:val="000000"/>
                <w:sz w:val="20"/>
                <w:szCs w:val="20"/>
              </w:rPr>
              <w:t>0,3</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7B7DD" w14:textId="083945B6" w:rsidR="00495E49" w:rsidRPr="00E554E5" w:rsidRDefault="00495E49" w:rsidP="00495E49">
            <w:pPr>
              <w:jc w:val="center"/>
              <w:textAlignment w:val="center"/>
              <w:rPr>
                <w:color w:val="000000"/>
                <w:sz w:val="20"/>
                <w:szCs w:val="20"/>
              </w:rPr>
            </w:pPr>
            <w:r w:rsidRPr="00E554E5">
              <w:rPr>
                <w:color w:val="000000"/>
                <w:sz w:val="20"/>
                <w:szCs w:val="20"/>
              </w:rPr>
              <w:t>6 445,02</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6858DBA" w14:textId="20E5EB1D" w:rsidR="00495E49" w:rsidRPr="00E554E5" w:rsidRDefault="00495E49" w:rsidP="00495E49">
            <w:pPr>
              <w:jc w:val="center"/>
              <w:textAlignment w:val="center"/>
              <w:rPr>
                <w:color w:val="000000"/>
                <w:sz w:val="20"/>
                <w:szCs w:val="20"/>
              </w:rPr>
            </w:pPr>
            <w:r w:rsidRPr="00E554E5">
              <w:rPr>
                <w:color w:val="000000"/>
                <w:sz w:val="20"/>
                <w:szCs w:val="20"/>
              </w:rPr>
              <w:t xml:space="preserve">0,3 </w:t>
            </w:r>
          </w:p>
        </w:tc>
        <w:tc>
          <w:tcPr>
            <w:tcW w:w="1350" w:type="dxa"/>
            <w:tcBorders>
              <w:top w:val="single" w:sz="2" w:space="0" w:color="000000"/>
              <w:left w:val="single" w:sz="2" w:space="0" w:color="000000"/>
              <w:bottom w:val="single" w:sz="2" w:space="0" w:color="000000"/>
              <w:right w:val="single" w:sz="2" w:space="0" w:color="000000"/>
            </w:tcBorders>
            <w:vAlign w:val="center"/>
          </w:tcPr>
          <w:p w14:paraId="4C9AD663" w14:textId="651E694E" w:rsidR="00495E49" w:rsidRPr="00E554E5" w:rsidRDefault="00495E49" w:rsidP="00495E49">
            <w:pPr>
              <w:jc w:val="center"/>
              <w:textAlignment w:val="center"/>
              <w:rPr>
                <w:color w:val="000000"/>
                <w:sz w:val="20"/>
                <w:szCs w:val="20"/>
              </w:rPr>
            </w:pPr>
            <w:r w:rsidRPr="00E554E5">
              <w:rPr>
                <w:color w:val="000000"/>
                <w:sz w:val="20"/>
                <w:szCs w:val="20"/>
              </w:rPr>
              <w:t>6 445,02</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B1F682F" w14:textId="495D464F" w:rsidR="00495E49" w:rsidRPr="00E554E5" w:rsidRDefault="00495E49" w:rsidP="00495E49">
            <w:pPr>
              <w:jc w:val="center"/>
              <w:textAlignment w:val="center"/>
              <w:rPr>
                <w:color w:val="000000"/>
                <w:sz w:val="20"/>
                <w:szCs w:val="20"/>
              </w:rPr>
            </w:pPr>
            <w:r w:rsidRPr="00E554E5">
              <w:rPr>
                <w:color w:val="000000"/>
                <w:sz w:val="20"/>
                <w:szCs w:val="20"/>
              </w:rPr>
              <w:t xml:space="preserve">0,3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CB335" w14:textId="4EF25C7E" w:rsidR="00495E49" w:rsidRPr="00E554E5" w:rsidRDefault="00495E49" w:rsidP="00495E49">
            <w:pPr>
              <w:jc w:val="center"/>
              <w:textAlignment w:val="center"/>
              <w:rPr>
                <w:color w:val="000000"/>
                <w:sz w:val="20"/>
                <w:szCs w:val="20"/>
              </w:rPr>
            </w:pPr>
            <w:r w:rsidRPr="00E554E5">
              <w:rPr>
                <w:color w:val="000000"/>
                <w:sz w:val="20"/>
                <w:szCs w:val="20"/>
              </w:rPr>
              <w:t>6 445,02</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9A3D3E4" w14:textId="3B1932E5" w:rsidR="00495E49" w:rsidRPr="00E554E5" w:rsidRDefault="00495E49" w:rsidP="00495E49">
            <w:pPr>
              <w:jc w:val="center"/>
              <w:textAlignment w:val="center"/>
              <w:rPr>
                <w:color w:val="000000"/>
                <w:sz w:val="20"/>
                <w:szCs w:val="20"/>
              </w:rPr>
            </w:pPr>
            <w:r w:rsidRPr="00E554E5">
              <w:rPr>
                <w:color w:val="000000"/>
                <w:sz w:val="20"/>
                <w:szCs w:val="20"/>
              </w:rPr>
              <w:t xml:space="preserve">0,4 </w:t>
            </w:r>
          </w:p>
        </w:tc>
      </w:tr>
      <w:tr w:rsidR="00495E49" w:rsidRPr="00E554E5" w14:paraId="69585176"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FEE1E3D" w14:textId="58AA9A5F" w:rsidR="00495E49" w:rsidRPr="00E554E5" w:rsidRDefault="00495E49" w:rsidP="00495E49">
            <w:pPr>
              <w:ind w:left="-91" w:right="-157"/>
              <w:jc w:val="center"/>
              <w:textAlignment w:val="center"/>
              <w:rPr>
                <w:rFonts w:eastAsia="SimSun"/>
                <w:color w:val="000000"/>
                <w:sz w:val="20"/>
                <w:szCs w:val="20"/>
                <w:lang w:eastAsia="zh-CN" w:bidi="ar"/>
              </w:rPr>
            </w:pPr>
            <w:r w:rsidRPr="00E554E5">
              <w:rPr>
                <w:rFonts w:eastAsia="SimSun"/>
                <w:color w:val="000000"/>
                <w:sz w:val="20"/>
                <w:szCs w:val="20"/>
                <w:lang w:eastAsia="zh-CN" w:bidi="ar"/>
              </w:rPr>
              <w:t>17</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ABD09" w14:textId="50C255EE" w:rsidR="00495E49" w:rsidRPr="00E554E5" w:rsidRDefault="00495E49" w:rsidP="00495E49">
            <w:pPr>
              <w:ind w:left="-59" w:right="-44"/>
              <w:jc w:val="center"/>
              <w:textAlignment w:val="center"/>
              <w:rPr>
                <w:rFonts w:eastAsia="SimSun"/>
                <w:color w:val="000000"/>
                <w:sz w:val="20"/>
                <w:szCs w:val="20"/>
                <w:lang w:eastAsia="zh-CN" w:bidi="ar"/>
              </w:rPr>
            </w:pPr>
            <w:r w:rsidRPr="00E554E5">
              <w:rPr>
                <w:color w:val="000000"/>
                <w:sz w:val="20"/>
                <w:szCs w:val="20"/>
              </w:rPr>
              <w:t>МП "Развитие пассажирских перевозок в Ахтубинском районе"</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02E8EB" w14:textId="4A676407"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0,00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AAE79BA" w14:textId="7B752ED7"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0C629" w14:textId="5992E730"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33 754,00</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13EFAD2" w14:textId="73BC0AA7"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 xml:space="preserve">1,8 </w:t>
            </w:r>
          </w:p>
        </w:tc>
        <w:tc>
          <w:tcPr>
            <w:tcW w:w="1350" w:type="dxa"/>
            <w:tcBorders>
              <w:top w:val="single" w:sz="2" w:space="0" w:color="000000"/>
              <w:left w:val="single" w:sz="2" w:space="0" w:color="000000"/>
              <w:bottom w:val="single" w:sz="2" w:space="0" w:color="000000"/>
              <w:right w:val="single" w:sz="2" w:space="0" w:color="000000"/>
            </w:tcBorders>
            <w:vAlign w:val="center"/>
          </w:tcPr>
          <w:p w14:paraId="482921A8" w14:textId="0FF1B04B"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 xml:space="preserve"> 0,00</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CFCFBED" w14:textId="4604D808"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 xml:space="preserve">0,0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9A164" w14:textId="42E079E1"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 xml:space="preserve"> 0,00</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991618E" w14:textId="38B097D0" w:rsidR="00495E49" w:rsidRPr="00E554E5" w:rsidRDefault="00495E49" w:rsidP="00495E49">
            <w:pPr>
              <w:jc w:val="center"/>
              <w:textAlignment w:val="center"/>
              <w:rPr>
                <w:rFonts w:eastAsia="SimSun"/>
                <w:color w:val="000000"/>
                <w:sz w:val="20"/>
                <w:szCs w:val="20"/>
                <w:lang w:val="en-US" w:eastAsia="zh-CN" w:bidi="ar"/>
              </w:rPr>
            </w:pPr>
            <w:r w:rsidRPr="00E554E5">
              <w:rPr>
                <w:color w:val="000000"/>
                <w:sz w:val="20"/>
                <w:szCs w:val="20"/>
              </w:rPr>
              <w:t xml:space="preserve">0,0 </w:t>
            </w:r>
          </w:p>
        </w:tc>
      </w:tr>
      <w:tr w:rsidR="00495E49" w:rsidRPr="00E554E5" w14:paraId="42FA36DC" w14:textId="77777777" w:rsidTr="00495E49">
        <w:trPr>
          <w:trHeight w:val="48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8122718" w14:textId="70E5B5D9"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w:t>
            </w:r>
            <w:r w:rsidRPr="00E554E5">
              <w:rPr>
                <w:rFonts w:eastAsia="SimSun"/>
                <w:color w:val="000000"/>
                <w:sz w:val="20"/>
                <w:szCs w:val="20"/>
                <w:lang w:eastAsia="zh-CN" w:bidi="ar"/>
              </w:rPr>
              <w:t>8</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729AEF" w14:textId="0B789DEF" w:rsidR="00495E49" w:rsidRPr="00E554E5" w:rsidRDefault="00495E49" w:rsidP="00495E49">
            <w:pPr>
              <w:ind w:left="-59" w:right="-44"/>
              <w:jc w:val="center"/>
              <w:textAlignment w:val="center"/>
              <w:rPr>
                <w:color w:val="000000"/>
                <w:sz w:val="20"/>
                <w:szCs w:val="20"/>
              </w:rPr>
            </w:pPr>
            <w:r w:rsidRPr="00E554E5">
              <w:rPr>
                <w:color w:val="000000"/>
                <w:sz w:val="20"/>
                <w:szCs w:val="20"/>
              </w:rPr>
              <w:t>Иные непрограммные мероприятия</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AEAD25" w14:textId="5F993865" w:rsidR="00495E49" w:rsidRPr="00E554E5" w:rsidRDefault="00495E49" w:rsidP="00495E49">
            <w:pPr>
              <w:jc w:val="center"/>
              <w:textAlignment w:val="center"/>
              <w:rPr>
                <w:color w:val="000000"/>
                <w:sz w:val="20"/>
                <w:szCs w:val="20"/>
              </w:rPr>
            </w:pPr>
            <w:r w:rsidRPr="00E554E5">
              <w:rPr>
                <w:color w:val="000000"/>
                <w:sz w:val="20"/>
                <w:szCs w:val="20"/>
              </w:rPr>
              <w:t>15086,69</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6355AFB" w14:textId="11F1103A" w:rsidR="00495E49" w:rsidRPr="00E554E5" w:rsidRDefault="00495E49" w:rsidP="00495E49">
            <w:pPr>
              <w:jc w:val="center"/>
              <w:textAlignment w:val="center"/>
              <w:rPr>
                <w:color w:val="000000"/>
                <w:sz w:val="20"/>
                <w:szCs w:val="20"/>
              </w:rPr>
            </w:pPr>
            <w:r w:rsidRPr="00E554E5">
              <w:rPr>
                <w:color w:val="000000"/>
                <w:sz w:val="20"/>
                <w:szCs w:val="20"/>
              </w:rPr>
              <w:t>0,7</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0104C" w14:textId="1F86BD01" w:rsidR="00495E49" w:rsidRPr="00E554E5" w:rsidRDefault="00495E49" w:rsidP="00495E49">
            <w:pPr>
              <w:jc w:val="center"/>
              <w:textAlignment w:val="center"/>
              <w:rPr>
                <w:color w:val="000000"/>
                <w:sz w:val="20"/>
                <w:szCs w:val="20"/>
              </w:rPr>
            </w:pPr>
            <w:r w:rsidRPr="00E554E5">
              <w:rPr>
                <w:color w:val="000000"/>
                <w:sz w:val="20"/>
                <w:szCs w:val="20"/>
              </w:rPr>
              <w:t>20 881,94</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FAE0787" w14:textId="18CAF0F4" w:rsidR="00495E49" w:rsidRPr="00E554E5" w:rsidRDefault="00495E49" w:rsidP="00495E49">
            <w:pPr>
              <w:jc w:val="center"/>
              <w:textAlignment w:val="center"/>
              <w:rPr>
                <w:color w:val="000000"/>
                <w:sz w:val="20"/>
                <w:szCs w:val="20"/>
              </w:rPr>
            </w:pPr>
            <w:r w:rsidRPr="00E554E5">
              <w:rPr>
                <w:color w:val="000000"/>
                <w:sz w:val="20"/>
                <w:szCs w:val="20"/>
              </w:rPr>
              <w:t xml:space="preserve">1,1 </w:t>
            </w:r>
          </w:p>
        </w:tc>
        <w:tc>
          <w:tcPr>
            <w:tcW w:w="1350" w:type="dxa"/>
            <w:tcBorders>
              <w:top w:val="single" w:sz="2" w:space="0" w:color="000000"/>
              <w:left w:val="single" w:sz="2" w:space="0" w:color="000000"/>
              <w:bottom w:val="single" w:sz="2" w:space="0" w:color="000000"/>
              <w:right w:val="single" w:sz="2" w:space="0" w:color="000000"/>
            </w:tcBorders>
            <w:vAlign w:val="center"/>
          </w:tcPr>
          <w:p w14:paraId="3263B0AB" w14:textId="2B04E17D" w:rsidR="00495E49" w:rsidRPr="00E554E5" w:rsidRDefault="00495E49" w:rsidP="00495E49">
            <w:pPr>
              <w:jc w:val="center"/>
              <w:textAlignment w:val="center"/>
              <w:rPr>
                <w:color w:val="000000"/>
                <w:sz w:val="20"/>
                <w:szCs w:val="20"/>
              </w:rPr>
            </w:pPr>
            <w:r w:rsidRPr="00E554E5">
              <w:rPr>
                <w:color w:val="000000"/>
                <w:sz w:val="20"/>
                <w:szCs w:val="20"/>
              </w:rPr>
              <w:t>13 675,64</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57D55CE" w14:textId="6312B047" w:rsidR="00495E49" w:rsidRPr="00E554E5" w:rsidRDefault="00495E49" w:rsidP="00495E49">
            <w:pPr>
              <w:jc w:val="center"/>
              <w:textAlignment w:val="center"/>
              <w:rPr>
                <w:color w:val="000000"/>
                <w:sz w:val="20"/>
                <w:szCs w:val="20"/>
              </w:rPr>
            </w:pPr>
            <w:r w:rsidRPr="00E554E5">
              <w:rPr>
                <w:color w:val="000000"/>
                <w:sz w:val="20"/>
                <w:szCs w:val="20"/>
              </w:rPr>
              <w:t xml:space="preserve">0,7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5196D4" w14:textId="56FF98B1" w:rsidR="00495E49" w:rsidRPr="00E554E5" w:rsidRDefault="00495E49" w:rsidP="00495E49">
            <w:pPr>
              <w:jc w:val="center"/>
              <w:textAlignment w:val="center"/>
              <w:rPr>
                <w:color w:val="000000"/>
                <w:sz w:val="20"/>
                <w:szCs w:val="20"/>
              </w:rPr>
            </w:pPr>
            <w:r w:rsidRPr="00E554E5">
              <w:rPr>
                <w:color w:val="000000"/>
                <w:sz w:val="20"/>
                <w:szCs w:val="20"/>
              </w:rPr>
              <w:t>33 510,42</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914186F" w14:textId="3C9D16B2" w:rsidR="00495E49" w:rsidRPr="00E554E5" w:rsidRDefault="00495E49" w:rsidP="00495E49">
            <w:pPr>
              <w:jc w:val="center"/>
              <w:textAlignment w:val="center"/>
              <w:rPr>
                <w:color w:val="000000"/>
                <w:sz w:val="20"/>
                <w:szCs w:val="20"/>
              </w:rPr>
            </w:pPr>
            <w:r w:rsidRPr="00E554E5">
              <w:rPr>
                <w:color w:val="000000"/>
                <w:sz w:val="20"/>
                <w:szCs w:val="20"/>
              </w:rPr>
              <w:t xml:space="preserve">1,9 </w:t>
            </w:r>
          </w:p>
        </w:tc>
      </w:tr>
      <w:tr w:rsidR="00495E49" w:rsidRPr="00495E49" w14:paraId="2BB03A8C" w14:textId="77777777" w:rsidTr="00495E49">
        <w:trPr>
          <w:trHeight w:val="440"/>
        </w:trPr>
        <w:tc>
          <w:tcPr>
            <w:tcW w:w="39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4177C47" w14:textId="7FC7F63E" w:rsidR="00495E49" w:rsidRPr="00E554E5" w:rsidRDefault="00495E49" w:rsidP="00495E49">
            <w:pPr>
              <w:ind w:left="-91" w:right="-157"/>
              <w:jc w:val="center"/>
              <w:textAlignment w:val="center"/>
              <w:rPr>
                <w:color w:val="000000"/>
                <w:sz w:val="20"/>
                <w:szCs w:val="20"/>
              </w:rPr>
            </w:pPr>
            <w:r w:rsidRPr="00E554E5">
              <w:rPr>
                <w:rFonts w:eastAsia="SimSun"/>
                <w:color w:val="000000"/>
                <w:sz w:val="20"/>
                <w:szCs w:val="20"/>
                <w:lang w:val="en-US" w:eastAsia="zh-CN" w:bidi="ar"/>
              </w:rPr>
              <w:t>1</w:t>
            </w:r>
            <w:r w:rsidRPr="00E554E5">
              <w:rPr>
                <w:rFonts w:eastAsia="SimSun"/>
                <w:color w:val="000000"/>
                <w:sz w:val="20"/>
                <w:szCs w:val="20"/>
                <w:lang w:eastAsia="zh-CN" w:bidi="ar"/>
              </w:rPr>
              <w:t>9</w:t>
            </w:r>
          </w:p>
        </w:tc>
        <w:tc>
          <w:tcPr>
            <w:tcW w:w="223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767EA" w14:textId="50FF9A04" w:rsidR="00495E49" w:rsidRPr="00E554E5" w:rsidRDefault="00495E49" w:rsidP="00495E49">
            <w:pPr>
              <w:ind w:left="-59" w:right="-44"/>
              <w:jc w:val="center"/>
              <w:textAlignment w:val="center"/>
              <w:rPr>
                <w:color w:val="000000"/>
                <w:sz w:val="20"/>
                <w:szCs w:val="20"/>
              </w:rPr>
            </w:pPr>
            <w:r w:rsidRPr="00E554E5">
              <w:rPr>
                <w:color w:val="000000"/>
                <w:sz w:val="20"/>
                <w:szCs w:val="20"/>
              </w:rPr>
              <w:t>Непрограммное направление деятельности реализация функций органов местного самоуправления администрации МО "Ахтубинский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2A57B9" w14:textId="24AA9AAD" w:rsidR="00495E49" w:rsidRPr="00E554E5" w:rsidRDefault="00495E49" w:rsidP="00495E49">
            <w:pPr>
              <w:jc w:val="center"/>
              <w:textAlignment w:val="center"/>
              <w:rPr>
                <w:color w:val="000000"/>
                <w:sz w:val="20"/>
                <w:szCs w:val="20"/>
              </w:rPr>
            </w:pPr>
            <w:r w:rsidRPr="00E554E5">
              <w:rPr>
                <w:color w:val="000000"/>
                <w:sz w:val="20"/>
                <w:szCs w:val="20"/>
              </w:rPr>
              <w:t>3316,69</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2741445" w14:textId="57D6C834" w:rsidR="00495E49" w:rsidRPr="00E554E5" w:rsidRDefault="00495E49" w:rsidP="00495E49">
            <w:pPr>
              <w:jc w:val="center"/>
              <w:textAlignment w:val="center"/>
              <w:rPr>
                <w:color w:val="000000"/>
                <w:sz w:val="20"/>
                <w:szCs w:val="20"/>
              </w:rPr>
            </w:pPr>
            <w:r w:rsidRPr="00E554E5">
              <w:rPr>
                <w:color w:val="000000"/>
                <w:sz w:val="20"/>
                <w:szCs w:val="20"/>
              </w:rPr>
              <w:t>0,2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3A8084" w14:textId="432EB4E6" w:rsidR="00495E49" w:rsidRPr="00E554E5" w:rsidRDefault="00495E49" w:rsidP="00495E49">
            <w:pPr>
              <w:jc w:val="center"/>
              <w:textAlignment w:val="center"/>
              <w:rPr>
                <w:color w:val="000000"/>
                <w:sz w:val="20"/>
                <w:szCs w:val="20"/>
              </w:rPr>
            </w:pPr>
            <w:r w:rsidRPr="00E554E5">
              <w:rPr>
                <w:color w:val="000000"/>
                <w:sz w:val="20"/>
                <w:szCs w:val="20"/>
              </w:rPr>
              <w:t>3 427,13</w:t>
            </w:r>
          </w:p>
        </w:tc>
        <w:tc>
          <w:tcPr>
            <w:tcW w:w="73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161460E" w14:textId="083DB13B" w:rsidR="00495E49" w:rsidRPr="00E554E5" w:rsidRDefault="00495E49" w:rsidP="00495E49">
            <w:pPr>
              <w:jc w:val="center"/>
              <w:textAlignment w:val="center"/>
              <w:rPr>
                <w:color w:val="000000"/>
                <w:sz w:val="20"/>
                <w:szCs w:val="20"/>
              </w:rPr>
            </w:pPr>
            <w:r w:rsidRPr="00E554E5">
              <w:rPr>
                <w:color w:val="000000"/>
                <w:sz w:val="20"/>
                <w:szCs w:val="20"/>
              </w:rPr>
              <w:t xml:space="preserve">0,2 </w:t>
            </w:r>
          </w:p>
        </w:tc>
        <w:tc>
          <w:tcPr>
            <w:tcW w:w="1350" w:type="dxa"/>
            <w:tcBorders>
              <w:top w:val="single" w:sz="2" w:space="0" w:color="000000"/>
              <w:left w:val="single" w:sz="2" w:space="0" w:color="000000"/>
              <w:bottom w:val="single" w:sz="2" w:space="0" w:color="000000"/>
              <w:right w:val="single" w:sz="2" w:space="0" w:color="000000"/>
            </w:tcBorders>
            <w:vAlign w:val="center"/>
          </w:tcPr>
          <w:p w14:paraId="6BC97BD2" w14:textId="350C74CE" w:rsidR="00495E49" w:rsidRPr="00E554E5" w:rsidRDefault="00495E49" w:rsidP="00495E49">
            <w:pPr>
              <w:jc w:val="center"/>
              <w:textAlignment w:val="center"/>
              <w:rPr>
                <w:color w:val="000000"/>
                <w:sz w:val="20"/>
                <w:szCs w:val="20"/>
              </w:rPr>
            </w:pPr>
            <w:r w:rsidRPr="00E554E5">
              <w:rPr>
                <w:color w:val="000000"/>
                <w:sz w:val="20"/>
                <w:szCs w:val="20"/>
              </w:rPr>
              <w:t>3 380,83</w:t>
            </w:r>
          </w:p>
        </w:tc>
        <w:tc>
          <w:tcPr>
            <w:tcW w:w="69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BA02758" w14:textId="58C70CEB" w:rsidR="00495E49" w:rsidRPr="00E554E5" w:rsidRDefault="00495E49" w:rsidP="00495E49">
            <w:pPr>
              <w:jc w:val="center"/>
              <w:textAlignment w:val="center"/>
              <w:rPr>
                <w:color w:val="000000"/>
                <w:sz w:val="20"/>
                <w:szCs w:val="20"/>
              </w:rPr>
            </w:pPr>
            <w:r w:rsidRPr="00E554E5">
              <w:rPr>
                <w:color w:val="000000"/>
                <w:sz w:val="20"/>
                <w:szCs w:val="20"/>
              </w:rPr>
              <w:t xml:space="preserve">0,2 </w:t>
            </w:r>
          </w:p>
        </w:tc>
        <w:tc>
          <w:tcPr>
            <w:tcW w:w="1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21EC8" w14:textId="3D715D0B" w:rsidR="00495E49" w:rsidRPr="00E554E5" w:rsidRDefault="00495E49" w:rsidP="00495E49">
            <w:pPr>
              <w:jc w:val="center"/>
              <w:textAlignment w:val="center"/>
              <w:rPr>
                <w:color w:val="000000"/>
                <w:sz w:val="20"/>
                <w:szCs w:val="20"/>
              </w:rPr>
            </w:pPr>
            <w:r w:rsidRPr="00E554E5">
              <w:rPr>
                <w:color w:val="000000"/>
                <w:sz w:val="20"/>
                <w:szCs w:val="20"/>
              </w:rPr>
              <w:t>3 381,33</w:t>
            </w:r>
          </w:p>
        </w:tc>
        <w:tc>
          <w:tcPr>
            <w:tcW w:w="758"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433A0E4" w14:textId="6940C80D" w:rsidR="00495E49" w:rsidRPr="00E554E5" w:rsidRDefault="00495E49" w:rsidP="00495E49">
            <w:pPr>
              <w:jc w:val="center"/>
              <w:textAlignment w:val="center"/>
              <w:rPr>
                <w:color w:val="000000"/>
                <w:sz w:val="20"/>
                <w:szCs w:val="20"/>
              </w:rPr>
            </w:pPr>
            <w:r w:rsidRPr="00E554E5">
              <w:rPr>
                <w:color w:val="000000"/>
                <w:sz w:val="20"/>
                <w:szCs w:val="20"/>
              </w:rPr>
              <w:t xml:space="preserve">0,2 </w:t>
            </w:r>
          </w:p>
        </w:tc>
      </w:tr>
    </w:tbl>
    <w:p w14:paraId="6BE93BD1" w14:textId="6F8C6985" w:rsidR="00495E49" w:rsidRPr="001B0FC1" w:rsidRDefault="00495E49" w:rsidP="00157AAB">
      <w:pPr>
        <w:spacing w:before="120"/>
        <w:ind w:firstLine="567"/>
        <w:jc w:val="both"/>
        <w:rPr>
          <w:color w:val="000000" w:themeColor="text1"/>
          <w:lang w:eastAsia="en-US"/>
        </w:rPr>
      </w:pPr>
      <w:r w:rsidRPr="001B0FC1">
        <w:rPr>
          <w:color w:val="000000" w:themeColor="text1"/>
          <w:lang w:eastAsia="en-US"/>
        </w:rPr>
        <w:t xml:space="preserve">На 2026 год программные расходы предусмотрены в объёме 1 848 644,07 тыс. руб., что составляет 98,7% расходной части бюджета, на 2027 год – 1 879 663,81 тыс. руб. (99,1%), на 2028 год – 1 717 280,31 тыс. руб. (97,9%). </w:t>
      </w:r>
    </w:p>
    <w:p w14:paraId="6DA8ADCB" w14:textId="77777777" w:rsidR="00495E49" w:rsidRPr="00236B5F" w:rsidRDefault="00495E49" w:rsidP="00495E49">
      <w:pPr>
        <w:autoSpaceDE w:val="0"/>
        <w:autoSpaceDN w:val="0"/>
        <w:adjustRightInd w:val="0"/>
        <w:ind w:firstLine="567"/>
        <w:jc w:val="both"/>
        <w:rPr>
          <w:color w:val="000000" w:themeColor="text1"/>
          <w:lang w:eastAsia="en-US"/>
        </w:rPr>
      </w:pPr>
      <w:r w:rsidRPr="00236B5F">
        <w:rPr>
          <w:color w:val="000000" w:themeColor="text1"/>
          <w:lang w:eastAsia="en-US"/>
        </w:rPr>
        <w:t>Бюджетные ассигнования на мероприятия, не входящие в муниципальные программы (непрограммные расходы), предусмотрены на 2026 год в сумме 24309,07 тыс. руб. или 1,3% расходов муниципального бюджета, на 2027–2028 годы – 17056,47 тыс. руб. (0,9%) и 36891,75 тыс. руб. (2,1%) соответственно. В целом непрограммные расходы запланированы с учётом общих подходов к формированию проекта муниципального бюджета.</w:t>
      </w:r>
    </w:p>
    <w:p w14:paraId="4D400626" w14:textId="0E0D86F4" w:rsidR="009E570A" w:rsidRDefault="00171C73" w:rsidP="00157AAB">
      <w:pPr>
        <w:ind w:firstLine="567"/>
        <w:jc w:val="both"/>
      </w:pPr>
      <w:r w:rsidRPr="00E554E5">
        <w:t>По</w:t>
      </w:r>
      <w:r w:rsidRPr="00E554E5">
        <w:rPr>
          <w:b/>
        </w:rPr>
        <w:t xml:space="preserve"> </w:t>
      </w:r>
      <w:r w:rsidRPr="00E554E5">
        <w:t>муниципальным программам «Развитие и поддержка малого и среднего предпринимательства МО «Ахтубинский район»</w:t>
      </w:r>
      <w:r w:rsidRPr="00E554E5">
        <w:rPr>
          <w:color w:val="000000" w:themeColor="text1"/>
          <w:lang w:eastAsia="en-US"/>
        </w:rPr>
        <w:t xml:space="preserve"> и «Энергосбережение и повышение энергетической эффективности на территории муниципального образования «Ахтубинский район» </w:t>
      </w:r>
      <w:r w:rsidRPr="00E554E5">
        <w:t>финансирование на период 202</w:t>
      </w:r>
      <w:r w:rsidR="00E554E5" w:rsidRPr="00E554E5">
        <w:t>6</w:t>
      </w:r>
      <w:r w:rsidRPr="00E554E5">
        <w:t>-202</w:t>
      </w:r>
      <w:r w:rsidR="00E554E5" w:rsidRPr="00E554E5">
        <w:t>8</w:t>
      </w:r>
      <w:r w:rsidRPr="00E554E5">
        <w:t xml:space="preserve"> гг. не предусмотрено.</w:t>
      </w:r>
    </w:p>
    <w:p w14:paraId="2C38B30D" w14:textId="595EC554" w:rsidR="009E570A" w:rsidRPr="003E6E5A" w:rsidRDefault="00171C73">
      <w:pPr>
        <w:spacing w:before="120"/>
        <w:jc w:val="center"/>
      </w:pPr>
      <w:r w:rsidRPr="003E6E5A">
        <w:rPr>
          <w:b/>
        </w:rPr>
        <w:t>7.4.</w:t>
      </w:r>
      <w:r w:rsidRPr="003E6E5A">
        <w:t xml:space="preserve"> </w:t>
      </w:r>
      <w:r w:rsidRPr="003E6E5A">
        <w:rPr>
          <w:b/>
          <w:bCs/>
        </w:rPr>
        <w:t>Р</w:t>
      </w:r>
      <w:r w:rsidRPr="003E6E5A">
        <w:rPr>
          <w:b/>
        </w:rPr>
        <w:t>асходы на капитальное строительство</w:t>
      </w:r>
    </w:p>
    <w:p w14:paraId="588957C5" w14:textId="11014898" w:rsidR="00E554E5" w:rsidRPr="003E6E5A" w:rsidRDefault="00171C73">
      <w:pPr>
        <w:suppressAutoHyphens/>
        <w:autoSpaceDE w:val="0"/>
        <w:ind w:firstLine="567"/>
        <w:jc w:val="both"/>
      </w:pPr>
      <w:r w:rsidRPr="003E6E5A">
        <w:t xml:space="preserve">В проекте бюджета </w:t>
      </w:r>
      <w:r w:rsidR="00E554E5" w:rsidRPr="003E6E5A">
        <w:t xml:space="preserve">не </w:t>
      </w:r>
      <w:r w:rsidRPr="003E6E5A">
        <w:t>предусмотрены расходы на осуществление бюджетных инвестиций в форме капитальных вложений в объекты муниципальной собственности муниципального образования «Ахтубинский муниципальный район Астраханской области» на 202</w:t>
      </w:r>
      <w:r w:rsidR="00E554E5" w:rsidRPr="003E6E5A">
        <w:t>6</w:t>
      </w:r>
      <w:r w:rsidRPr="003E6E5A">
        <w:t xml:space="preserve"> год</w:t>
      </w:r>
      <w:r w:rsidR="00E554E5" w:rsidRPr="003E6E5A">
        <w:t xml:space="preserve"> и плановый период 2027-2028 годов.</w:t>
      </w:r>
    </w:p>
    <w:p w14:paraId="4253BA0C" w14:textId="77777777" w:rsidR="009E570A" w:rsidRPr="003E6E5A" w:rsidRDefault="009E570A">
      <w:pPr>
        <w:suppressAutoHyphens/>
        <w:autoSpaceDE w:val="0"/>
        <w:ind w:firstLine="709"/>
        <w:jc w:val="both"/>
        <w:rPr>
          <w:sz w:val="12"/>
          <w:szCs w:val="12"/>
        </w:rPr>
      </w:pPr>
    </w:p>
    <w:p w14:paraId="211531FB" w14:textId="77777777" w:rsidR="009E570A" w:rsidRPr="003E6E5A" w:rsidRDefault="00171C73">
      <w:pPr>
        <w:suppressAutoHyphens/>
        <w:autoSpaceDE w:val="0"/>
        <w:jc w:val="center"/>
        <w:rPr>
          <w:b/>
        </w:rPr>
      </w:pPr>
      <w:r w:rsidRPr="003E6E5A">
        <w:rPr>
          <w:b/>
        </w:rPr>
        <w:t>7.5. Расходы на реализацию региональных проектов в рамках национальных проектов</w:t>
      </w:r>
    </w:p>
    <w:p w14:paraId="452B38EF" w14:textId="52C03D7A" w:rsidR="009E570A" w:rsidRDefault="00171C73">
      <w:pPr>
        <w:suppressAutoHyphens/>
        <w:autoSpaceDE w:val="0"/>
        <w:ind w:firstLine="567"/>
        <w:jc w:val="both"/>
      </w:pPr>
      <w:r w:rsidRPr="00BE1E2E">
        <w:t>В 202</w:t>
      </w:r>
      <w:r w:rsidR="0035130E" w:rsidRPr="00BE1E2E">
        <w:t>6</w:t>
      </w:r>
      <w:r w:rsidRPr="00BE1E2E">
        <w:t>-202</w:t>
      </w:r>
      <w:r w:rsidR="0035130E" w:rsidRPr="00BE1E2E">
        <w:t>8</w:t>
      </w:r>
      <w:r w:rsidRPr="00BE1E2E">
        <w:t xml:space="preserve"> годах в рамках муниципальных программ на территории муниципального образования продолжится реализация региональных проектов, входящих в состав национальных проектов, определённых Указом Президента РФ от 07.05.2024 №309 «О национальных целях развития Российской Федерации на период до 2030 года и на перспективу до 2036 года»</w:t>
      </w:r>
      <w:r w:rsidR="001139FC" w:rsidRPr="00BE1E2E">
        <w:t>:</w:t>
      </w:r>
    </w:p>
    <w:p w14:paraId="3602C77E" w14:textId="48FE1DDD" w:rsidR="009B6B9E" w:rsidRPr="009B6B9E" w:rsidRDefault="009B6B9E" w:rsidP="009B6B9E">
      <w:pPr>
        <w:suppressAutoHyphens/>
        <w:autoSpaceDE w:val="0"/>
        <w:ind w:firstLine="567"/>
        <w:jc w:val="both"/>
      </w:pPr>
      <w:r w:rsidRPr="009B6B9E">
        <w:t xml:space="preserve">В рамках национального проекта «Молодежь и дети» </w:t>
      </w:r>
      <w:r w:rsidRPr="00BE1E2E">
        <w:rPr>
          <w:b/>
          <w:bCs/>
        </w:rPr>
        <w:t>в 2026 году</w:t>
      </w:r>
      <w:r>
        <w:t xml:space="preserve"> </w:t>
      </w:r>
      <w:r w:rsidRPr="009B6B9E">
        <w:t>предусмотрено– 191</w:t>
      </w:r>
      <w:r>
        <w:t> </w:t>
      </w:r>
      <w:r w:rsidRPr="009B6B9E">
        <w:t>567</w:t>
      </w:r>
      <w:r>
        <w:t>,</w:t>
      </w:r>
      <w:r w:rsidRPr="009B6B9E">
        <w:t> 1</w:t>
      </w:r>
      <w:r>
        <w:t>5 тыс. руб</w:t>
      </w:r>
      <w:r w:rsidRPr="009B6B9E">
        <w:t>.</w:t>
      </w:r>
    </w:p>
    <w:p w14:paraId="23AC1081" w14:textId="3F04EEC3" w:rsidR="009B6B9E" w:rsidRPr="009B6B9E" w:rsidRDefault="00BE1E2E" w:rsidP="009B6B9E">
      <w:pPr>
        <w:suppressAutoHyphens/>
        <w:autoSpaceDE w:val="0"/>
        <w:ind w:firstLine="567"/>
        <w:jc w:val="both"/>
      </w:pPr>
      <w:r>
        <w:lastRenderedPageBreak/>
        <w:t xml:space="preserve">- </w:t>
      </w:r>
      <w:r w:rsidR="009B6B9E" w:rsidRPr="009B6B9E">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 начального общего образования, образовательные программы основного общего образования, образовательные программы среднего общего образования – 55 066</w:t>
      </w:r>
      <w:r>
        <w:t>,</w:t>
      </w:r>
      <w:r w:rsidR="009B6B9E" w:rsidRPr="009B6B9E">
        <w:t>3</w:t>
      </w:r>
      <w:r>
        <w:t xml:space="preserve">0 тыс. </w:t>
      </w:r>
      <w:r w:rsidR="009B6B9E" w:rsidRPr="009B6B9E">
        <w:t>руб.,</w:t>
      </w:r>
    </w:p>
    <w:p w14:paraId="1B01F5A3" w14:textId="38FE8DCA" w:rsidR="009B6B9E" w:rsidRPr="009B6B9E" w:rsidRDefault="00BE1E2E" w:rsidP="009B6B9E">
      <w:pPr>
        <w:suppressAutoHyphens/>
        <w:autoSpaceDE w:val="0"/>
        <w:ind w:firstLine="567"/>
        <w:jc w:val="both"/>
      </w:pPr>
      <w:r>
        <w:t xml:space="preserve">- </w:t>
      </w:r>
      <w:r w:rsidR="009B6B9E" w:rsidRPr="009B6B9E">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 3</w:t>
      </w:r>
      <w:r>
        <w:t> </w:t>
      </w:r>
      <w:r w:rsidR="009B6B9E" w:rsidRPr="009B6B9E">
        <w:t>034</w:t>
      </w:r>
      <w:r>
        <w:t>,</w:t>
      </w:r>
      <w:r w:rsidR="009B6B9E" w:rsidRPr="009B6B9E">
        <w:t> 5</w:t>
      </w:r>
      <w:r>
        <w:t>0 тыс.</w:t>
      </w:r>
      <w:r w:rsidR="009B6B9E" w:rsidRPr="009B6B9E">
        <w:t xml:space="preserve"> руб.;</w:t>
      </w:r>
    </w:p>
    <w:p w14:paraId="353940B6" w14:textId="35AC95E0" w:rsidR="009B6B9E" w:rsidRPr="009B6B9E" w:rsidRDefault="00BE1E2E" w:rsidP="009B6B9E">
      <w:pPr>
        <w:suppressAutoHyphens/>
        <w:autoSpaceDE w:val="0"/>
        <w:ind w:firstLine="567"/>
        <w:jc w:val="both"/>
      </w:pPr>
      <w:r>
        <w:t xml:space="preserve">- </w:t>
      </w:r>
      <w:r w:rsidR="009B6B9E" w:rsidRPr="009B6B9E">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 1</w:t>
      </w:r>
      <w:r>
        <w:t> </w:t>
      </w:r>
      <w:r w:rsidR="009B6B9E" w:rsidRPr="009B6B9E">
        <w:t>093</w:t>
      </w:r>
      <w:r>
        <w:t>,</w:t>
      </w:r>
      <w:r w:rsidR="009B6B9E" w:rsidRPr="009B6B9E">
        <w:t> 7</w:t>
      </w:r>
      <w:r>
        <w:t>0 тыс.</w:t>
      </w:r>
      <w:r w:rsidR="009B6B9E" w:rsidRPr="009B6B9E">
        <w:t xml:space="preserve"> руб.;</w:t>
      </w:r>
    </w:p>
    <w:p w14:paraId="70745F6E" w14:textId="2B1594AE" w:rsidR="009B6B9E" w:rsidRPr="009B6B9E" w:rsidRDefault="00BE1E2E" w:rsidP="009B6B9E">
      <w:pPr>
        <w:suppressAutoHyphens/>
        <w:autoSpaceDE w:val="0"/>
        <w:ind w:firstLine="567"/>
        <w:jc w:val="both"/>
      </w:pPr>
      <w:r>
        <w:t xml:space="preserve">- </w:t>
      </w:r>
      <w:r w:rsidR="009B6B9E" w:rsidRPr="009B6B9E">
        <w:t>Реализация мероприятий по модернизации школьных систем образования и оснащению образовательных организаций – 132</w:t>
      </w:r>
      <w:r>
        <w:t> </w:t>
      </w:r>
      <w:r w:rsidR="009B6B9E" w:rsidRPr="009B6B9E">
        <w:t>372</w:t>
      </w:r>
      <w:r>
        <w:t>,</w:t>
      </w:r>
      <w:r w:rsidR="009B6B9E" w:rsidRPr="009B6B9E">
        <w:t>6</w:t>
      </w:r>
      <w:r>
        <w:t>5</w:t>
      </w:r>
      <w:r w:rsidR="009B6B9E" w:rsidRPr="009B6B9E">
        <w:t xml:space="preserve"> руб. (МКОУ "Средняя общеобразовательная школа № 2 МО "Ахтубинский район", МКОУ "Средняя общеобразовательная школа № 12 МО "Ахтубинский район").</w:t>
      </w:r>
    </w:p>
    <w:p w14:paraId="3B7DEC95" w14:textId="77777777" w:rsidR="009B6B9E" w:rsidRPr="009B6B9E" w:rsidRDefault="009B6B9E" w:rsidP="009B6B9E">
      <w:pPr>
        <w:suppressAutoHyphens/>
        <w:autoSpaceDE w:val="0"/>
        <w:ind w:firstLine="567"/>
        <w:jc w:val="both"/>
      </w:pPr>
    </w:p>
    <w:p w14:paraId="68E9E013" w14:textId="2A1C4706" w:rsidR="009B6B9E" w:rsidRPr="007B106B" w:rsidRDefault="00BE1E2E" w:rsidP="009B6B9E">
      <w:pPr>
        <w:suppressAutoHyphens/>
        <w:autoSpaceDE w:val="0"/>
        <w:ind w:firstLine="567"/>
        <w:jc w:val="both"/>
      </w:pPr>
      <w:r w:rsidRPr="007B106B">
        <w:t xml:space="preserve">В рамках национального проекта «Молодежь и дети» в </w:t>
      </w:r>
      <w:r w:rsidR="009B6B9E" w:rsidRPr="007B106B">
        <w:rPr>
          <w:b/>
          <w:bCs/>
        </w:rPr>
        <w:t>2027</w:t>
      </w:r>
      <w:r w:rsidR="009B6B9E" w:rsidRPr="007B106B">
        <w:t xml:space="preserve"> год</w:t>
      </w:r>
      <w:r w:rsidRPr="007B106B">
        <w:t>у</w:t>
      </w:r>
      <w:r w:rsidR="009B6B9E" w:rsidRPr="007B106B">
        <w:t xml:space="preserve"> </w:t>
      </w:r>
      <w:r w:rsidRPr="007B106B">
        <w:t>предусмотрено–</w:t>
      </w:r>
      <w:r w:rsidR="009B6B9E" w:rsidRPr="007B106B">
        <w:t xml:space="preserve"> 180</w:t>
      </w:r>
      <w:r w:rsidRPr="007B106B">
        <w:t> </w:t>
      </w:r>
      <w:r w:rsidR="009B6B9E" w:rsidRPr="007B106B">
        <w:t>676</w:t>
      </w:r>
      <w:r w:rsidRPr="007B106B">
        <w:t>,</w:t>
      </w:r>
      <w:r w:rsidR="009B6B9E" w:rsidRPr="007B106B">
        <w:t> 1</w:t>
      </w:r>
      <w:r w:rsidRPr="007B106B">
        <w:t xml:space="preserve">8 </w:t>
      </w:r>
      <w:r w:rsidR="009B6B9E" w:rsidRPr="007B106B">
        <w:t>руб.</w:t>
      </w:r>
      <w:r w:rsidRPr="007B106B">
        <w:t>:</w:t>
      </w:r>
    </w:p>
    <w:p w14:paraId="6F4631D6" w14:textId="565E12DE" w:rsidR="009B6B9E" w:rsidRPr="007B106B" w:rsidRDefault="00BE1E2E" w:rsidP="009B6B9E">
      <w:pPr>
        <w:suppressAutoHyphens/>
        <w:autoSpaceDE w:val="0"/>
        <w:ind w:firstLine="567"/>
        <w:jc w:val="both"/>
      </w:pPr>
      <w:r w:rsidRPr="007B106B">
        <w:t>- е</w:t>
      </w:r>
      <w:r w:rsidR="009B6B9E" w:rsidRPr="007B106B">
        <w:t>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 начального общего образования, образовательные программы основного общего образования, образовательные программы среднего общего образования - 54</w:t>
      </w:r>
      <w:r w:rsidRPr="007B106B">
        <w:t> </w:t>
      </w:r>
      <w:r w:rsidR="009B6B9E" w:rsidRPr="007B106B">
        <w:t>996</w:t>
      </w:r>
      <w:r w:rsidRPr="007B106B">
        <w:t>,</w:t>
      </w:r>
      <w:r w:rsidR="009B6B9E" w:rsidRPr="007B106B">
        <w:t> 50</w:t>
      </w:r>
      <w:r w:rsidRPr="007B106B">
        <w:t xml:space="preserve"> тыс. </w:t>
      </w:r>
      <w:r w:rsidR="009B6B9E" w:rsidRPr="007B106B">
        <w:t>руб.;</w:t>
      </w:r>
    </w:p>
    <w:p w14:paraId="72F2BF06" w14:textId="09A49056" w:rsidR="009B6B9E" w:rsidRPr="007B106B" w:rsidRDefault="00BE1E2E" w:rsidP="009B6B9E">
      <w:pPr>
        <w:suppressAutoHyphens/>
        <w:autoSpaceDE w:val="0"/>
        <w:ind w:firstLine="567"/>
        <w:jc w:val="both"/>
      </w:pPr>
      <w:r w:rsidRPr="007B106B">
        <w:t>- п</w:t>
      </w:r>
      <w:r w:rsidR="009B6B9E" w:rsidRPr="007B106B">
        <w:t>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 5 625</w:t>
      </w:r>
      <w:r w:rsidRPr="007B106B">
        <w:t>,</w:t>
      </w:r>
      <w:r w:rsidR="009B6B9E" w:rsidRPr="007B106B">
        <w:t>20</w:t>
      </w:r>
      <w:r w:rsidRPr="007B106B">
        <w:t xml:space="preserve"> тыс. руб</w:t>
      </w:r>
      <w:r w:rsidR="009B6B9E" w:rsidRPr="007B106B">
        <w:t>.;</w:t>
      </w:r>
    </w:p>
    <w:p w14:paraId="659732C0" w14:textId="44DFB9F3" w:rsidR="009B6B9E" w:rsidRPr="007B106B" w:rsidRDefault="00BE1E2E" w:rsidP="009B6B9E">
      <w:pPr>
        <w:suppressAutoHyphens/>
        <w:autoSpaceDE w:val="0"/>
        <w:ind w:firstLine="567"/>
        <w:jc w:val="both"/>
      </w:pPr>
      <w:r w:rsidRPr="007B106B">
        <w:t>- о</w:t>
      </w:r>
      <w:r w:rsidR="009B6B9E" w:rsidRPr="007B106B">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 2</w:t>
      </w:r>
      <w:r w:rsidRPr="007B106B">
        <w:t> </w:t>
      </w:r>
      <w:r w:rsidR="009B6B9E" w:rsidRPr="007B106B">
        <w:t>031</w:t>
      </w:r>
      <w:r w:rsidRPr="007B106B">
        <w:t>,</w:t>
      </w:r>
      <w:r w:rsidR="009B6B9E" w:rsidRPr="007B106B">
        <w:t>10</w:t>
      </w:r>
      <w:r w:rsidRPr="007B106B">
        <w:t xml:space="preserve"> тыс.</w:t>
      </w:r>
      <w:r w:rsidR="009B6B9E" w:rsidRPr="007B106B">
        <w:t xml:space="preserve"> руб.;</w:t>
      </w:r>
    </w:p>
    <w:p w14:paraId="7482ED67" w14:textId="4273390A" w:rsidR="009B6B9E" w:rsidRPr="007B106B" w:rsidRDefault="00BE1E2E" w:rsidP="009B6B9E">
      <w:pPr>
        <w:suppressAutoHyphens/>
        <w:autoSpaceDE w:val="0"/>
        <w:ind w:firstLine="567"/>
        <w:jc w:val="both"/>
      </w:pPr>
      <w:r w:rsidRPr="007B106B">
        <w:t>- р</w:t>
      </w:r>
      <w:r w:rsidR="009B6B9E" w:rsidRPr="007B106B">
        <w:t>еализация мероприятий по модернизации школьных систем образования и оснащению образовательных организаций – 147 601 770,71 руб. (Здание МКОУ "Покровская СОШ МО "Ахтубинский район", МКОУ "Золотухинская средняя общеобразовательная школа МО "Ахтубинский район",</w:t>
      </w:r>
      <w:r w:rsidRPr="007B106B">
        <w:t xml:space="preserve"> </w:t>
      </w:r>
      <w:r w:rsidR="009B6B9E" w:rsidRPr="007B106B">
        <w:t>МКОУ "Средняя общеобразовательная школа № 5 МО "Ахтубинский район")</w:t>
      </w:r>
    </w:p>
    <w:p w14:paraId="310B8E1F" w14:textId="77777777" w:rsidR="00BE1E2E" w:rsidRPr="007B106B" w:rsidRDefault="00BE1E2E" w:rsidP="00BE1E2E">
      <w:pPr>
        <w:suppressAutoHyphens/>
        <w:autoSpaceDE w:val="0"/>
        <w:spacing w:before="120"/>
        <w:ind w:firstLine="567"/>
        <w:jc w:val="both"/>
      </w:pPr>
      <w:r w:rsidRPr="007B106B">
        <w:t xml:space="preserve">В рамках национального проекта «Семья» в </w:t>
      </w:r>
      <w:r w:rsidRPr="007B106B">
        <w:rPr>
          <w:b/>
          <w:bCs/>
        </w:rPr>
        <w:t>2027</w:t>
      </w:r>
      <w:r w:rsidRPr="007B106B">
        <w:t xml:space="preserve"> году предусмотрено 12 546,69 тыс. руб. на проведение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"Покровская СОШ МО "Ахтубинский район")</w:t>
      </w:r>
    </w:p>
    <w:p w14:paraId="217C072C" w14:textId="01E5D6AD" w:rsidR="009B6B9E" w:rsidRPr="007B106B" w:rsidRDefault="00BE1E2E" w:rsidP="00BE1E2E">
      <w:pPr>
        <w:suppressAutoHyphens/>
        <w:autoSpaceDE w:val="0"/>
        <w:spacing w:before="120"/>
        <w:ind w:firstLine="567"/>
        <w:jc w:val="both"/>
      </w:pPr>
      <w:r w:rsidRPr="007B106B">
        <w:t xml:space="preserve">В рамках национального проекта «Молодежь и дети» в </w:t>
      </w:r>
      <w:r w:rsidR="009B6B9E" w:rsidRPr="007B106B">
        <w:rPr>
          <w:b/>
          <w:bCs/>
        </w:rPr>
        <w:t>2028</w:t>
      </w:r>
      <w:r w:rsidR="009B6B9E" w:rsidRPr="007B106B">
        <w:t xml:space="preserve"> год</w:t>
      </w:r>
      <w:r w:rsidRPr="007B106B">
        <w:t>у предусмотрено</w:t>
      </w:r>
      <w:r w:rsidR="009B6B9E" w:rsidRPr="007B106B">
        <w:t xml:space="preserve"> – 62 722 </w:t>
      </w:r>
      <w:r w:rsidRPr="007B106B">
        <w:t>,</w:t>
      </w:r>
      <w:r w:rsidR="009B6B9E" w:rsidRPr="007B106B">
        <w:t>50</w:t>
      </w:r>
      <w:r w:rsidRPr="007B106B">
        <w:t xml:space="preserve"> тыс. </w:t>
      </w:r>
      <w:r w:rsidR="009B6B9E" w:rsidRPr="007B106B">
        <w:t>руб.</w:t>
      </w:r>
    </w:p>
    <w:p w14:paraId="2E2BE479" w14:textId="2332E5C3" w:rsidR="009B6B9E" w:rsidRPr="007B106B" w:rsidRDefault="009B6B9E" w:rsidP="009B6B9E">
      <w:pPr>
        <w:suppressAutoHyphens/>
        <w:autoSpaceDE w:val="0"/>
        <w:ind w:firstLine="567"/>
        <w:jc w:val="both"/>
      </w:pPr>
      <w:r w:rsidRPr="007B106B">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 начального общего образования, образовательные программы основного общего образования, образовательные программы среднего общего образования – 54</w:t>
      </w:r>
      <w:r w:rsidR="00BE1E2E" w:rsidRPr="007B106B">
        <w:t> </w:t>
      </w:r>
      <w:r w:rsidRPr="007B106B">
        <w:t>996</w:t>
      </w:r>
      <w:r w:rsidR="00BE1E2E" w:rsidRPr="007B106B">
        <w:t>,</w:t>
      </w:r>
      <w:r w:rsidRPr="007B106B">
        <w:t>50</w:t>
      </w:r>
      <w:r w:rsidR="00BE1E2E" w:rsidRPr="007B106B">
        <w:t xml:space="preserve"> тыс.</w:t>
      </w:r>
      <w:r w:rsidRPr="007B106B">
        <w:t xml:space="preserve"> руб.;</w:t>
      </w:r>
    </w:p>
    <w:p w14:paraId="64E8C65A" w14:textId="6232815E" w:rsidR="009B6B9E" w:rsidRPr="007B106B" w:rsidRDefault="009B6B9E" w:rsidP="009B6B9E">
      <w:pPr>
        <w:suppressAutoHyphens/>
        <w:autoSpaceDE w:val="0"/>
        <w:ind w:firstLine="567"/>
        <w:jc w:val="both"/>
      </w:pPr>
      <w:r w:rsidRPr="007B106B">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 5 694 </w:t>
      </w:r>
      <w:r w:rsidR="00BE1E2E" w:rsidRPr="007B106B">
        <w:t>,</w:t>
      </w:r>
      <w:r w:rsidRPr="007B106B">
        <w:t>90</w:t>
      </w:r>
      <w:r w:rsidR="00BE1E2E" w:rsidRPr="007B106B">
        <w:t xml:space="preserve"> тыс.</w:t>
      </w:r>
      <w:r w:rsidRPr="007B106B">
        <w:t xml:space="preserve"> руб.;</w:t>
      </w:r>
    </w:p>
    <w:p w14:paraId="510E6713" w14:textId="3176C8BB" w:rsidR="009B6B9E" w:rsidRDefault="009B6B9E" w:rsidP="009B6B9E">
      <w:pPr>
        <w:suppressAutoHyphens/>
        <w:autoSpaceDE w:val="0"/>
        <w:ind w:firstLine="567"/>
        <w:jc w:val="both"/>
      </w:pPr>
      <w:r w:rsidRPr="007B106B">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 2</w:t>
      </w:r>
      <w:r w:rsidR="00BE1E2E" w:rsidRPr="007B106B">
        <w:t> </w:t>
      </w:r>
      <w:r w:rsidRPr="007B106B">
        <w:t>031</w:t>
      </w:r>
      <w:r w:rsidR="00BE1E2E" w:rsidRPr="007B106B">
        <w:t>,</w:t>
      </w:r>
      <w:r w:rsidRPr="007B106B">
        <w:t>10</w:t>
      </w:r>
      <w:r w:rsidR="00BE1E2E" w:rsidRPr="007B106B">
        <w:t xml:space="preserve"> тыс.</w:t>
      </w:r>
      <w:r w:rsidRPr="007B106B">
        <w:t xml:space="preserve"> руб.</w:t>
      </w:r>
    </w:p>
    <w:p w14:paraId="2633FEFE" w14:textId="77777777" w:rsidR="009E570A" w:rsidRPr="00171D08" w:rsidRDefault="00171C73">
      <w:pPr>
        <w:suppressAutoHyphens/>
        <w:autoSpaceDE w:val="0"/>
        <w:spacing w:before="120"/>
        <w:jc w:val="center"/>
        <w:rPr>
          <w:b/>
          <w:lang w:eastAsia="ar-SA"/>
        </w:rPr>
      </w:pPr>
      <w:r w:rsidRPr="00171D08">
        <w:rPr>
          <w:b/>
          <w:lang w:eastAsia="ar-SA"/>
        </w:rPr>
        <w:lastRenderedPageBreak/>
        <w:t xml:space="preserve">7.6. Ведомственная структура расходов бюджета </w:t>
      </w:r>
    </w:p>
    <w:p w14:paraId="33CA2BC5" w14:textId="77777777" w:rsidR="009E570A" w:rsidRPr="00171D08" w:rsidRDefault="00171C73">
      <w:pPr>
        <w:suppressAutoHyphens/>
        <w:autoSpaceDE w:val="0"/>
        <w:ind w:firstLine="567"/>
        <w:jc w:val="both"/>
        <w:rPr>
          <w:lang w:eastAsia="ar-SA"/>
        </w:rPr>
      </w:pPr>
      <w:r w:rsidRPr="00171D08">
        <w:rPr>
          <w:lang w:eastAsia="ar-SA"/>
        </w:rPr>
        <w:t>Проектом бюджета предусмотрены бюджетные ассигнования 8-ми главным распорядителям бюджетных средств, что соответствует требованиям</w:t>
      </w:r>
      <w:r w:rsidRPr="00171D08">
        <w:t xml:space="preserve"> </w:t>
      </w:r>
      <w:r w:rsidRPr="00171D08">
        <w:rPr>
          <w:lang w:eastAsia="ar-SA"/>
        </w:rPr>
        <w:t>п.3 ст.184.1 БК РФ.</w:t>
      </w:r>
    </w:p>
    <w:p w14:paraId="39424623" w14:textId="66A7EDD4" w:rsidR="00171D08" w:rsidRDefault="00171C73" w:rsidP="00171D08">
      <w:pPr>
        <w:suppressAutoHyphens/>
        <w:autoSpaceDE w:val="0"/>
        <w:ind w:firstLine="567"/>
        <w:jc w:val="both"/>
        <w:rPr>
          <w:lang w:eastAsia="ar-SA"/>
        </w:rPr>
      </w:pPr>
      <w:r w:rsidRPr="00171D08">
        <w:rPr>
          <w:lang w:eastAsia="ar-SA"/>
        </w:rPr>
        <w:t>Ведомственная структура расходов бюджета на 202</w:t>
      </w:r>
      <w:r w:rsidR="0025324D" w:rsidRPr="00171D08">
        <w:rPr>
          <w:lang w:eastAsia="ar-SA"/>
        </w:rPr>
        <w:t>6</w:t>
      </w:r>
      <w:r w:rsidR="003009D1">
        <w:rPr>
          <w:lang w:eastAsia="ar-SA"/>
        </w:rPr>
        <w:t>-</w:t>
      </w:r>
      <w:r w:rsidRPr="00171D08">
        <w:rPr>
          <w:lang w:eastAsia="ar-SA"/>
        </w:rPr>
        <w:t>202</w:t>
      </w:r>
      <w:r w:rsidR="0025324D" w:rsidRPr="00171D08">
        <w:rPr>
          <w:lang w:eastAsia="ar-SA"/>
        </w:rPr>
        <w:t>8</w:t>
      </w:r>
      <w:r w:rsidRPr="00171D08">
        <w:rPr>
          <w:lang w:eastAsia="ar-SA"/>
        </w:rPr>
        <w:t xml:space="preserve"> годы, представлена в таблице №14:</w:t>
      </w:r>
    </w:p>
    <w:p w14:paraId="3FC8BEFC" w14:textId="52198CFA" w:rsidR="009E570A" w:rsidRPr="00171D08" w:rsidRDefault="00171C73" w:rsidP="00171D08">
      <w:pPr>
        <w:suppressAutoHyphens/>
        <w:autoSpaceDE w:val="0"/>
        <w:ind w:firstLine="567"/>
        <w:jc w:val="right"/>
        <w:rPr>
          <w:lang w:eastAsia="ar-SA"/>
        </w:rPr>
      </w:pPr>
      <w:r w:rsidRPr="00171D08">
        <w:rPr>
          <w:lang w:eastAsia="ar-SA"/>
        </w:rPr>
        <w:t>Таблица №14 (тыс. руб.)</w:t>
      </w:r>
    </w:p>
    <w:tbl>
      <w:tblPr>
        <w:tblW w:w="9458" w:type="dxa"/>
        <w:tblInd w:w="113" w:type="dxa"/>
        <w:tblLayout w:type="fixed"/>
        <w:tblLook w:val="04A0" w:firstRow="1" w:lastRow="0" w:firstColumn="1" w:lastColumn="0" w:noHBand="0" w:noVBand="1"/>
      </w:tblPr>
      <w:tblGrid>
        <w:gridCol w:w="631"/>
        <w:gridCol w:w="1425"/>
        <w:gridCol w:w="1333"/>
        <w:gridCol w:w="1284"/>
        <w:gridCol w:w="739"/>
        <w:gridCol w:w="1246"/>
        <w:gridCol w:w="777"/>
        <w:gridCol w:w="1349"/>
        <w:gridCol w:w="674"/>
      </w:tblGrid>
      <w:tr w:rsidR="00171D08" w:rsidRPr="00171D08" w14:paraId="10F34AF1" w14:textId="77777777" w:rsidTr="00171D08">
        <w:trPr>
          <w:trHeight w:val="270"/>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27FA735F" w14:textId="77777777" w:rsidR="00171D08" w:rsidRPr="00171D08" w:rsidRDefault="00171D08" w:rsidP="00171D08">
            <w:pPr>
              <w:jc w:val="center"/>
              <w:rPr>
                <w:color w:val="000000"/>
                <w:sz w:val="20"/>
                <w:szCs w:val="20"/>
              </w:rPr>
            </w:pPr>
            <w:r w:rsidRPr="00171D08">
              <w:rPr>
                <w:color w:val="000000"/>
                <w:sz w:val="20"/>
                <w:szCs w:val="20"/>
              </w:rPr>
              <w:t>код ГРБС</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4E28D8DB" w14:textId="77777777" w:rsidR="00171D08" w:rsidRPr="00171D08" w:rsidRDefault="00171D08" w:rsidP="00171D08">
            <w:pPr>
              <w:jc w:val="center"/>
              <w:rPr>
                <w:color w:val="000000"/>
                <w:sz w:val="20"/>
                <w:szCs w:val="20"/>
              </w:rPr>
            </w:pPr>
            <w:r w:rsidRPr="00171D08">
              <w:rPr>
                <w:color w:val="000000"/>
                <w:sz w:val="20"/>
                <w:szCs w:val="20"/>
              </w:rPr>
              <w:t>Наименование</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10141F21" w14:textId="2AAD74ED" w:rsidR="00171D08" w:rsidRPr="00171D08" w:rsidRDefault="00171D08" w:rsidP="00171D08">
            <w:pPr>
              <w:jc w:val="center"/>
              <w:rPr>
                <w:color w:val="000000"/>
                <w:sz w:val="20"/>
                <w:szCs w:val="20"/>
              </w:rPr>
            </w:pPr>
            <w:r w:rsidRPr="00D36284">
              <w:rPr>
                <w:rFonts w:eastAsia="SimSun"/>
                <w:color w:val="000000"/>
                <w:sz w:val="20"/>
                <w:szCs w:val="20"/>
                <w:lang w:eastAsia="zh-CN" w:bidi="ar"/>
              </w:rPr>
              <w:t>Утверждённые бюджетные назначения (Решение от 29.10.2025 №91)</w:t>
            </w:r>
          </w:p>
        </w:tc>
        <w:tc>
          <w:tcPr>
            <w:tcW w:w="2023" w:type="dxa"/>
            <w:gridSpan w:val="2"/>
            <w:tcBorders>
              <w:top w:val="single" w:sz="4" w:space="0" w:color="auto"/>
              <w:left w:val="nil"/>
              <w:bottom w:val="single" w:sz="4" w:space="0" w:color="auto"/>
              <w:right w:val="single" w:sz="4" w:space="0" w:color="auto"/>
            </w:tcBorders>
            <w:vAlign w:val="center"/>
            <w:hideMark/>
          </w:tcPr>
          <w:p w14:paraId="6EFAF918" w14:textId="77777777" w:rsidR="00171D08" w:rsidRPr="00171D08" w:rsidRDefault="00171D08" w:rsidP="00171D08">
            <w:pPr>
              <w:jc w:val="center"/>
              <w:rPr>
                <w:color w:val="000000"/>
                <w:sz w:val="20"/>
                <w:szCs w:val="20"/>
              </w:rPr>
            </w:pPr>
            <w:r w:rsidRPr="00171D08">
              <w:rPr>
                <w:color w:val="000000"/>
                <w:sz w:val="20"/>
                <w:szCs w:val="20"/>
              </w:rPr>
              <w:t>2026 (план)</w:t>
            </w:r>
          </w:p>
        </w:tc>
        <w:tc>
          <w:tcPr>
            <w:tcW w:w="2023" w:type="dxa"/>
            <w:gridSpan w:val="2"/>
            <w:tcBorders>
              <w:top w:val="single" w:sz="4" w:space="0" w:color="auto"/>
              <w:left w:val="nil"/>
              <w:bottom w:val="single" w:sz="4" w:space="0" w:color="auto"/>
              <w:right w:val="single" w:sz="4" w:space="0" w:color="auto"/>
            </w:tcBorders>
            <w:vAlign w:val="center"/>
            <w:hideMark/>
          </w:tcPr>
          <w:p w14:paraId="2D331232" w14:textId="77777777" w:rsidR="00171D08" w:rsidRPr="00171D08" w:rsidRDefault="00171D08" w:rsidP="00171D08">
            <w:pPr>
              <w:jc w:val="center"/>
              <w:rPr>
                <w:color w:val="000000"/>
                <w:sz w:val="20"/>
                <w:szCs w:val="20"/>
              </w:rPr>
            </w:pPr>
            <w:r w:rsidRPr="00171D08">
              <w:rPr>
                <w:color w:val="000000"/>
                <w:sz w:val="20"/>
                <w:szCs w:val="20"/>
              </w:rPr>
              <w:t>2027 (план)</w:t>
            </w:r>
          </w:p>
        </w:tc>
        <w:tc>
          <w:tcPr>
            <w:tcW w:w="2023" w:type="dxa"/>
            <w:gridSpan w:val="2"/>
            <w:tcBorders>
              <w:top w:val="single" w:sz="4" w:space="0" w:color="auto"/>
              <w:left w:val="nil"/>
              <w:bottom w:val="single" w:sz="4" w:space="0" w:color="auto"/>
              <w:right w:val="single" w:sz="4" w:space="0" w:color="auto"/>
            </w:tcBorders>
            <w:vAlign w:val="center"/>
            <w:hideMark/>
          </w:tcPr>
          <w:p w14:paraId="1B4DC10A" w14:textId="77777777" w:rsidR="00171D08" w:rsidRPr="00171D08" w:rsidRDefault="00171D08" w:rsidP="00171D08">
            <w:pPr>
              <w:jc w:val="center"/>
              <w:rPr>
                <w:color w:val="000000"/>
                <w:sz w:val="20"/>
                <w:szCs w:val="20"/>
              </w:rPr>
            </w:pPr>
            <w:r w:rsidRPr="00171D08">
              <w:rPr>
                <w:color w:val="000000"/>
                <w:sz w:val="20"/>
                <w:szCs w:val="20"/>
              </w:rPr>
              <w:t>2028 (план)</w:t>
            </w:r>
          </w:p>
        </w:tc>
      </w:tr>
      <w:tr w:rsidR="00171D08" w:rsidRPr="00171D08" w14:paraId="4942BCE6" w14:textId="77777777" w:rsidTr="00171D08">
        <w:trPr>
          <w:trHeight w:val="1110"/>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08EBCC4" w14:textId="77777777" w:rsidR="00171D08" w:rsidRPr="00171D08" w:rsidRDefault="00171D08" w:rsidP="00171D08">
            <w:pPr>
              <w:rPr>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5EEC9467" w14:textId="77777777" w:rsidR="00171D08" w:rsidRPr="00171D08" w:rsidRDefault="00171D08" w:rsidP="00171D08">
            <w:pPr>
              <w:rPr>
                <w:color w:val="000000"/>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35060E28" w14:textId="77777777" w:rsidR="00171D08" w:rsidRPr="00171D08" w:rsidRDefault="00171D08" w:rsidP="00171D08">
            <w:pPr>
              <w:rPr>
                <w:color w:val="000000"/>
                <w:sz w:val="20"/>
                <w:szCs w:val="20"/>
              </w:rPr>
            </w:pPr>
          </w:p>
        </w:tc>
        <w:tc>
          <w:tcPr>
            <w:tcW w:w="1284" w:type="dxa"/>
            <w:tcBorders>
              <w:top w:val="nil"/>
              <w:left w:val="nil"/>
              <w:bottom w:val="single" w:sz="4" w:space="0" w:color="auto"/>
              <w:right w:val="single" w:sz="4" w:space="0" w:color="auto"/>
            </w:tcBorders>
            <w:vAlign w:val="center"/>
            <w:hideMark/>
          </w:tcPr>
          <w:p w14:paraId="4459ED19" w14:textId="77777777" w:rsidR="00171D08" w:rsidRPr="00171D08" w:rsidRDefault="00171D08" w:rsidP="00171D08">
            <w:pPr>
              <w:jc w:val="center"/>
              <w:rPr>
                <w:color w:val="000000"/>
                <w:sz w:val="20"/>
                <w:szCs w:val="20"/>
              </w:rPr>
            </w:pPr>
            <w:r w:rsidRPr="00171D08">
              <w:rPr>
                <w:color w:val="000000"/>
                <w:sz w:val="20"/>
                <w:szCs w:val="20"/>
              </w:rPr>
              <w:t>Проект</w:t>
            </w:r>
          </w:p>
        </w:tc>
        <w:tc>
          <w:tcPr>
            <w:tcW w:w="739" w:type="dxa"/>
            <w:tcBorders>
              <w:top w:val="nil"/>
              <w:left w:val="nil"/>
              <w:bottom w:val="single" w:sz="4" w:space="0" w:color="auto"/>
              <w:right w:val="single" w:sz="4" w:space="0" w:color="auto"/>
            </w:tcBorders>
            <w:vAlign w:val="center"/>
            <w:hideMark/>
          </w:tcPr>
          <w:p w14:paraId="48E9A662" w14:textId="77777777" w:rsidR="00171D08" w:rsidRPr="00171D08" w:rsidRDefault="00171D08" w:rsidP="00171D08">
            <w:pPr>
              <w:jc w:val="center"/>
              <w:rPr>
                <w:color w:val="000000"/>
                <w:sz w:val="20"/>
                <w:szCs w:val="20"/>
              </w:rPr>
            </w:pPr>
            <w:r w:rsidRPr="00171D08">
              <w:rPr>
                <w:color w:val="000000"/>
                <w:sz w:val="20"/>
                <w:szCs w:val="20"/>
              </w:rPr>
              <w:t>Изменение к предыдущему году, %</w:t>
            </w:r>
          </w:p>
        </w:tc>
        <w:tc>
          <w:tcPr>
            <w:tcW w:w="1246" w:type="dxa"/>
            <w:tcBorders>
              <w:top w:val="nil"/>
              <w:left w:val="nil"/>
              <w:bottom w:val="single" w:sz="4" w:space="0" w:color="auto"/>
              <w:right w:val="single" w:sz="4" w:space="0" w:color="auto"/>
            </w:tcBorders>
            <w:vAlign w:val="center"/>
            <w:hideMark/>
          </w:tcPr>
          <w:p w14:paraId="46A0D053" w14:textId="77777777" w:rsidR="00171D08" w:rsidRPr="00171D08" w:rsidRDefault="00171D08" w:rsidP="00171D08">
            <w:pPr>
              <w:jc w:val="center"/>
              <w:rPr>
                <w:color w:val="000000"/>
                <w:sz w:val="20"/>
                <w:szCs w:val="20"/>
              </w:rPr>
            </w:pPr>
            <w:r w:rsidRPr="00171D08">
              <w:rPr>
                <w:color w:val="000000"/>
                <w:sz w:val="20"/>
                <w:szCs w:val="20"/>
              </w:rPr>
              <w:t>Проект</w:t>
            </w:r>
          </w:p>
        </w:tc>
        <w:tc>
          <w:tcPr>
            <w:tcW w:w="777" w:type="dxa"/>
            <w:tcBorders>
              <w:top w:val="nil"/>
              <w:left w:val="nil"/>
              <w:bottom w:val="single" w:sz="4" w:space="0" w:color="auto"/>
              <w:right w:val="single" w:sz="4" w:space="0" w:color="auto"/>
            </w:tcBorders>
            <w:vAlign w:val="center"/>
            <w:hideMark/>
          </w:tcPr>
          <w:p w14:paraId="2264C803" w14:textId="77777777" w:rsidR="00171D08" w:rsidRPr="00171D08" w:rsidRDefault="00171D08" w:rsidP="00171D08">
            <w:pPr>
              <w:jc w:val="center"/>
              <w:rPr>
                <w:color w:val="000000"/>
                <w:sz w:val="20"/>
                <w:szCs w:val="20"/>
              </w:rPr>
            </w:pPr>
            <w:r w:rsidRPr="00171D08">
              <w:rPr>
                <w:color w:val="000000"/>
                <w:sz w:val="20"/>
                <w:szCs w:val="20"/>
              </w:rPr>
              <w:t>Изменение к предыдущему году, %</w:t>
            </w:r>
          </w:p>
        </w:tc>
        <w:tc>
          <w:tcPr>
            <w:tcW w:w="1349" w:type="dxa"/>
            <w:tcBorders>
              <w:top w:val="nil"/>
              <w:left w:val="nil"/>
              <w:bottom w:val="single" w:sz="4" w:space="0" w:color="auto"/>
              <w:right w:val="single" w:sz="4" w:space="0" w:color="auto"/>
            </w:tcBorders>
            <w:vAlign w:val="center"/>
            <w:hideMark/>
          </w:tcPr>
          <w:p w14:paraId="0F59D5FD" w14:textId="77777777" w:rsidR="00171D08" w:rsidRPr="00171D08" w:rsidRDefault="00171D08" w:rsidP="00171D08">
            <w:pPr>
              <w:jc w:val="center"/>
              <w:rPr>
                <w:color w:val="000000"/>
                <w:sz w:val="20"/>
                <w:szCs w:val="20"/>
              </w:rPr>
            </w:pPr>
            <w:r w:rsidRPr="00171D08">
              <w:rPr>
                <w:color w:val="000000"/>
                <w:sz w:val="20"/>
                <w:szCs w:val="20"/>
              </w:rPr>
              <w:t>Проект</w:t>
            </w:r>
          </w:p>
        </w:tc>
        <w:tc>
          <w:tcPr>
            <w:tcW w:w="674" w:type="dxa"/>
            <w:tcBorders>
              <w:top w:val="nil"/>
              <w:left w:val="nil"/>
              <w:bottom w:val="single" w:sz="4" w:space="0" w:color="auto"/>
              <w:right w:val="single" w:sz="4" w:space="0" w:color="auto"/>
            </w:tcBorders>
            <w:vAlign w:val="center"/>
            <w:hideMark/>
          </w:tcPr>
          <w:p w14:paraId="0472F58C" w14:textId="77777777" w:rsidR="00171D08" w:rsidRPr="00171D08" w:rsidRDefault="00171D08" w:rsidP="00171D08">
            <w:pPr>
              <w:jc w:val="center"/>
              <w:rPr>
                <w:color w:val="000000"/>
                <w:sz w:val="20"/>
                <w:szCs w:val="20"/>
              </w:rPr>
            </w:pPr>
            <w:r w:rsidRPr="00171D08">
              <w:rPr>
                <w:color w:val="000000"/>
                <w:sz w:val="20"/>
                <w:szCs w:val="20"/>
              </w:rPr>
              <w:t>Изменение к предыдущему году, %</w:t>
            </w:r>
          </w:p>
        </w:tc>
      </w:tr>
      <w:tr w:rsidR="00171D08" w:rsidRPr="00171D08" w14:paraId="01C9C53A" w14:textId="77777777" w:rsidTr="00171D08">
        <w:trPr>
          <w:trHeight w:val="315"/>
        </w:trPr>
        <w:tc>
          <w:tcPr>
            <w:tcW w:w="631" w:type="dxa"/>
            <w:tcBorders>
              <w:top w:val="nil"/>
              <w:left w:val="single" w:sz="4" w:space="0" w:color="auto"/>
              <w:bottom w:val="single" w:sz="4" w:space="0" w:color="auto"/>
              <w:right w:val="single" w:sz="4" w:space="0" w:color="auto"/>
            </w:tcBorders>
            <w:noWrap/>
            <w:vAlign w:val="center"/>
            <w:hideMark/>
          </w:tcPr>
          <w:p w14:paraId="20559082" w14:textId="77777777" w:rsidR="00171D08" w:rsidRPr="00171D08" w:rsidRDefault="00171D08" w:rsidP="00171D08">
            <w:pPr>
              <w:jc w:val="center"/>
              <w:rPr>
                <w:color w:val="000000"/>
                <w:sz w:val="20"/>
                <w:szCs w:val="20"/>
              </w:rPr>
            </w:pPr>
            <w:r w:rsidRPr="00171D08">
              <w:rPr>
                <w:color w:val="000000"/>
                <w:sz w:val="20"/>
                <w:szCs w:val="20"/>
              </w:rPr>
              <w:t>1</w:t>
            </w:r>
          </w:p>
        </w:tc>
        <w:tc>
          <w:tcPr>
            <w:tcW w:w="1425" w:type="dxa"/>
            <w:tcBorders>
              <w:top w:val="nil"/>
              <w:left w:val="nil"/>
              <w:bottom w:val="single" w:sz="4" w:space="0" w:color="auto"/>
              <w:right w:val="single" w:sz="4" w:space="0" w:color="auto"/>
            </w:tcBorders>
            <w:vAlign w:val="center"/>
            <w:hideMark/>
          </w:tcPr>
          <w:p w14:paraId="0D95939C" w14:textId="77777777" w:rsidR="00171D08" w:rsidRPr="00171D08" w:rsidRDefault="00171D08" w:rsidP="00171D08">
            <w:pPr>
              <w:jc w:val="center"/>
              <w:rPr>
                <w:color w:val="000000"/>
                <w:sz w:val="20"/>
                <w:szCs w:val="20"/>
              </w:rPr>
            </w:pPr>
            <w:r w:rsidRPr="00171D08">
              <w:rPr>
                <w:color w:val="000000"/>
                <w:sz w:val="20"/>
                <w:szCs w:val="20"/>
              </w:rPr>
              <w:t>2</w:t>
            </w:r>
          </w:p>
        </w:tc>
        <w:tc>
          <w:tcPr>
            <w:tcW w:w="1333" w:type="dxa"/>
            <w:tcBorders>
              <w:top w:val="nil"/>
              <w:left w:val="nil"/>
              <w:bottom w:val="single" w:sz="4" w:space="0" w:color="auto"/>
              <w:right w:val="single" w:sz="4" w:space="0" w:color="auto"/>
            </w:tcBorders>
            <w:vAlign w:val="center"/>
            <w:hideMark/>
          </w:tcPr>
          <w:p w14:paraId="3E4C8CFB" w14:textId="77777777" w:rsidR="00171D08" w:rsidRPr="00171D08" w:rsidRDefault="00171D08" w:rsidP="00171D08">
            <w:pPr>
              <w:jc w:val="center"/>
              <w:rPr>
                <w:color w:val="000000"/>
                <w:sz w:val="20"/>
                <w:szCs w:val="20"/>
              </w:rPr>
            </w:pPr>
            <w:r w:rsidRPr="00171D08">
              <w:rPr>
                <w:color w:val="000000"/>
                <w:sz w:val="20"/>
                <w:szCs w:val="20"/>
              </w:rPr>
              <w:t>3</w:t>
            </w:r>
          </w:p>
        </w:tc>
        <w:tc>
          <w:tcPr>
            <w:tcW w:w="1284" w:type="dxa"/>
            <w:tcBorders>
              <w:top w:val="nil"/>
              <w:left w:val="nil"/>
              <w:bottom w:val="single" w:sz="4" w:space="0" w:color="auto"/>
              <w:right w:val="single" w:sz="4" w:space="0" w:color="auto"/>
            </w:tcBorders>
            <w:vAlign w:val="center"/>
            <w:hideMark/>
          </w:tcPr>
          <w:p w14:paraId="19C953B3" w14:textId="77777777" w:rsidR="00171D08" w:rsidRPr="00171D08" w:rsidRDefault="00171D08" w:rsidP="00171D08">
            <w:pPr>
              <w:jc w:val="center"/>
              <w:rPr>
                <w:color w:val="000000"/>
                <w:sz w:val="20"/>
                <w:szCs w:val="20"/>
              </w:rPr>
            </w:pPr>
            <w:r w:rsidRPr="00171D08">
              <w:rPr>
                <w:color w:val="000000"/>
                <w:sz w:val="20"/>
                <w:szCs w:val="20"/>
              </w:rPr>
              <w:t>4</w:t>
            </w:r>
          </w:p>
        </w:tc>
        <w:tc>
          <w:tcPr>
            <w:tcW w:w="739" w:type="dxa"/>
            <w:tcBorders>
              <w:top w:val="nil"/>
              <w:left w:val="nil"/>
              <w:bottom w:val="single" w:sz="4" w:space="0" w:color="auto"/>
              <w:right w:val="single" w:sz="4" w:space="0" w:color="auto"/>
            </w:tcBorders>
            <w:vAlign w:val="center"/>
            <w:hideMark/>
          </w:tcPr>
          <w:p w14:paraId="5B9CBDB0" w14:textId="77777777" w:rsidR="00171D08" w:rsidRPr="00171D08" w:rsidRDefault="00171D08" w:rsidP="00171D08">
            <w:pPr>
              <w:jc w:val="center"/>
              <w:rPr>
                <w:color w:val="000000"/>
                <w:sz w:val="20"/>
                <w:szCs w:val="20"/>
              </w:rPr>
            </w:pPr>
            <w:r w:rsidRPr="00171D08">
              <w:rPr>
                <w:color w:val="000000"/>
                <w:sz w:val="20"/>
                <w:szCs w:val="20"/>
              </w:rPr>
              <w:t>5</w:t>
            </w:r>
          </w:p>
        </w:tc>
        <w:tc>
          <w:tcPr>
            <w:tcW w:w="1246" w:type="dxa"/>
            <w:tcBorders>
              <w:top w:val="nil"/>
              <w:left w:val="nil"/>
              <w:bottom w:val="single" w:sz="4" w:space="0" w:color="auto"/>
              <w:right w:val="single" w:sz="4" w:space="0" w:color="auto"/>
            </w:tcBorders>
            <w:vAlign w:val="center"/>
            <w:hideMark/>
          </w:tcPr>
          <w:p w14:paraId="2725E39A" w14:textId="77777777" w:rsidR="00171D08" w:rsidRPr="00171D08" w:rsidRDefault="00171D08" w:rsidP="00171D08">
            <w:pPr>
              <w:jc w:val="center"/>
              <w:rPr>
                <w:color w:val="000000"/>
                <w:sz w:val="20"/>
                <w:szCs w:val="20"/>
              </w:rPr>
            </w:pPr>
            <w:r w:rsidRPr="00171D08">
              <w:rPr>
                <w:color w:val="000000"/>
                <w:sz w:val="20"/>
                <w:szCs w:val="20"/>
              </w:rPr>
              <w:t>6</w:t>
            </w:r>
          </w:p>
        </w:tc>
        <w:tc>
          <w:tcPr>
            <w:tcW w:w="777" w:type="dxa"/>
            <w:tcBorders>
              <w:top w:val="nil"/>
              <w:left w:val="nil"/>
              <w:bottom w:val="single" w:sz="4" w:space="0" w:color="auto"/>
              <w:right w:val="single" w:sz="4" w:space="0" w:color="auto"/>
            </w:tcBorders>
            <w:vAlign w:val="center"/>
            <w:hideMark/>
          </w:tcPr>
          <w:p w14:paraId="73995C8A" w14:textId="77777777" w:rsidR="00171D08" w:rsidRPr="00171D08" w:rsidRDefault="00171D08" w:rsidP="00171D08">
            <w:pPr>
              <w:jc w:val="center"/>
              <w:rPr>
                <w:color w:val="000000"/>
                <w:sz w:val="20"/>
                <w:szCs w:val="20"/>
              </w:rPr>
            </w:pPr>
            <w:r w:rsidRPr="00171D08">
              <w:rPr>
                <w:color w:val="000000"/>
                <w:sz w:val="20"/>
                <w:szCs w:val="20"/>
              </w:rPr>
              <w:t>7</w:t>
            </w:r>
          </w:p>
        </w:tc>
        <w:tc>
          <w:tcPr>
            <w:tcW w:w="1349" w:type="dxa"/>
            <w:tcBorders>
              <w:top w:val="nil"/>
              <w:left w:val="nil"/>
              <w:bottom w:val="single" w:sz="4" w:space="0" w:color="auto"/>
              <w:right w:val="single" w:sz="4" w:space="0" w:color="auto"/>
            </w:tcBorders>
            <w:vAlign w:val="center"/>
            <w:hideMark/>
          </w:tcPr>
          <w:p w14:paraId="5D8012EA" w14:textId="77777777" w:rsidR="00171D08" w:rsidRPr="00171D08" w:rsidRDefault="00171D08" w:rsidP="00171D08">
            <w:pPr>
              <w:jc w:val="center"/>
              <w:rPr>
                <w:color w:val="000000"/>
                <w:sz w:val="20"/>
                <w:szCs w:val="20"/>
              </w:rPr>
            </w:pPr>
            <w:r w:rsidRPr="00171D08">
              <w:rPr>
                <w:color w:val="000000"/>
                <w:sz w:val="20"/>
                <w:szCs w:val="20"/>
              </w:rPr>
              <w:t>8</w:t>
            </w:r>
          </w:p>
        </w:tc>
        <w:tc>
          <w:tcPr>
            <w:tcW w:w="674" w:type="dxa"/>
            <w:tcBorders>
              <w:top w:val="nil"/>
              <w:left w:val="nil"/>
              <w:bottom w:val="single" w:sz="4" w:space="0" w:color="auto"/>
              <w:right w:val="single" w:sz="4" w:space="0" w:color="auto"/>
            </w:tcBorders>
            <w:vAlign w:val="center"/>
            <w:hideMark/>
          </w:tcPr>
          <w:p w14:paraId="156293B8" w14:textId="77777777" w:rsidR="00171D08" w:rsidRPr="00171D08" w:rsidRDefault="00171D08" w:rsidP="00171D08">
            <w:pPr>
              <w:jc w:val="center"/>
              <w:rPr>
                <w:color w:val="000000"/>
                <w:sz w:val="20"/>
                <w:szCs w:val="20"/>
              </w:rPr>
            </w:pPr>
            <w:r w:rsidRPr="00171D08">
              <w:rPr>
                <w:color w:val="000000"/>
                <w:sz w:val="20"/>
                <w:szCs w:val="20"/>
              </w:rPr>
              <w:t>9</w:t>
            </w:r>
          </w:p>
        </w:tc>
      </w:tr>
      <w:tr w:rsidR="00171D08" w:rsidRPr="00171D08" w14:paraId="5819669A" w14:textId="77777777" w:rsidTr="00171D08">
        <w:trPr>
          <w:trHeight w:val="300"/>
        </w:trPr>
        <w:tc>
          <w:tcPr>
            <w:tcW w:w="2056" w:type="dxa"/>
            <w:gridSpan w:val="2"/>
            <w:tcBorders>
              <w:top w:val="single" w:sz="4" w:space="0" w:color="auto"/>
              <w:left w:val="single" w:sz="4" w:space="0" w:color="auto"/>
              <w:bottom w:val="single" w:sz="4" w:space="0" w:color="auto"/>
              <w:right w:val="single" w:sz="4" w:space="0" w:color="auto"/>
            </w:tcBorders>
            <w:vAlign w:val="center"/>
            <w:hideMark/>
          </w:tcPr>
          <w:p w14:paraId="349FEB35" w14:textId="77777777" w:rsidR="00171D08" w:rsidRPr="00171D08" w:rsidRDefault="00171D08" w:rsidP="00171D08">
            <w:pPr>
              <w:jc w:val="center"/>
              <w:rPr>
                <w:color w:val="000000"/>
                <w:sz w:val="20"/>
                <w:szCs w:val="20"/>
              </w:rPr>
            </w:pPr>
            <w:r w:rsidRPr="00171D08">
              <w:rPr>
                <w:color w:val="000000"/>
                <w:sz w:val="20"/>
                <w:szCs w:val="20"/>
              </w:rPr>
              <w:t>Расходы всего, из них:</w:t>
            </w:r>
          </w:p>
        </w:tc>
        <w:tc>
          <w:tcPr>
            <w:tcW w:w="1333" w:type="dxa"/>
            <w:tcBorders>
              <w:top w:val="nil"/>
              <w:left w:val="nil"/>
              <w:bottom w:val="single" w:sz="4" w:space="0" w:color="auto"/>
              <w:right w:val="single" w:sz="4" w:space="0" w:color="auto"/>
            </w:tcBorders>
            <w:vAlign w:val="center"/>
            <w:hideMark/>
          </w:tcPr>
          <w:p w14:paraId="760F1F61" w14:textId="77777777" w:rsidR="00171D08" w:rsidRPr="00171D08" w:rsidRDefault="00171D08" w:rsidP="00171D08">
            <w:pPr>
              <w:jc w:val="center"/>
              <w:rPr>
                <w:color w:val="000000"/>
                <w:sz w:val="20"/>
                <w:szCs w:val="20"/>
              </w:rPr>
            </w:pPr>
            <w:r w:rsidRPr="00171D08">
              <w:rPr>
                <w:color w:val="000000"/>
                <w:sz w:val="20"/>
                <w:szCs w:val="20"/>
              </w:rPr>
              <w:t>2116 626,19</w:t>
            </w:r>
          </w:p>
        </w:tc>
        <w:tc>
          <w:tcPr>
            <w:tcW w:w="1284" w:type="dxa"/>
            <w:tcBorders>
              <w:top w:val="nil"/>
              <w:left w:val="nil"/>
              <w:bottom w:val="single" w:sz="4" w:space="0" w:color="auto"/>
              <w:right w:val="single" w:sz="4" w:space="0" w:color="auto"/>
            </w:tcBorders>
            <w:vAlign w:val="center"/>
            <w:hideMark/>
          </w:tcPr>
          <w:p w14:paraId="3D33B5E3" w14:textId="77777777" w:rsidR="00171D08" w:rsidRPr="00171D08" w:rsidRDefault="00171D08" w:rsidP="00171D08">
            <w:pPr>
              <w:jc w:val="center"/>
              <w:rPr>
                <w:color w:val="000000"/>
                <w:sz w:val="20"/>
                <w:szCs w:val="20"/>
              </w:rPr>
            </w:pPr>
            <w:r w:rsidRPr="00171D08">
              <w:rPr>
                <w:color w:val="000000"/>
                <w:sz w:val="20"/>
                <w:szCs w:val="20"/>
              </w:rPr>
              <w:t>1872 953,14</w:t>
            </w:r>
          </w:p>
        </w:tc>
        <w:tc>
          <w:tcPr>
            <w:tcW w:w="739" w:type="dxa"/>
            <w:tcBorders>
              <w:top w:val="nil"/>
              <w:left w:val="nil"/>
              <w:bottom w:val="single" w:sz="4" w:space="0" w:color="auto"/>
              <w:right w:val="single" w:sz="4" w:space="0" w:color="auto"/>
            </w:tcBorders>
            <w:vAlign w:val="center"/>
            <w:hideMark/>
          </w:tcPr>
          <w:p w14:paraId="03D5A3CE" w14:textId="535BD2FA" w:rsidR="00171D08" w:rsidRPr="00171D08" w:rsidRDefault="00171D08" w:rsidP="00171D08">
            <w:pPr>
              <w:jc w:val="center"/>
              <w:rPr>
                <w:color w:val="000000"/>
                <w:sz w:val="20"/>
                <w:szCs w:val="20"/>
              </w:rPr>
            </w:pPr>
            <w:r w:rsidRPr="00171D08">
              <w:rPr>
                <w:color w:val="000000"/>
                <w:sz w:val="20"/>
                <w:szCs w:val="20"/>
              </w:rPr>
              <w:t>88,5</w:t>
            </w:r>
          </w:p>
        </w:tc>
        <w:tc>
          <w:tcPr>
            <w:tcW w:w="1246" w:type="dxa"/>
            <w:tcBorders>
              <w:top w:val="nil"/>
              <w:left w:val="nil"/>
              <w:bottom w:val="single" w:sz="4" w:space="0" w:color="auto"/>
              <w:right w:val="single" w:sz="4" w:space="0" w:color="auto"/>
            </w:tcBorders>
            <w:vAlign w:val="center"/>
            <w:hideMark/>
          </w:tcPr>
          <w:p w14:paraId="35F9BD40" w14:textId="77777777" w:rsidR="00171D08" w:rsidRPr="00171D08" w:rsidRDefault="00171D08" w:rsidP="00171D08">
            <w:pPr>
              <w:jc w:val="center"/>
              <w:rPr>
                <w:color w:val="000000"/>
                <w:sz w:val="20"/>
                <w:szCs w:val="20"/>
              </w:rPr>
            </w:pPr>
            <w:r w:rsidRPr="00171D08">
              <w:rPr>
                <w:color w:val="000000"/>
                <w:sz w:val="20"/>
                <w:szCs w:val="20"/>
              </w:rPr>
              <w:t>1896 720,28</w:t>
            </w:r>
          </w:p>
        </w:tc>
        <w:tc>
          <w:tcPr>
            <w:tcW w:w="777" w:type="dxa"/>
            <w:tcBorders>
              <w:top w:val="nil"/>
              <w:left w:val="nil"/>
              <w:bottom w:val="single" w:sz="4" w:space="0" w:color="auto"/>
              <w:right w:val="single" w:sz="4" w:space="0" w:color="auto"/>
            </w:tcBorders>
            <w:vAlign w:val="center"/>
            <w:hideMark/>
          </w:tcPr>
          <w:p w14:paraId="48DE088E" w14:textId="77777777" w:rsidR="00171D08" w:rsidRPr="00171D08" w:rsidRDefault="00171D08" w:rsidP="00171D08">
            <w:pPr>
              <w:jc w:val="center"/>
              <w:rPr>
                <w:color w:val="000000"/>
                <w:sz w:val="20"/>
                <w:szCs w:val="20"/>
              </w:rPr>
            </w:pPr>
            <w:r w:rsidRPr="00171D08">
              <w:rPr>
                <w:color w:val="000000"/>
                <w:sz w:val="20"/>
                <w:szCs w:val="20"/>
              </w:rPr>
              <w:t>101,3</w:t>
            </w:r>
          </w:p>
        </w:tc>
        <w:tc>
          <w:tcPr>
            <w:tcW w:w="1349" w:type="dxa"/>
            <w:tcBorders>
              <w:top w:val="nil"/>
              <w:left w:val="nil"/>
              <w:bottom w:val="single" w:sz="4" w:space="0" w:color="auto"/>
              <w:right w:val="single" w:sz="4" w:space="0" w:color="auto"/>
            </w:tcBorders>
            <w:vAlign w:val="center"/>
            <w:hideMark/>
          </w:tcPr>
          <w:p w14:paraId="08FB144B" w14:textId="77777777" w:rsidR="00171D08" w:rsidRPr="00171D08" w:rsidRDefault="00171D08" w:rsidP="00171D08">
            <w:pPr>
              <w:jc w:val="center"/>
              <w:rPr>
                <w:color w:val="000000"/>
                <w:sz w:val="20"/>
                <w:szCs w:val="20"/>
              </w:rPr>
            </w:pPr>
            <w:r w:rsidRPr="00171D08">
              <w:rPr>
                <w:color w:val="000000"/>
                <w:sz w:val="20"/>
                <w:szCs w:val="20"/>
              </w:rPr>
              <w:t>1754 172,06</w:t>
            </w:r>
          </w:p>
        </w:tc>
        <w:tc>
          <w:tcPr>
            <w:tcW w:w="674" w:type="dxa"/>
            <w:tcBorders>
              <w:top w:val="nil"/>
              <w:left w:val="nil"/>
              <w:bottom w:val="single" w:sz="4" w:space="0" w:color="auto"/>
              <w:right w:val="single" w:sz="4" w:space="0" w:color="auto"/>
            </w:tcBorders>
            <w:vAlign w:val="center"/>
            <w:hideMark/>
          </w:tcPr>
          <w:p w14:paraId="23463985" w14:textId="77777777" w:rsidR="00171D08" w:rsidRPr="00171D08" w:rsidRDefault="00171D08" w:rsidP="00171D08">
            <w:pPr>
              <w:jc w:val="center"/>
              <w:rPr>
                <w:color w:val="000000"/>
                <w:sz w:val="20"/>
                <w:szCs w:val="20"/>
              </w:rPr>
            </w:pPr>
            <w:r w:rsidRPr="00171D08">
              <w:rPr>
                <w:color w:val="000000"/>
                <w:sz w:val="20"/>
                <w:szCs w:val="20"/>
              </w:rPr>
              <w:t>92,5</w:t>
            </w:r>
          </w:p>
        </w:tc>
      </w:tr>
      <w:tr w:rsidR="00171D08" w:rsidRPr="00171D08" w14:paraId="07E5C8EB" w14:textId="77777777" w:rsidTr="00171D08">
        <w:trPr>
          <w:trHeight w:val="300"/>
        </w:trPr>
        <w:tc>
          <w:tcPr>
            <w:tcW w:w="631" w:type="dxa"/>
            <w:tcBorders>
              <w:top w:val="nil"/>
              <w:left w:val="single" w:sz="4" w:space="0" w:color="auto"/>
              <w:bottom w:val="single" w:sz="4" w:space="0" w:color="auto"/>
              <w:right w:val="single" w:sz="4" w:space="0" w:color="auto"/>
            </w:tcBorders>
            <w:noWrap/>
            <w:vAlign w:val="center"/>
            <w:hideMark/>
          </w:tcPr>
          <w:p w14:paraId="61820021" w14:textId="77777777" w:rsidR="00171D08" w:rsidRPr="00171D08" w:rsidRDefault="00171D08" w:rsidP="00171D08">
            <w:pPr>
              <w:jc w:val="center"/>
              <w:rPr>
                <w:color w:val="000000"/>
                <w:sz w:val="20"/>
                <w:szCs w:val="20"/>
              </w:rPr>
            </w:pPr>
            <w:r w:rsidRPr="00171D08">
              <w:rPr>
                <w:color w:val="000000"/>
                <w:sz w:val="20"/>
                <w:szCs w:val="20"/>
              </w:rPr>
              <w:t>200</w:t>
            </w:r>
          </w:p>
        </w:tc>
        <w:tc>
          <w:tcPr>
            <w:tcW w:w="1425" w:type="dxa"/>
            <w:tcBorders>
              <w:top w:val="nil"/>
              <w:left w:val="nil"/>
              <w:bottom w:val="single" w:sz="4" w:space="0" w:color="auto"/>
              <w:right w:val="single" w:sz="4" w:space="0" w:color="auto"/>
            </w:tcBorders>
            <w:vAlign w:val="center"/>
            <w:hideMark/>
          </w:tcPr>
          <w:p w14:paraId="534BD831" w14:textId="77777777" w:rsidR="00171D08" w:rsidRPr="00171D08" w:rsidRDefault="00171D08" w:rsidP="00171D08">
            <w:pPr>
              <w:rPr>
                <w:color w:val="000000"/>
                <w:sz w:val="20"/>
                <w:szCs w:val="20"/>
              </w:rPr>
            </w:pPr>
            <w:r w:rsidRPr="00171D08">
              <w:rPr>
                <w:color w:val="000000"/>
                <w:sz w:val="20"/>
                <w:szCs w:val="20"/>
              </w:rPr>
              <w:t xml:space="preserve">Администрация </w:t>
            </w:r>
          </w:p>
        </w:tc>
        <w:tc>
          <w:tcPr>
            <w:tcW w:w="1333" w:type="dxa"/>
            <w:tcBorders>
              <w:top w:val="nil"/>
              <w:left w:val="nil"/>
              <w:bottom w:val="single" w:sz="4" w:space="0" w:color="auto"/>
              <w:right w:val="single" w:sz="4" w:space="0" w:color="auto"/>
            </w:tcBorders>
            <w:noWrap/>
            <w:vAlign w:val="center"/>
            <w:hideMark/>
          </w:tcPr>
          <w:p w14:paraId="1FB1A05A" w14:textId="77777777" w:rsidR="00171D08" w:rsidRPr="00171D08" w:rsidRDefault="00171D08" w:rsidP="00171D08">
            <w:pPr>
              <w:jc w:val="center"/>
              <w:rPr>
                <w:color w:val="000000"/>
                <w:sz w:val="20"/>
                <w:szCs w:val="20"/>
              </w:rPr>
            </w:pPr>
            <w:r w:rsidRPr="00171D08">
              <w:rPr>
                <w:color w:val="000000"/>
                <w:sz w:val="20"/>
                <w:szCs w:val="20"/>
              </w:rPr>
              <w:t>209 897,56</w:t>
            </w:r>
          </w:p>
        </w:tc>
        <w:tc>
          <w:tcPr>
            <w:tcW w:w="1284" w:type="dxa"/>
            <w:tcBorders>
              <w:top w:val="nil"/>
              <w:left w:val="nil"/>
              <w:bottom w:val="single" w:sz="4" w:space="0" w:color="auto"/>
              <w:right w:val="single" w:sz="4" w:space="0" w:color="auto"/>
            </w:tcBorders>
            <w:vAlign w:val="center"/>
            <w:hideMark/>
          </w:tcPr>
          <w:p w14:paraId="7C615A48" w14:textId="77777777" w:rsidR="00171D08" w:rsidRPr="00171D08" w:rsidRDefault="00171D08" w:rsidP="00171D08">
            <w:pPr>
              <w:jc w:val="center"/>
              <w:rPr>
                <w:color w:val="000000"/>
                <w:sz w:val="20"/>
                <w:szCs w:val="20"/>
              </w:rPr>
            </w:pPr>
            <w:r w:rsidRPr="00171D08">
              <w:rPr>
                <w:color w:val="000000"/>
                <w:sz w:val="20"/>
                <w:szCs w:val="20"/>
              </w:rPr>
              <w:t>280 331,81</w:t>
            </w:r>
          </w:p>
        </w:tc>
        <w:tc>
          <w:tcPr>
            <w:tcW w:w="739" w:type="dxa"/>
            <w:tcBorders>
              <w:top w:val="nil"/>
              <w:left w:val="nil"/>
              <w:bottom w:val="single" w:sz="4" w:space="0" w:color="auto"/>
              <w:right w:val="single" w:sz="4" w:space="0" w:color="auto"/>
            </w:tcBorders>
            <w:vAlign w:val="center"/>
            <w:hideMark/>
          </w:tcPr>
          <w:p w14:paraId="3DD18833" w14:textId="04B9AF6B" w:rsidR="00171D08" w:rsidRPr="00171D08" w:rsidRDefault="00171D08" w:rsidP="00171D08">
            <w:pPr>
              <w:jc w:val="center"/>
              <w:rPr>
                <w:color w:val="000000"/>
                <w:sz w:val="20"/>
                <w:szCs w:val="20"/>
              </w:rPr>
            </w:pPr>
            <w:r w:rsidRPr="00171D08">
              <w:rPr>
                <w:color w:val="000000"/>
                <w:sz w:val="20"/>
                <w:szCs w:val="20"/>
              </w:rPr>
              <w:t>133,6</w:t>
            </w:r>
          </w:p>
        </w:tc>
        <w:tc>
          <w:tcPr>
            <w:tcW w:w="1246" w:type="dxa"/>
            <w:tcBorders>
              <w:top w:val="nil"/>
              <w:left w:val="nil"/>
              <w:bottom w:val="single" w:sz="4" w:space="0" w:color="auto"/>
              <w:right w:val="single" w:sz="4" w:space="0" w:color="auto"/>
            </w:tcBorders>
            <w:vAlign w:val="center"/>
            <w:hideMark/>
          </w:tcPr>
          <w:p w14:paraId="2A62D2BD" w14:textId="77777777" w:rsidR="00171D08" w:rsidRPr="00171D08" w:rsidRDefault="00171D08" w:rsidP="00171D08">
            <w:pPr>
              <w:jc w:val="center"/>
              <w:rPr>
                <w:color w:val="000000"/>
                <w:sz w:val="20"/>
                <w:szCs w:val="20"/>
              </w:rPr>
            </w:pPr>
            <w:r w:rsidRPr="00171D08">
              <w:rPr>
                <w:color w:val="000000"/>
                <w:sz w:val="20"/>
                <w:szCs w:val="20"/>
              </w:rPr>
              <w:t>258 580,39</w:t>
            </w:r>
          </w:p>
        </w:tc>
        <w:tc>
          <w:tcPr>
            <w:tcW w:w="777" w:type="dxa"/>
            <w:tcBorders>
              <w:top w:val="nil"/>
              <w:left w:val="nil"/>
              <w:bottom w:val="single" w:sz="4" w:space="0" w:color="auto"/>
              <w:right w:val="single" w:sz="4" w:space="0" w:color="auto"/>
            </w:tcBorders>
            <w:vAlign w:val="center"/>
            <w:hideMark/>
          </w:tcPr>
          <w:p w14:paraId="2C3B57B5" w14:textId="77777777" w:rsidR="00171D08" w:rsidRPr="00171D08" w:rsidRDefault="00171D08" w:rsidP="00171D08">
            <w:pPr>
              <w:jc w:val="center"/>
              <w:rPr>
                <w:color w:val="000000"/>
                <w:sz w:val="20"/>
                <w:szCs w:val="20"/>
              </w:rPr>
            </w:pPr>
            <w:r w:rsidRPr="00171D08">
              <w:rPr>
                <w:color w:val="000000"/>
                <w:sz w:val="20"/>
                <w:szCs w:val="20"/>
              </w:rPr>
              <w:t>92,2</w:t>
            </w:r>
          </w:p>
        </w:tc>
        <w:tc>
          <w:tcPr>
            <w:tcW w:w="1349" w:type="dxa"/>
            <w:tcBorders>
              <w:top w:val="nil"/>
              <w:left w:val="nil"/>
              <w:bottom w:val="single" w:sz="4" w:space="0" w:color="auto"/>
              <w:right w:val="single" w:sz="4" w:space="0" w:color="auto"/>
            </w:tcBorders>
            <w:vAlign w:val="center"/>
            <w:hideMark/>
          </w:tcPr>
          <w:p w14:paraId="7BA07352" w14:textId="77777777" w:rsidR="00171D08" w:rsidRPr="00171D08" w:rsidRDefault="00171D08" w:rsidP="00171D08">
            <w:pPr>
              <w:jc w:val="center"/>
              <w:rPr>
                <w:color w:val="000000"/>
                <w:sz w:val="20"/>
                <w:szCs w:val="20"/>
              </w:rPr>
            </w:pPr>
            <w:r w:rsidRPr="00171D08">
              <w:rPr>
                <w:color w:val="000000"/>
                <w:sz w:val="20"/>
                <w:szCs w:val="20"/>
              </w:rPr>
              <w:t>263 369,92</w:t>
            </w:r>
          </w:p>
        </w:tc>
        <w:tc>
          <w:tcPr>
            <w:tcW w:w="674" w:type="dxa"/>
            <w:tcBorders>
              <w:top w:val="nil"/>
              <w:left w:val="nil"/>
              <w:bottom w:val="single" w:sz="4" w:space="0" w:color="auto"/>
              <w:right w:val="single" w:sz="4" w:space="0" w:color="auto"/>
            </w:tcBorders>
            <w:vAlign w:val="center"/>
            <w:hideMark/>
          </w:tcPr>
          <w:p w14:paraId="5575164F" w14:textId="77777777" w:rsidR="00171D08" w:rsidRPr="00171D08" w:rsidRDefault="00171D08" w:rsidP="00171D08">
            <w:pPr>
              <w:jc w:val="center"/>
              <w:rPr>
                <w:color w:val="000000"/>
                <w:sz w:val="20"/>
                <w:szCs w:val="20"/>
              </w:rPr>
            </w:pPr>
            <w:r w:rsidRPr="00171D08">
              <w:rPr>
                <w:color w:val="000000"/>
                <w:sz w:val="20"/>
                <w:szCs w:val="20"/>
              </w:rPr>
              <w:t>101,9</w:t>
            </w:r>
          </w:p>
        </w:tc>
      </w:tr>
      <w:tr w:rsidR="00171D08" w:rsidRPr="00171D08" w14:paraId="4D122178" w14:textId="77777777" w:rsidTr="00171D08">
        <w:trPr>
          <w:trHeight w:val="300"/>
        </w:trPr>
        <w:tc>
          <w:tcPr>
            <w:tcW w:w="631" w:type="dxa"/>
            <w:tcBorders>
              <w:top w:val="nil"/>
              <w:left w:val="single" w:sz="4" w:space="0" w:color="auto"/>
              <w:bottom w:val="single" w:sz="4" w:space="0" w:color="auto"/>
              <w:right w:val="single" w:sz="4" w:space="0" w:color="auto"/>
            </w:tcBorders>
            <w:noWrap/>
            <w:vAlign w:val="center"/>
            <w:hideMark/>
          </w:tcPr>
          <w:p w14:paraId="15598849" w14:textId="77777777" w:rsidR="00171D08" w:rsidRPr="00171D08" w:rsidRDefault="00171D08" w:rsidP="00171D08">
            <w:pPr>
              <w:jc w:val="center"/>
              <w:rPr>
                <w:color w:val="000000"/>
                <w:sz w:val="20"/>
                <w:szCs w:val="20"/>
              </w:rPr>
            </w:pPr>
            <w:r w:rsidRPr="00171D08">
              <w:rPr>
                <w:color w:val="000000"/>
                <w:sz w:val="20"/>
                <w:szCs w:val="20"/>
              </w:rPr>
              <w:t>300</w:t>
            </w:r>
          </w:p>
        </w:tc>
        <w:tc>
          <w:tcPr>
            <w:tcW w:w="1425" w:type="dxa"/>
            <w:tcBorders>
              <w:top w:val="nil"/>
              <w:left w:val="nil"/>
              <w:bottom w:val="single" w:sz="4" w:space="0" w:color="auto"/>
              <w:right w:val="single" w:sz="4" w:space="0" w:color="auto"/>
            </w:tcBorders>
            <w:vAlign w:val="center"/>
            <w:hideMark/>
          </w:tcPr>
          <w:p w14:paraId="26CE12BE" w14:textId="77777777" w:rsidR="00171D08" w:rsidRPr="00171D08" w:rsidRDefault="00171D08" w:rsidP="00171D08">
            <w:pPr>
              <w:rPr>
                <w:color w:val="000000"/>
                <w:sz w:val="20"/>
                <w:szCs w:val="20"/>
              </w:rPr>
            </w:pPr>
            <w:r w:rsidRPr="00171D08">
              <w:rPr>
                <w:color w:val="000000"/>
                <w:sz w:val="20"/>
                <w:szCs w:val="20"/>
              </w:rPr>
              <w:t>Финансовое управление</w:t>
            </w:r>
          </w:p>
        </w:tc>
        <w:tc>
          <w:tcPr>
            <w:tcW w:w="1333" w:type="dxa"/>
            <w:tcBorders>
              <w:top w:val="nil"/>
              <w:left w:val="nil"/>
              <w:bottom w:val="single" w:sz="4" w:space="0" w:color="auto"/>
              <w:right w:val="single" w:sz="4" w:space="0" w:color="auto"/>
            </w:tcBorders>
            <w:noWrap/>
            <w:vAlign w:val="center"/>
            <w:hideMark/>
          </w:tcPr>
          <w:p w14:paraId="4AB1BBAB" w14:textId="77777777" w:rsidR="00171D08" w:rsidRPr="00171D08" w:rsidRDefault="00171D08" w:rsidP="00171D08">
            <w:pPr>
              <w:jc w:val="center"/>
              <w:rPr>
                <w:color w:val="000000"/>
                <w:sz w:val="20"/>
                <w:szCs w:val="20"/>
              </w:rPr>
            </w:pPr>
            <w:r w:rsidRPr="00171D08">
              <w:rPr>
                <w:color w:val="000000"/>
                <w:sz w:val="20"/>
                <w:szCs w:val="20"/>
              </w:rPr>
              <w:t>260 694,29</w:t>
            </w:r>
          </w:p>
        </w:tc>
        <w:tc>
          <w:tcPr>
            <w:tcW w:w="1284" w:type="dxa"/>
            <w:tcBorders>
              <w:top w:val="nil"/>
              <w:left w:val="nil"/>
              <w:bottom w:val="single" w:sz="4" w:space="0" w:color="auto"/>
              <w:right w:val="single" w:sz="4" w:space="0" w:color="auto"/>
            </w:tcBorders>
            <w:vAlign w:val="center"/>
            <w:hideMark/>
          </w:tcPr>
          <w:p w14:paraId="1F797540" w14:textId="77777777" w:rsidR="00171D08" w:rsidRPr="00171D08" w:rsidRDefault="00171D08" w:rsidP="00171D08">
            <w:pPr>
              <w:jc w:val="center"/>
              <w:rPr>
                <w:color w:val="000000"/>
                <w:sz w:val="20"/>
                <w:szCs w:val="20"/>
              </w:rPr>
            </w:pPr>
            <w:r w:rsidRPr="00171D08">
              <w:rPr>
                <w:color w:val="000000"/>
                <w:sz w:val="20"/>
                <w:szCs w:val="20"/>
              </w:rPr>
              <w:t>105 582,39</w:t>
            </w:r>
          </w:p>
        </w:tc>
        <w:tc>
          <w:tcPr>
            <w:tcW w:w="739" w:type="dxa"/>
            <w:tcBorders>
              <w:top w:val="nil"/>
              <w:left w:val="nil"/>
              <w:bottom w:val="single" w:sz="4" w:space="0" w:color="auto"/>
              <w:right w:val="single" w:sz="4" w:space="0" w:color="auto"/>
            </w:tcBorders>
            <w:vAlign w:val="center"/>
            <w:hideMark/>
          </w:tcPr>
          <w:p w14:paraId="1193E1D5" w14:textId="628B533E" w:rsidR="00171D08" w:rsidRPr="00171D08" w:rsidRDefault="00171D08" w:rsidP="00171D08">
            <w:pPr>
              <w:jc w:val="center"/>
              <w:rPr>
                <w:color w:val="000000"/>
                <w:sz w:val="20"/>
                <w:szCs w:val="20"/>
              </w:rPr>
            </w:pPr>
            <w:r w:rsidRPr="00171D08">
              <w:rPr>
                <w:color w:val="000000"/>
                <w:sz w:val="20"/>
                <w:szCs w:val="20"/>
              </w:rPr>
              <w:t>40,5</w:t>
            </w:r>
          </w:p>
        </w:tc>
        <w:tc>
          <w:tcPr>
            <w:tcW w:w="1246" w:type="dxa"/>
            <w:tcBorders>
              <w:top w:val="nil"/>
              <w:left w:val="nil"/>
              <w:bottom w:val="single" w:sz="4" w:space="0" w:color="auto"/>
              <w:right w:val="single" w:sz="4" w:space="0" w:color="auto"/>
            </w:tcBorders>
            <w:vAlign w:val="center"/>
            <w:hideMark/>
          </w:tcPr>
          <w:p w14:paraId="714B6A17" w14:textId="77777777" w:rsidR="00171D08" w:rsidRPr="00171D08" w:rsidRDefault="00171D08" w:rsidP="00171D08">
            <w:pPr>
              <w:jc w:val="center"/>
              <w:rPr>
                <w:color w:val="000000"/>
                <w:sz w:val="20"/>
                <w:szCs w:val="20"/>
              </w:rPr>
            </w:pPr>
            <w:r w:rsidRPr="00171D08">
              <w:rPr>
                <w:color w:val="000000"/>
                <w:sz w:val="20"/>
                <w:szCs w:val="20"/>
              </w:rPr>
              <w:t>117 288,44</w:t>
            </w:r>
          </w:p>
        </w:tc>
        <w:tc>
          <w:tcPr>
            <w:tcW w:w="777" w:type="dxa"/>
            <w:tcBorders>
              <w:top w:val="nil"/>
              <w:left w:val="nil"/>
              <w:bottom w:val="single" w:sz="4" w:space="0" w:color="auto"/>
              <w:right w:val="single" w:sz="4" w:space="0" w:color="auto"/>
            </w:tcBorders>
            <w:vAlign w:val="center"/>
            <w:hideMark/>
          </w:tcPr>
          <w:p w14:paraId="7531D9A8" w14:textId="77777777" w:rsidR="00171D08" w:rsidRPr="00171D08" w:rsidRDefault="00171D08" w:rsidP="00171D08">
            <w:pPr>
              <w:jc w:val="center"/>
              <w:rPr>
                <w:color w:val="000000"/>
                <w:sz w:val="20"/>
                <w:szCs w:val="20"/>
              </w:rPr>
            </w:pPr>
            <w:r w:rsidRPr="00171D08">
              <w:rPr>
                <w:color w:val="000000"/>
                <w:sz w:val="20"/>
                <w:szCs w:val="20"/>
              </w:rPr>
              <w:t>111,1</w:t>
            </w:r>
          </w:p>
        </w:tc>
        <w:tc>
          <w:tcPr>
            <w:tcW w:w="1349" w:type="dxa"/>
            <w:tcBorders>
              <w:top w:val="nil"/>
              <w:left w:val="nil"/>
              <w:bottom w:val="single" w:sz="4" w:space="0" w:color="auto"/>
              <w:right w:val="single" w:sz="4" w:space="0" w:color="auto"/>
            </w:tcBorders>
            <w:vAlign w:val="center"/>
            <w:hideMark/>
          </w:tcPr>
          <w:p w14:paraId="1477F20D" w14:textId="77777777" w:rsidR="00171D08" w:rsidRPr="00171D08" w:rsidRDefault="00171D08" w:rsidP="00171D08">
            <w:pPr>
              <w:jc w:val="center"/>
              <w:rPr>
                <w:color w:val="000000"/>
                <w:sz w:val="20"/>
                <w:szCs w:val="20"/>
              </w:rPr>
            </w:pPr>
            <w:r w:rsidRPr="00171D08">
              <w:rPr>
                <w:color w:val="000000"/>
                <w:sz w:val="20"/>
                <w:szCs w:val="20"/>
              </w:rPr>
              <w:t>136 803,52</w:t>
            </w:r>
          </w:p>
        </w:tc>
        <w:tc>
          <w:tcPr>
            <w:tcW w:w="674" w:type="dxa"/>
            <w:tcBorders>
              <w:top w:val="nil"/>
              <w:left w:val="nil"/>
              <w:bottom w:val="single" w:sz="4" w:space="0" w:color="auto"/>
              <w:right w:val="single" w:sz="4" w:space="0" w:color="auto"/>
            </w:tcBorders>
            <w:vAlign w:val="center"/>
            <w:hideMark/>
          </w:tcPr>
          <w:p w14:paraId="588DA57A" w14:textId="77777777" w:rsidR="00171D08" w:rsidRPr="00171D08" w:rsidRDefault="00171D08" w:rsidP="00171D08">
            <w:pPr>
              <w:jc w:val="center"/>
              <w:rPr>
                <w:color w:val="000000"/>
                <w:sz w:val="20"/>
                <w:szCs w:val="20"/>
              </w:rPr>
            </w:pPr>
            <w:r w:rsidRPr="00171D08">
              <w:rPr>
                <w:color w:val="000000"/>
                <w:sz w:val="20"/>
                <w:szCs w:val="20"/>
              </w:rPr>
              <w:t>116,6</w:t>
            </w:r>
          </w:p>
        </w:tc>
      </w:tr>
      <w:tr w:rsidR="00171D08" w:rsidRPr="00171D08" w14:paraId="0FE479E7" w14:textId="77777777" w:rsidTr="00171D08">
        <w:trPr>
          <w:trHeight w:val="300"/>
        </w:trPr>
        <w:tc>
          <w:tcPr>
            <w:tcW w:w="631" w:type="dxa"/>
            <w:tcBorders>
              <w:top w:val="nil"/>
              <w:left w:val="single" w:sz="4" w:space="0" w:color="auto"/>
              <w:bottom w:val="single" w:sz="4" w:space="0" w:color="auto"/>
              <w:right w:val="single" w:sz="4" w:space="0" w:color="auto"/>
            </w:tcBorders>
            <w:noWrap/>
            <w:vAlign w:val="center"/>
            <w:hideMark/>
          </w:tcPr>
          <w:p w14:paraId="4B9AE4DD" w14:textId="77777777" w:rsidR="00171D08" w:rsidRPr="00171D08" w:rsidRDefault="00171D08" w:rsidP="00171D08">
            <w:pPr>
              <w:jc w:val="center"/>
              <w:rPr>
                <w:color w:val="000000"/>
                <w:sz w:val="20"/>
                <w:szCs w:val="20"/>
              </w:rPr>
            </w:pPr>
            <w:r w:rsidRPr="00171D08">
              <w:rPr>
                <w:color w:val="000000"/>
                <w:sz w:val="20"/>
                <w:szCs w:val="20"/>
              </w:rPr>
              <w:t>405</w:t>
            </w:r>
          </w:p>
        </w:tc>
        <w:tc>
          <w:tcPr>
            <w:tcW w:w="1425" w:type="dxa"/>
            <w:tcBorders>
              <w:top w:val="nil"/>
              <w:left w:val="nil"/>
              <w:bottom w:val="single" w:sz="4" w:space="0" w:color="auto"/>
              <w:right w:val="single" w:sz="4" w:space="0" w:color="auto"/>
            </w:tcBorders>
            <w:vAlign w:val="center"/>
            <w:hideMark/>
          </w:tcPr>
          <w:p w14:paraId="104ADE2F" w14:textId="77777777" w:rsidR="00171D08" w:rsidRPr="00171D08" w:rsidRDefault="00171D08" w:rsidP="00171D08">
            <w:pPr>
              <w:rPr>
                <w:color w:val="000000"/>
                <w:sz w:val="20"/>
                <w:szCs w:val="20"/>
              </w:rPr>
            </w:pPr>
            <w:r w:rsidRPr="00171D08">
              <w:rPr>
                <w:color w:val="000000"/>
                <w:sz w:val="20"/>
                <w:szCs w:val="20"/>
              </w:rPr>
              <w:t xml:space="preserve">Управление с/х </w:t>
            </w:r>
          </w:p>
        </w:tc>
        <w:tc>
          <w:tcPr>
            <w:tcW w:w="1333" w:type="dxa"/>
            <w:tcBorders>
              <w:top w:val="nil"/>
              <w:left w:val="nil"/>
              <w:bottom w:val="single" w:sz="4" w:space="0" w:color="auto"/>
              <w:right w:val="single" w:sz="4" w:space="0" w:color="auto"/>
            </w:tcBorders>
            <w:noWrap/>
            <w:vAlign w:val="center"/>
            <w:hideMark/>
          </w:tcPr>
          <w:p w14:paraId="233A7A22" w14:textId="77777777" w:rsidR="00171D08" w:rsidRPr="00171D08" w:rsidRDefault="00171D08" w:rsidP="00171D08">
            <w:pPr>
              <w:jc w:val="center"/>
              <w:rPr>
                <w:color w:val="000000"/>
                <w:sz w:val="20"/>
                <w:szCs w:val="20"/>
              </w:rPr>
            </w:pPr>
            <w:r w:rsidRPr="00171D08">
              <w:rPr>
                <w:color w:val="000000"/>
                <w:sz w:val="20"/>
                <w:szCs w:val="20"/>
              </w:rPr>
              <w:t>49 489,46</w:t>
            </w:r>
          </w:p>
        </w:tc>
        <w:tc>
          <w:tcPr>
            <w:tcW w:w="1284" w:type="dxa"/>
            <w:tcBorders>
              <w:top w:val="nil"/>
              <w:left w:val="nil"/>
              <w:bottom w:val="single" w:sz="4" w:space="0" w:color="auto"/>
              <w:right w:val="single" w:sz="4" w:space="0" w:color="auto"/>
            </w:tcBorders>
            <w:vAlign w:val="center"/>
            <w:hideMark/>
          </w:tcPr>
          <w:p w14:paraId="156C21A7" w14:textId="77777777" w:rsidR="00171D08" w:rsidRPr="00171D08" w:rsidRDefault="00171D08" w:rsidP="00171D08">
            <w:pPr>
              <w:jc w:val="center"/>
              <w:rPr>
                <w:color w:val="000000"/>
                <w:sz w:val="20"/>
                <w:szCs w:val="20"/>
              </w:rPr>
            </w:pPr>
            <w:r w:rsidRPr="00171D08">
              <w:rPr>
                <w:color w:val="000000"/>
                <w:sz w:val="20"/>
                <w:szCs w:val="20"/>
              </w:rPr>
              <w:t>19 759,90</w:t>
            </w:r>
          </w:p>
        </w:tc>
        <w:tc>
          <w:tcPr>
            <w:tcW w:w="739" w:type="dxa"/>
            <w:tcBorders>
              <w:top w:val="nil"/>
              <w:left w:val="nil"/>
              <w:bottom w:val="single" w:sz="4" w:space="0" w:color="auto"/>
              <w:right w:val="single" w:sz="4" w:space="0" w:color="auto"/>
            </w:tcBorders>
            <w:vAlign w:val="center"/>
            <w:hideMark/>
          </w:tcPr>
          <w:p w14:paraId="7053B917" w14:textId="16055448" w:rsidR="00171D08" w:rsidRPr="00171D08" w:rsidRDefault="00171D08" w:rsidP="00171D08">
            <w:pPr>
              <w:jc w:val="center"/>
              <w:rPr>
                <w:color w:val="000000"/>
                <w:sz w:val="20"/>
                <w:szCs w:val="20"/>
              </w:rPr>
            </w:pPr>
            <w:r w:rsidRPr="00171D08">
              <w:rPr>
                <w:color w:val="000000"/>
                <w:sz w:val="20"/>
                <w:szCs w:val="20"/>
              </w:rPr>
              <w:t>39,9</w:t>
            </w:r>
          </w:p>
        </w:tc>
        <w:tc>
          <w:tcPr>
            <w:tcW w:w="1246" w:type="dxa"/>
            <w:tcBorders>
              <w:top w:val="nil"/>
              <w:left w:val="nil"/>
              <w:bottom w:val="single" w:sz="4" w:space="0" w:color="auto"/>
              <w:right w:val="single" w:sz="4" w:space="0" w:color="auto"/>
            </w:tcBorders>
            <w:vAlign w:val="center"/>
            <w:hideMark/>
          </w:tcPr>
          <w:p w14:paraId="56F094C0" w14:textId="77777777" w:rsidR="00171D08" w:rsidRPr="00171D08" w:rsidRDefault="00171D08" w:rsidP="00171D08">
            <w:pPr>
              <w:jc w:val="center"/>
              <w:rPr>
                <w:color w:val="000000"/>
                <w:sz w:val="20"/>
                <w:szCs w:val="20"/>
              </w:rPr>
            </w:pPr>
            <w:r w:rsidRPr="00171D08">
              <w:rPr>
                <w:color w:val="000000"/>
                <w:sz w:val="20"/>
                <w:szCs w:val="20"/>
              </w:rPr>
              <w:t>19 960,10</w:t>
            </w:r>
          </w:p>
        </w:tc>
        <w:tc>
          <w:tcPr>
            <w:tcW w:w="777" w:type="dxa"/>
            <w:tcBorders>
              <w:top w:val="nil"/>
              <w:left w:val="nil"/>
              <w:bottom w:val="single" w:sz="4" w:space="0" w:color="auto"/>
              <w:right w:val="single" w:sz="4" w:space="0" w:color="auto"/>
            </w:tcBorders>
            <w:vAlign w:val="center"/>
            <w:hideMark/>
          </w:tcPr>
          <w:p w14:paraId="66876B14" w14:textId="77777777" w:rsidR="00171D08" w:rsidRPr="00171D08" w:rsidRDefault="00171D08" w:rsidP="00171D08">
            <w:pPr>
              <w:jc w:val="center"/>
              <w:rPr>
                <w:color w:val="000000"/>
                <w:sz w:val="20"/>
                <w:szCs w:val="20"/>
              </w:rPr>
            </w:pPr>
            <w:r w:rsidRPr="00171D08">
              <w:rPr>
                <w:color w:val="000000"/>
                <w:sz w:val="20"/>
                <w:szCs w:val="20"/>
              </w:rPr>
              <w:t>101,0</w:t>
            </w:r>
          </w:p>
        </w:tc>
        <w:tc>
          <w:tcPr>
            <w:tcW w:w="1349" w:type="dxa"/>
            <w:tcBorders>
              <w:top w:val="nil"/>
              <w:left w:val="nil"/>
              <w:bottom w:val="single" w:sz="4" w:space="0" w:color="auto"/>
              <w:right w:val="single" w:sz="4" w:space="0" w:color="auto"/>
            </w:tcBorders>
            <w:vAlign w:val="center"/>
            <w:hideMark/>
          </w:tcPr>
          <w:p w14:paraId="7423DC98" w14:textId="77777777" w:rsidR="00171D08" w:rsidRPr="00171D08" w:rsidRDefault="00171D08" w:rsidP="00171D08">
            <w:pPr>
              <w:jc w:val="center"/>
              <w:rPr>
                <w:color w:val="000000"/>
                <w:sz w:val="20"/>
                <w:szCs w:val="20"/>
              </w:rPr>
            </w:pPr>
            <w:r w:rsidRPr="00171D08">
              <w:rPr>
                <w:color w:val="000000"/>
                <w:sz w:val="20"/>
                <w:szCs w:val="20"/>
              </w:rPr>
              <w:t>20 015,50</w:t>
            </w:r>
          </w:p>
        </w:tc>
        <w:tc>
          <w:tcPr>
            <w:tcW w:w="674" w:type="dxa"/>
            <w:tcBorders>
              <w:top w:val="nil"/>
              <w:left w:val="nil"/>
              <w:bottom w:val="single" w:sz="4" w:space="0" w:color="auto"/>
              <w:right w:val="single" w:sz="4" w:space="0" w:color="auto"/>
            </w:tcBorders>
            <w:vAlign w:val="center"/>
            <w:hideMark/>
          </w:tcPr>
          <w:p w14:paraId="1ED29680" w14:textId="77777777" w:rsidR="00171D08" w:rsidRPr="00171D08" w:rsidRDefault="00171D08" w:rsidP="00171D08">
            <w:pPr>
              <w:jc w:val="center"/>
              <w:rPr>
                <w:color w:val="000000"/>
                <w:sz w:val="20"/>
                <w:szCs w:val="20"/>
              </w:rPr>
            </w:pPr>
            <w:r w:rsidRPr="00171D08">
              <w:rPr>
                <w:color w:val="000000"/>
                <w:sz w:val="20"/>
                <w:szCs w:val="20"/>
              </w:rPr>
              <w:t>100,3</w:t>
            </w:r>
          </w:p>
        </w:tc>
      </w:tr>
      <w:tr w:rsidR="00171D08" w:rsidRPr="00171D08" w14:paraId="4C68C2CF" w14:textId="77777777" w:rsidTr="00171D08">
        <w:trPr>
          <w:trHeight w:val="510"/>
        </w:trPr>
        <w:tc>
          <w:tcPr>
            <w:tcW w:w="631" w:type="dxa"/>
            <w:tcBorders>
              <w:top w:val="nil"/>
              <w:left w:val="single" w:sz="4" w:space="0" w:color="auto"/>
              <w:bottom w:val="single" w:sz="4" w:space="0" w:color="auto"/>
              <w:right w:val="single" w:sz="4" w:space="0" w:color="auto"/>
            </w:tcBorders>
            <w:noWrap/>
            <w:vAlign w:val="center"/>
            <w:hideMark/>
          </w:tcPr>
          <w:p w14:paraId="4B255EBF" w14:textId="77777777" w:rsidR="00171D08" w:rsidRPr="00171D08" w:rsidRDefault="00171D08" w:rsidP="00171D08">
            <w:pPr>
              <w:jc w:val="center"/>
              <w:rPr>
                <w:color w:val="000000"/>
                <w:sz w:val="20"/>
                <w:szCs w:val="20"/>
              </w:rPr>
            </w:pPr>
            <w:r w:rsidRPr="00171D08">
              <w:rPr>
                <w:color w:val="000000"/>
                <w:sz w:val="20"/>
                <w:szCs w:val="20"/>
              </w:rPr>
              <w:t>500</w:t>
            </w:r>
          </w:p>
        </w:tc>
        <w:tc>
          <w:tcPr>
            <w:tcW w:w="1425" w:type="dxa"/>
            <w:tcBorders>
              <w:top w:val="nil"/>
              <w:left w:val="nil"/>
              <w:bottom w:val="single" w:sz="4" w:space="0" w:color="auto"/>
              <w:right w:val="single" w:sz="4" w:space="0" w:color="auto"/>
            </w:tcBorders>
            <w:vAlign w:val="center"/>
            <w:hideMark/>
          </w:tcPr>
          <w:p w14:paraId="73B09854" w14:textId="77777777" w:rsidR="00171D08" w:rsidRPr="00171D08" w:rsidRDefault="00171D08" w:rsidP="00171D08">
            <w:pPr>
              <w:rPr>
                <w:color w:val="000000"/>
                <w:sz w:val="20"/>
                <w:szCs w:val="20"/>
              </w:rPr>
            </w:pPr>
            <w:r w:rsidRPr="00171D08">
              <w:rPr>
                <w:color w:val="000000"/>
                <w:sz w:val="20"/>
                <w:szCs w:val="20"/>
              </w:rPr>
              <w:t>Контрольно-счетная палата</w:t>
            </w:r>
          </w:p>
        </w:tc>
        <w:tc>
          <w:tcPr>
            <w:tcW w:w="1333" w:type="dxa"/>
            <w:tcBorders>
              <w:top w:val="nil"/>
              <w:left w:val="nil"/>
              <w:bottom w:val="single" w:sz="4" w:space="0" w:color="auto"/>
              <w:right w:val="single" w:sz="4" w:space="0" w:color="auto"/>
            </w:tcBorders>
            <w:noWrap/>
            <w:vAlign w:val="center"/>
            <w:hideMark/>
          </w:tcPr>
          <w:p w14:paraId="58D0D1A4" w14:textId="77777777" w:rsidR="00171D08" w:rsidRPr="00171D08" w:rsidRDefault="00171D08" w:rsidP="00171D08">
            <w:pPr>
              <w:jc w:val="center"/>
              <w:rPr>
                <w:color w:val="000000"/>
                <w:sz w:val="20"/>
                <w:szCs w:val="20"/>
              </w:rPr>
            </w:pPr>
            <w:r w:rsidRPr="00171D08">
              <w:rPr>
                <w:color w:val="000000"/>
                <w:sz w:val="20"/>
                <w:szCs w:val="20"/>
              </w:rPr>
              <w:t>3 182,98</w:t>
            </w:r>
          </w:p>
        </w:tc>
        <w:tc>
          <w:tcPr>
            <w:tcW w:w="1284" w:type="dxa"/>
            <w:tcBorders>
              <w:top w:val="nil"/>
              <w:left w:val="nil"/>
              <w:bottom w:val="single" w:sz="4" w:space="0" w:color="auto"/>
              <w:right w:val="single" w:sz="4" w:space="0" w:color="auto"/>
            </w:tcBorders>
            <w:vAlign w:val="center"/>
            <w:hideMark/>
          </w:tcPr>
          <w:p w14:paraId="5E07559F" w14:textId="77777777" w:rsidR="00171D08" w:rsidRPr="00171D08" w:rsidRDefault="00171D08" w:rsidP="00171D08">
            <w:pPr>
              <w:jc w:val="center"/>
              <w:rPr>
                <w:color w:val="000000"/>
                <w:sz w:val="20"/>
                <w:szCs w:val="20"/>
              </w:rPr>
            </w:pPr>
            <w:r w:rsidRPr="00171D08">
              <w:rPr>
                <w:color w:val="000000"/>
                <w:sz w:val="20"/>
                <w:szCs w:val="20"/>
              </w:rPr>
              <w:t>3 382,69</w:t>
            </w:r>
          </w:p>
        </w:tc>
        <w:tc>
          <w:tcPr>
            <w:tcW w:w="739" w:type="dxa"/>
            <w:tcBorders>
              <w:top w:val="nil"/>
              <w:left w:val="nil"/>
              <w:bottom w:val="single" w:sz="4" w:space="0" w:color="auto"/>
              <w:right w:val="single" w:sz="4" w:space="0" w:color="auto"/>
            </w:tcBorders>
            <w:vAlign w:val="center"/>
            <w:hideMark/>
          </w:tcPr>
          <w:p w14:paraId="5A6C94D2" w14:textId="657F1111" w:rsidR="00171D08" w:rsidRPr="00171D08" w:rsidRDefault="00171D08" w:rsidP="00171D08">
            <w:pPr>
              <w:jc w:val="center"/>
              <w:rPr>
                <w:color w:val="000000"/>
                <w:sz w:val="20"/>
                <w:szCs w:val="20"/>
              </w:rPr>
            </w:pPr>
            <w:r w:rsidRPr="00171D08">
              <w:rPr>
                <w:color w:val="000000"/>
                <w:sz w:val="20"/>
                <w:szCs w:val="20"/>
              </w:rPr>
              <w:t>106,3</w:t>
            </w:r>
          </w:p>
        </w:tc>
        <w:tc>
          <w:tcPr>
            <w:tcW w:w="1246" w:type="dxa"/>
            <w:tcBorders>
              <w:top w:val="nil"/>
              <w:left w:val="nil"/>
              <w:bottom w:val="single" w:sz="4" w:space="0" w:color="auto"/>
              <w:right w:val="single" w:sz="4" w:space="0" w:color="auto"/>
            </w:tcBorders>
            <w:vAlign w:val="center"/>
            <w:hideMark/>
          </w:tcPr>
          <w:p w14:paraId="129610E3" w14:textId="77777777" w:rsidR="00171D08" w:rsidRPr="00171D08" w:rsidRDefault="00171D08" w:rsidP="00171D08">
            <w:pPr>
              <w:jc w:val="center"/>
              <w:rPr>
                <w:color w:val="000000"/>
                <w:sz w:val="20"/>
                <w:szCs w:val="20"/>
              </w:rPr>
            </w:pPr>
            <w:r w:rsidRPr="00171D08">
              <w:rPr>
                <w:color w:val="000000"/>
                <w:sz w:val="20"/>
                <w:szCs w:val="20"/>
              </w:rPr>
              <w:t>2 714,23</w:t>
            </w:r>
          </w:p>
        </w:tc>
        <w:tc>
          <w:tcPr>
            <w:tcW w:w="777" w:type="dxa"/>
            <w:tcBorders>
              <w:top w:val="nil"/>
              <w:left w:val="nil"/>
              <w:bottom w:val="single" w:sz="4" w:space="0" w:color="auto"/>
              <w:right w:val="single" w:sz="4" w:space="0" w:color="auto"/>
            </w:tcBorders>
            <w:vAlign w:val="center"/>
            <w:hideMark/>
          </w:tcPr>
          <w:p w14:paraId="22128AB7" w14:textId="77777777" w:rsidR="00171D08" w:rsidRPr="00171D08" w:rsidRDefault="00171D08" w:rsidP="00171D08">
            <w:pPr>
              <w:jc w:val="center"/>
              <w:rPr>
                <w:color w:val="000000"/>
                <w:sz w:val="20"/>
                <w:szCs w:val="20"/>
              </w:rPr>
            </w:pPr>
            <w:r w:rsidRPr="00171D08">
              <w:rPr>
                <w:color w:val="000000"/>
                <w:sz w:val="20"/>
                <w:szCs w:val="20"/>
              </w:rPr>
              <w:t>80,2</w:t>
            </w:r>
          </w:p>
        </w:tc>
        <w:tc>
          <w:tcPr>
            <w:tcW w:w="1349" w:type="dxa"/>
            <w:tcBorders>
              <w:top w:val="nil"/>
              <w:left w:val="nil"/>
              <w:bottom w:val="single" w:sz="4" w:space="0" w:color="auto"/>
              <w:right w:val="single" w:sz="4" w:space="0" w:color="auto"/>
            </w:tcBorders>
            <w:vAlign w:val="center"/>
            <w:hideMark/>
          </w:tcPr>
          <w:p w14:paraId="3C605570" w14:textId="77777777" w:rsidR="00171D08" w:rsidRPr="00171D08" w:rsidRDefault="00171D08" w:rsidP="00171D08">
            <w:pPr>
              <w:jc w:val="center"/>
              <w:rPr>
                <w:color w:val="000000"/>
                <w:sz w:val="20"/>
                <w:szCs w:val="20"/>
              </w:rPr>
            </w:pPr>
            <w:r w:rsidRPr="00171D08">
              <w:rPr>
                <w:color w:val="000000"/>
                <w:sz w:val="20"/>
                <w:szCs w:val="20"/>
              </w:rPr>
              <w:t>2 714,23</w:t>
            </w:r>
          </w:p>
        </w:tc>
        <w:tc>
          <w:tcPr>
            <w:tcW w:w="674" w:type="dxa"/>
            <w:tcBorders>
              <w:top w:val="nil"/>
              <w:left w:val="nil"/>
              <w:bottom w:val="single" w:sz="4" w:space="0" w:color="auto"/>
              <w:right w:val="single" w:sz="4" w:space="0" w:color="auto"/>
            </w:tcBorders>
            <w:vAlign w:val="center"/>
            <w:hideMark/>
          </w:tcPr>
          <w:p w14:paraId="56BA840D" w14:textId="77777777" w:rsidR="00171D08" w:rsidRPr="00171D08" w:rsidRDefault="00171D08" w:rsidP="00171D08">
            <w:pPr>
              <w:jc w:val="center"/>
              <w:rPr>
                <w:color w:val="000000"/>
                <w:sz w:val="20"/>
                <w:szCs w:val="20"/>
              </w:rPr>
            </w:pPr>
            <w:r w:rsidRPr="00171D08">
              <w:rPr>
                <w:color w:val="000000"/>
                <w:sz w:val="20"/>
                <w:szCs w:val="20"/>
              </w:rPr>
              <w:t>100,0</w:t>
            </w:r>
          </w:p>
        </w:tc>
      </w:tr>
      <w:tr w:rsidR="00171D08" w:rsidRPr="00171D08" w14:paraId="717A1E2D" w14:textId="77777777" w:rsidTr="00171D08">
        <w:trPr>
          <w:trHeight w:val="300"/>
        </w:trPr>
        <w:tc>
          <w:tcPr>
            <w:tcW w:w="631" w:type="dxa"/>
            <w:tcBorders>
              <w:top w:val="nil"/>
              <w:left w:val="single" w:sz="4" w:space="0" w:color="auto"/>
              <w:bottom w:val="single" w:sz="4" w:space="0" w:color="auto"/>
              <w:right w:val="single" w:sz="4" w:space="0" w:color="auto"/>
            </w:tcBorders>
            <w:noWrap/>
            <w:vAlign w:val="center"/>
            <w:hideMark/>
          </w:tcPr>
          <w:p w14:paraId="6A06621A" w14:textId="77777777" w:rsidR="00171D08" w:rsidRPr="00171D08" w:rsidRDefault="00171D08" w:rsidP="00171D08">
            <w:pPr>
              <w:jc w:val="center"/>
              <w:rPr>
                <w:color w:val="000000"/>
                <w:sz w:val="20"/>
                <w:szCs w:val="20"/>
              </w:rPr>
            </w:pPr>
            <w:r w:rsidRPr="00171D08">
              <w:rPr>
                <w:color w:val="000000"/>
                <w:sz w:val="20"/>
                <w:szCs w:val="20"/>
              </w:rPr>
              <w:t>600</w:t>
            </w:r>
          </w:p>
        </w:tc>
        <w:tc>
          <w:tcPr>
            <w:tcW w:w="1425" w:type="dxa"/>
            <w:tcBorders>
              <w:top w:val="nil"/>
              <w:left w:val="nil"/>
              <w:bottom w:val="single" w:sz="4" w:space="0" w:color="auto"/>
              <w:right w:val="single" w:sz="4" w:space="0" w:color="auto"/>
            </w:tcBorders>
            <w:vAlign w:val="center"/>
            <w:hideMark/>
          </w:tcPr>
          <w:p w14:paraId="11EE76A9" w14:textId="77777777" w:rsidR="00171D08" w:rsidRPr="00171D08" w:rsidRDefault="00171D08" w:rsidP="00171D08">
            <w:pPr>
              <w:rPr>
                <w:color w:val="000000"/>
                <w:sz w:val="20"/>
                <w:szCs w:val="20"/>
              </w:rPr>
            </w:pPr>
            <w:r w:rsidRPr="00171D08">
              <w:rPr>
                <w:color w:val="000000"/>
                <w:sz w:val="20"/>
                <w:szCs w:val="20"/>
              </w:rPr>
              <w:t>Совет</w:t>
            </w:r>
          </w:p>
        </w:tc>
        <w:tc>
          <w:tcPr>
            <w:tcW w:w="1333" w:type="dxa"/>
            <w:tcBorders>
              <w:top w:val="nil"/>
              <w:left w:val="nil"/>
              <w:bottom w:val="single" w:sz="4" w:space="0" w:color="auto"/>
              <w:right w:val="single" w:sz="4" w:space="0" w:color="auto"/>
            </w:tcBorders>
            <w:noWrap/>
            <w:vAlign w:val="center"/>
            <w:hideMark/>
          </w:tcPr>
          <w:p w14:paraId="044AE480" w14:textId="77777777" w:rsidR="00171D08" w:rsidRPr="00171D08" w:rsidRDefault="00171D08" w:rsidP="00171D08">
            <w:pPr>
              <w:jc w:val="center"/>
              <w:rPr>
                <w:color w:val="000000"/>
                <w:sz w:val="20"/>
                <w:szCs w:val="20"/>
              </w:rPr>
            </w:pPr>
            <w:r w:rsidRPr="00171D08">
              <w:rPr>
                <w:color w:val="000000"/>
                <w:sz w:val="20"/>
                <w:szCs w:val="20"/>
              </w:rPr>
              <w:t>3 088,84</w:t>
            </w:r>
          </w:p>
        </w:tc>
        <w:tc>
          <w:tcPr>
            <w:tcW w:w="1284" w:type="dxa"/>
            <w:tcBorders>
              <w:top w:val="nil"/>
              <w:left w:val="nil"/>
              <w:bottom w:val="single" w:sz="4" w:space="0" w:color="auto"/>
              <w:right w:val="single" w:sz="4" w:space="0" w:color="auto"/>
            </w:tcBorders>
            <w:vAlign w:val="center"/>
            <w:hideMark/>
          </w:tcPr>
          <w:p w14:paraId="482CB154" w14:textId="77777777" w:rsidR="00171D08" w:rsidRPr="00171D08" w:rsidRDefault="00171D08" w:rsidP="00171D08">
            <w:pPr>
              <w:jc w:val="center"/>
              <w:rPr>
                <w:color w:val="000000"/>
                <w:sz w:val="20"/>
                <w:szCs w:val="20"/>
              </w:rPr>
            </w:pPr>
            <w:r w:rsidRPr="00171D08">
              <w:rPr>
                <w:color w:val="000000"/>
                <w:sz w:val="20"/>
                <w:szCs w:val="20"/>
              </w:rPr>
              <w:t>3 280,94</w:t>
            </w:r>
          </w:p>
        </w:tc>
        <w:tc>
          <w:tcPr>
            <w:tcW w:w="739" w:type="dxa"/>
            <w:tcBorders>
              <w:top w:val="nil"/>
              <w:left w:val="nil"/>
              <w:bottom w:val="single" w:sz="4" w:space="0" w:color="auto"/>
              <w:right w:val="single" w:sz="4" w:space="0" w:color="auto"/>
            </w:tcBorders>
            <w:vAlign w:val="center"/>
            <w:hideMark/>
          </w:tcPr>
          <w:p w14:paraId="759BD182" w14:textId="56BE9AE2" w:rsidR="00171D08" w:rsidRPr="00171D08" w:rsidRDefault="00171D08" w:rsidP="00171D08">
            <w:pPr>
              <w:jc w:val="center"/>
              <w:rPr>
                <w:color w:val="000000"/>
                <w:sz w:val="20"/>
                <w:szCs w:val="20"/>
              </w:rPr>
            </w:pPr>
            <w:r w:rsidRPr="00171D08">
              <w:rPr>
                <w:color w:val="000000"/>
                <w:sz w:val="20"/>
                <w:szCs w:val="20"/>
              </w:rPr>
              <w:t>106,2</w:t>
            </w:r>
          </w:p>
        </w:tc>
        <w:tc>
          <w:tcPr>
            <w:tcW w:w="1246" w:type="dxa"/>
            <w:tcBorders>
              <w:top w:val="nil"/>
              <w:left w:val="nil"/>
              <w:bottom w:val="single" w:sz="4" w:space="0" w:color="auto"/>
              <w:right w:val="single" w:sz="4" w:space="0" w:color="auto"/>
            </w:tcBorders>
            <w:vAlign w:val="center"/>
            <w:hideMark/>
          </w:tcPr>
          <w:p w14:paraId="75C15AF0" w14:textId="77777777" w:rsidR="00171D08" w:rsidRPr="00171D08" w:rsidRDefault="00171D08" w:rsidP="00171D08">
            <w:pPr>
              <w:jc w:val="center"/>
              <w:rPr>
                <w:color w:val="000000"/>
                <w:sz w:val="20"/>
                <w:szCs w:val="20"/>
              </w:rPr>
            </w:pPr>
            <w:r w:rsidRPr="00171D08">
              <w:rPr>
                <w:color w:val="000000"/>
                <w:sz w:val="20"/>
                <w:szCs w:val="20"/>
              </w:rPr>
              <w:t>3 280,94</w:t>
            </w:r>
          </w:p>
        </w:tc>
        <w:tc>
          <w:tcPr>
            <w:tcW w:w="777" w:type="dxa"/>
            <w:tcBorders>
              <w:top w:val="nil"/>
              <w:left w:val="nil"/>
              <w:bottom w:val="single" w:sz="4" w:space="0" w:color="auto"/>
              <w:right w:val="single" w:sz="4" w:space="0" w:color="auto"/>
            </w:tcBorders>
            <w:vAlign w:val="center"/>
            <w:hideMark/>
          </w:tcPr>
          <w:p w14:paraId="15CAACFD" w14:textId="77777777" w:rsidR="00171D08" w:rsidRPr="00171D08" w:rsidRDefault="00171D08" w:rsidP="00171D08">
            <w:pPr>
              <w:jc w:val="center"/>
              <w:rPr>
                <w:color w:val="000000"/>
                <w:sz w:val="20"/>
                <w:szCs w:val="20"/>
              </w:rPr>
            </w:pPr>
            <w:r w:rsidRPr="00171D08">
              <w:rPr>
                <w:color w:val="000000"/>
                <w:sz w:val="20"/>
                <w:szCs w:val="20"/>
              </w:rPr>
              <w:t>100,0</w:t>
            </w:r>
          </w:p>
        </w:tc>
        <w:tc>
          <w:tcPr>
            <w:tcW w:w="1349" w:type="dxa"/>
            <w:tcBorders>
              <w:top w:val="nil"/>
              <w:left w:val="nil"/>
              <w:bottom w:val="single" w:sz="4" w:space="0" w:color="auto"/>
              <w:right w:val="single" w:sz="4" w:space="0" w:color="auto"/>
            </w:tcBorders>
            <w:vAlign w:val="center"/>
            <w:hideMark/>
          </w:tcPr>
          <w:p w14:paraId="1B5B2CDF" w14:textId="77777777" w:rsidR="00171D08" w:rsidRPr="00171D08" w:rsidRDefault="00171D08" w:rsidP="00171D08">
            <w:pPr>
              <w:jc w:val="center"/>
              <w:rPr>
                <w:color w:val="000000"/>
                <w:sz w:val="20"/>
                <w:szCs w:val="20"/>
              </w:rPr>
            </w:pPr>
            <w:r w:rsidRPr="00171D08">
              <w:rPr>
                <w:color w:val="000000"/>
                <w:sz w:val="20"/>
                <w:szCs w:val="20"/>
              </w:rPr>
              <w:t>3 280,94</w:t>
            </w:r>
          </w:p>
        </w:tc>
        <w:tc>
          <w:tcPr>
            <w:tcW w:w="674" w:type="dxa"/>
            <w:tcBorders>
              <w:top w:val="nil"/>
              <w:left w:val="nil"/>
              <w:bottom w:val="single" w:sz="4" w:space="0" w:color="auto"/>
              <w:right w:val="single" w:sz="4" w:space="0" w:color="auto"/>
            </w:tcBorders>
            <w:vAlign w:val="center"/>
            <w:hideMark/>
          </w:tcPr>
          <w:p w14:paraId="13D51B04" w14:textId="77777777" w:rsidR="00171D08" w:rsidRPr="00171D08" w:rsidRDefault="00171D08" w:rsidP="00171D08">
            <w:pPr>
              <w:jc w:val="center"/>
              <w:rPr>
                <w:color w:val="000000"/>
                <w:sz w:val="20"/>
                <w:szCs w:val="20"/>
              </w:rPr>
            </w:pPr>
            <w:r w:rsidRPr="00171D08">
              <w:rPr>
                <w:color w:val="000000"/>
                <w:sz w:val="20"/>
                <w:szCs w:val="20"/>
              </w:rPr>
              <w:t>100,0</w:t>
            </w:r>
          </w:p>
        </w:tc>
      </w:tr>
      <w:tr w:rsidR="00171D08" w:rsidRPr="00171D08" w14:paraId="784DAC1E" w14:textId="77777777" w:rsidTr="00171D08">
        <w:trPr>
          <w:trHeight w:val="510"/>
        </w:trPr>
        <w:tc>
          <w:tcPr>
            <w:tcW w:w="631" w:type="dxa"/>
            <w:tcBorders>
              <w:top w:val="nil"/>
              <w:left w:val="single" w:sz="4" w:space="0" w:color="auto"/>
              <w:bottom w:val="single" w:sz="4" w:space="0" w:color="auto"/>
              <w:right w:val="single" w:sz="4" w:space="0" w:color="auto"/>
            </w:tcBorders>
            <w:noWrap/>
            <w:vAlign w:val="center"/>
            <w:hideMark/>
          </w:tcPr>
          <w:p w14:paraId="74E48740" w14:textId="77777777" w:rsidR="00171D08" w:rsidRPr="00171D08" w:rsidRDefault="00171D08" w:rsidP="00171D08">
            <w:pPr>
              <w:jc w:val="center"/>
              <w:rPr>
                <w:color w:val="000000"/>
                <w:sz w:val="20"/>
                <w:szCs w:val="20"/>
              </w:rPr>
            </w:pPr>
            <w:r w:rsidRPr="00171D08">
              <w:rPr>
                <w:color w:val="000000"/>
                <w:sz w:val="20"/>
                <w:szCs w:val="20"/>
              </w:rPr>
              <w:t>700</w:t>
            </w:r>
          </w:p>
        </w:tc>
        <w:tc>
          <w:tcPr>
            <w:tcW w:w="1425" w:type="dxa"/>
            <w:tcBorders>
              <w:top w:val="nil"/>
              <w:left w:val="nil"/>
              <w:bottom w:val="single" w:sz="4" w:space="0" w:color="auto"/>
              <w:right w:val="single" w:sz="4" w:space="0" w:color="auto"/>
            </w:tcBorders>
            <w:vAlign w:val="center"/>
            <w:hideMark/>
          </w:tcPr>
          <w:p w14:paraId="7E259975" w14:textId="77777777" w:rsidR="00171D08" w:rsidRPr="00171D08" w:rsidRDefault="00171D08" w:rsidP="00171D08">
            <w:pPr>
              <w:rPr>
                <w:color w:val="000000"/>
                <w:sz w:val="20"/>
                <w:szCs w:val="20"/>
              </w:rPr>
            </w:pPr>
            <w:r w:rsidRPr="00171D08">
              <w:rPr>
                <w:color w:val="000000"/>
                <w:sz w:val="20"/>
                <w:szCs w:val="20"/>
              </w:rPr>
              <w:t>Управление образованием</w:t>
            </w:r>
          </w:p>
        </w:tc>
        <w:tc>
          <w:tcPr>
            <w:tcW w:w="1333" w:type="dxa"/>
            <w:tcBorders>
              <w:top w:val="nil"/>
              <w:left w:val="nil"/>
              <w:bottom w:val="single" w:sz="4" w:space="0" w:color="auto"/>
              <w:right w:val="single" w:sz="4" w:space="0" w:color="auto"/>
            </w:tcBorders>
            <w:noWrap/>
            <w:vAlign w:val="center"/>
            <w:hideMark/>
          </w:tcPr>
          <w:p w14:paraId="037D1D69" w14:textId="77777777" w:rsidR="00171D08" w:rsidRPr="00171D08" w:rsidRDefault="00171D08" w:rsidP="00171D08">
            <w:pPr>
              <w:jc w:val="center"/>
              <w:rPr>
                <w:color w:val="000000"/>
                <w:sz w:val="20"/>
                <w:szCs w:val="20"/>
              </w:rPr>
            </w:pPr>
            <w:r w:rsidRPr="00171D08">
              <w:rPr>
                <w:color w:val="000000"/>
                <w:sz w:val="20"/>
                <w:szCs w:val="20"/>
              </w:rPr>
              <w:t>1428 721,22</w:t>
            </w:r>
          </w:p>
        </w:tc>
        <w:tc>
          <w:tcPr>
            <w:tcW w:w="1284" w:type="dxa"/>
            <w:tcBorders>
              <w:top w:val="nil"/>
              <w:left w:val="nil"/>
              <w:bottom w:val="single" w:sz="4" w:space="0" w:color="auto"/>
              <w:right w:val="single" w:sz="4" w:space="0" w:color="auto"/>
            </w:tcBorders>
            <w:vAlign w:val="center"/>
            <w:hideMark/>
          </w:tcPr>
          <w:p w14:paraId="71DDFB04" w14:textId="77777777" w:rsidR="00171D08" w:rsidRPr="00171D08" w:rsidRDefault="00171D08" w:rsidP="00171D08">
            <w:pPr>
              <w:jc w:val="center"/>
              <w:rPr>
                <w:color w:val="000000"/>
                <w:sz w:val="20"/>
                <w:szCs w:val="20"/>
              </w:rPr>
            </w:pPr>
            <w:r w:rsidRPr="00171D08">
              <w:rPr>
                <w:color w:val="000000"/>
                <w:sz w:val="20"/>
                <w:szCs w:val="20"/>
              </w:rPr>
              <w:t>1278 796,40</w:t>
            </w:r>
          </w:p>
        </w:tc>
        <w:tc>
          <w:tcPr>
            <w:tcW w:w="739" w:type="dxa"/>
            <w:tcBorders>
              <w:top w:val="nil"/>
              <w:left w:val="nil"/>
              <w:bottom w:val="single" w:sz="4" w:space="0" w:color="auto"/>
              <w:right w:val="single" w:sz="4" w:space="0" w:color="auto"/>
            </w:tcBorders>
            <w:vAlign w:val="center"/>
            <w:hideMark/>
          </w:tcPr>
          <w:p w14:paraId="6BF3B94B" w14:textId="6948A48B" w:rsidR="00171D08" w:rsidRPr="00171D08" w:rsidRDefault="00171D08" w:rsidP="00171D08">
            <w:pPr>
              <w:jc w:val="center"/>
              <w:rPr>
                <w:color w:val="000000"/>
                <w:sz w:val="20"/>
                <w:szCs w:val="20"/>
              </w:rPr>
            </w:pPr>
            <w:r w:rsidRPr="00171D08">
              <w:rPr>
                <w:color w:val="000000"/>
                <w:sz w:val="20"/>
                <w:szCs w:val="20"/>
              </w:rPr>
              <w:t>89,5</w:t>
            </w:r>
          </w:p>
        </w:tc>
        <w:tc>
          <w:tcPr>
            <w:tcW w:w="1246" w:type="dxa"/>
            <w:tcBorders>
              <w:top w:val="nil"/>
              <w:left w:val="nil"/>
              <w:bottom w:val="single" w:sz="4" w:space="0" w:color="auto"/>
              <w:right w:val="single" w:sz="4" w:space="0" w:color="auto"/>
            </w:tcBorders>
            <w:vAlign w:val="center"/>
            <w:hideMark/>
          </w:tcPr>
          <w:p w14:paraId="0018615E" w14:textId="77777777" w:rsidR="00171D08" w:rsidRPr="00171D08" w:rsidRDefault="00171D08" w:rsidP="00171D08">
            <w:pPr>
              <w:jc w:val="center"/>
              <w:rPr>
                <w:color w:val="000000"/>
                <w:sz w:val="20"/>
                <w:szCs w:val="20"/>
              </w:rPr>
            </w:pPr>
            <w:r w:rsidRPr="00171D08">
              <w:rPr>
                <w:color w:val="000000"/>
                <w:sz w:val="20"/>
                <w:szCs w:val="20"/>
              </w:rPr>
              <w:t>1313 137,59</w:t>
            </w:r>
          </w:p>
        </w:tc>
        <w:tc>
          <w:tcPr>
            <w:tcW w:w="777" w:type="dxa"/>
            <w:tcBorders>
              <w:top w:val="nil"/>
              <w:left w:val="nil"/>
              <w:bottom w:val="single" w:sz="4" w:space="0" w:color="auto"/>
              <w:right w:val="single" w:sz="4" w:space="0" w:color="auto"/>
            </w:tcBorders>
            <w:vAlign w:val="center"/>
            <w:hideMark/>
          </w:tcPr>
          <w:p w14:paraId="425C1503" w14:textId="77777777" w:rsidR="00171D08" w:rsidRPr="00171D08" w:rsidRDefault="00171D08" w:rsidP="00171D08">
            <w:pPr>
              <w:jc w:val="center"/>
              <w:rPr>
                <w:color w:val="000000"/>
                <w:sz w:val="20"/>
                <w:szCs w:val="20"/>
              </w:rPr>
            </w:pPr>
            <w:r w:rsidRPr="00171D08">
              <w:rPr>
                <w:color w:val="000000"/>
                <w:sz w:val="20"/>
                <w:szCs w:val="20"/>
              </w:rPr>
              <w:t>102,7</w:t>
            </w:r>
          </w:p>
        </w:tc>
        <w:tc>
          <w:tcPr>
            <w:tcW w:w="1349" w:type="dxa"/>
            <w:tcBorders>
              <w:top w:val="nil"/>
              <w:left w:val="nil"/>
              <w:bottom w:val="single" w:sz="4" w:space="0" w:color="auto"/>
              <w:right w:val="single" w:sz="4" w:space="0" w:color="auto"/>
            </w:tcBorders>
            <w:vAlign w:val="center"/>
            <w:hideMark/>
          </w:tcPr>
          <w:p w14:paraId="619EE0F7" w14:textId="77777777" w:rsidR="00171D08" w:rsidRPr="00171D08" w:rsidRDefault="00171D08" w:rsidP="00171D08">
            <w:pPr>
              <w:jc w:val="center"/>
              <w:rPr>
                <w:color w:val="000000"/>
                <w:sz w:val="20"/>
                <w:szCs w:val="20"/>
              </w:rPr>
            </w:pPr>
            <w:r w:rsidRPr="00171D08">
              <w:rPr>
                <w:color w:val="000000"/>
                <w:sz w:val="20"/>
                <w:szCs w:val="20"/>
              </w:rPr>
              <w:t>1147 037,50</w:t>
            </w:r>
          </w:p>
        </w:tc>
        <w:tc>
          <w:tcPr>
            <w:tcW w:w="674" w:type="dxa"/>
            <w:tcBorders>
              <w:top w:val="nil"/>
              <w:left w:val="nil"/>
              <w:bottom w:val="single" w:sz="4" w:space="0" w:color="auto"/>
              <w:right w:val="single" w:sz="4" w:space="0" w:color="auto"/>
            </w:tcBorders>
            <w:vAlign w:val="center"/>
            <w:hideMark/>
          </w:tcPr>
          <w:p w14:paraId="27295925" w14:textId="77777777" w:rsidR="00171D08" w:rsidRPr="00171D08" w:rsidRDefault="00171D08" w:rsidP="00171D08">
            <w:pPr>
              <w:jc w:val="center"/>
              <w:rPr>
                <w:color w:val="000000"/>
                <w:sz w:val="20"/>
                <w:szCs w:val="20"/>
              </w:rPr>
            </w:pPr>
            <w:r w:rsidRPr="00171D08">
              <w:rPr>
                <w:color w:val="000000"/>
                <w:sz w:val="20"/>
                <w:szCs w:val="20"/>
              </w:rPr>
              <w:t>87,4</w:t>
            </w:r>
          </w:p>
        </w:tc>
      </w:tr>
      <w:tr w:rsidR="00171D08" w:rsidRPr="00171D08" w14:paraId="368B3A01" w14:textId="77777777" w:rsidTr="00171D08">
        <w:trPr>
          <w:trHeight w:val="510"/>
        </w:trPr>
        <w:tc>
          <w:tcPr>
            <w:tcW w:w="631" w:type="dxa"/>
            <w:tcBorders>
              <w:top w:val="nil"/>
              <w:left w:val="single" w:sz="4" w:space="0" w:color="auto"/>
              <w:bottom w:val="single" w:sz="4" w:space="0" w:color="auto"/>
              <w:right w:val="single" w:sz="4" w:space="0" w:color="auto"/>
            </w:tcBorders>
            <w:noWrap/>
            <w:vAlign w:val="center"/>
            <w:hideMark/>
          </w:tcPr>
          <w:p w14:paraId="56D0E645" w14:textId="77777777" w:rsidR="00171D08" w:rsidRPr="00171D08" w:rsidRDefault="00171D08" w:rsidP="00171D08">
            <w:pPr>
              <w:jc w:val="center"/>
              <w:rPr>
                <w:color w:val="000000"/>
                <w:sz w:val="20"/>
                <w:szCs w:val="20"/>
              </w:rPr>
            </w:pPr>
            <w:r w:rsidRPr="00171D08">
              <w:rPr>
                <w:color w:val="000000"/>
                <w:sz w:val="20"/>
                <w:szCs w:val="20"/>
              </w:rPr>
              <w:t>800</w:t>
            </w:r>
          </w:p>
        </w:tc>
        <w:tc>
          <w:tcPr>
            <w:tcW w:w="1425" w:type="dxa"/>
            <w:tcBorders>
              <w:top w:val="nil"/>
              <w:left w:val="nil"/>
              <w:bottom w:val="single" w:sz="4" w:space="0" w:color="auto"/>
              <w:right w:val="single" w:sz="4" w:space="0" w:color="auto"/>
            </w:tcBorders>
            <w:vAlign w:val="center"/>
            <w:hideMark/>
          </w:tcPr>
          <w:p w14:paraId="271ECA26" w14:textId="77777777" w:rsidR="00171D08" w:rsidRPr="00171D08" w:rsidRDefault="00171D08" w:rsidP="00171D08">
            <w:pPr>
              <w:rPr>
                <w:color w:val="000000"/>
                <w:sz w:val="20"/>
                <w:szCs w:val="20"/>
              </w:rPr>
            </w:pPr>
            <w:r w:rsidRPr="00171D08">
              <w:rPr>
                <w:color w:val="000000"/>
                <w:sz w:val="20"/>
                <w:szCs w:val="20"/>
              </w:rPr>
              <w:t xml:space="preserve">Управление культуры и кинофикации </w:t>
            </w:r>
          </w:p>
        </w:tc>
        <w:tc>
          <w:tcPr>
            <w:tcW w:w="1333" w:type="dxa"/>
            <w:tcBorders>
              <w:top w:val="nil"/>
              <w:left w:val="nil"/>
              <w:bottom w:val="single" w:sz="4" w:space="0" w:color="auto"/>
              <w:right w:val="single" w:sz="4" w:space="0" w:color="auto"/>
            </w:tcBorders>
            <w:noWrap/>
            <w:vAlign w:val="center"/>
            <w:hideMark/>
          </w:tcPr>
          <w:p w14:paraId="633DC88D" w14:textId="77777777" w:rsidR="00171D08" w:rsidRPr="00171D08" w:rsidRDefault="00171D08" w:rsidP="00171D08">
            <w:pPr>
              <w:jc w:val="center"/>
              <w:rPr>
                <w:color w:val="000000"/>
                <w:sz w:val="20"/>
                <w:szCs w:val="20"/>
              </w:rPr>
            </w:pPr>
            <w:r w:rsidRPr="00171D08">
              <w:rPr>
                <w:color w:val="000000"/>
                <w:sz w:val="20"/>
                <w:szCs w:val="20"/>
              </w:rPr>
              <w:t>153 699,22</w:t>
            </w:r>
          </w:p>
        </w:tc>
        <w:tc>
          <w:tcPr>
            <w:tcW w:w="1284" w:type="dxa"/>
            <w:tcBorders>
              <w:top w:val="nil"/>
              <w:left w:val="nil"/>
              <w:bottom w:val="single" w:sz="4" w:space="0" w:color="auto"/>
              <w:right w:val="single" w:sz="4" w:space="0" w:color="auto"/>
            </w:tcBorders>
            <w:vAlign w:val="center"/>
            <w:hideMark/>
          </w:tcPr>
          <w:p w14:paraId="5443C4A1" w14:textId="77777777" w:rsidR="00171D08" w:rsidRPr="00171D08" w:rsidRDefault="00171D08" w:rsidP="00171D08">
            <w:pPr>
              <w:jc w:val="center"/>
              <w:rPr>
                <w:color w:val="000000"/>
                <w:sz w:val="20"/>
                <w:szCs w:val="20"/>
              </w:rPr>
            </w:pPr>
            <w:r w:rsidRPr="00171D08">
              <w:rPr>
                <w:color w:val="000000"/>
                <w:sz w:val="20"/>
                <w:szCs w:val="20"/>
              </w:rPr>
              <w:t>173 556,20</w:t>
            </w:r>
          </w:p>
        </w:tc>
        <w:tc>
          <w:tcPr>
            <w:tcW w:w="739" w:type="dxa"/>
            <w:tcBorders>
              <w:top w:val="nil"/>
              <w:left w:val="nil"/>
              <w:bottom w:val="single" w:sz="4" w:space="0" w:color="auto"/>
              <w:right w:val="single" w:sz="4" w:space="0" w:color="auto"/>
            </w:tcBorders>
            <w:vAlign w:val="center"/>
            <w:hideMark/>
          </w:tcPr>
          <w:p w14:paraId="46DB348C" w14:textId="22DD5D89" w:rsidR="00171D08" w:rsidRPr="00171D08" w:rsidRDefault="00171D08" w:rsidP="00171D08">
            <w:pPr>
              <w:jc w:val="center"/>
              <w:rPr>
                <w:color w:val="000000"/>
                <w:sz w:val="20"/>
                <w:szCs w:val="20"/>
              </w:rPr>
            </w:pPr>
            <w:r w:rsidRPr="00171D08">
              <w:rPr>
                <w:color w:val="000000"/>
                <w:sz w:val="20"/>
                <w:szCs w:val="20"/>
              </w:rPr>
              <w:t>112,9</w:t>
            </w:r>
          </w:p>
        </w:tc>
        <w:tc>
          <w:tcPr>
            <w:tcW w:w="1246" w:type="dxa"/>
            <w:tcBorders>
              <w:top w:val="nil"/>
              <w:left w:val="nil"/>
              <w:bottom w:val="single" w:sz="4" w:space="0" w:color="auto"/>
              <w:right w:val="single" w:sz="4" w:space="0" w:color="auto"/>
            </w:tcBorders>
            <w:vAlign w:val="center"/>
            <w:hideMark/>
          </w:tcPr>
          <w:p w14:paraId="627BB374" w14:textId="77777777" w:rsidR="00171D08" w:rsidRPr="00171D08" w:rsidRDefault="00171D08" w:rsidP="00171D08">
            <w:pPr>
              <w:jc w:val="center"/>
              <w:rPr>
                <w:color w:val="000000"/>
                <w:sz w:val="20"/>
                <w:szCs w:val="20"/>
              </w:rPr>
            </w:pPr>
            <w:r w:rsidRPr="00171D08">
              <w:rPr>
                <w:color w:val="000000"/>
                <w:sz w:val="20"/>
                <w:szCs w:val="20"/>
              </w:rPr>
              <w:t>173 549,97</w:t>
            </w:r>
          </w:p>
        </w:tc>
        <w:tc>
          <w:tcPr>
            <w:tcW w:w="777" w:type="dxa"/>
            <w:tcBorders>
              <w:top w:val="nil"/>
              <w:left w:val="nil"/>
              <w:bottom w:val="single" w:sz="4" w:space="0" w:color="auto"/>
              <w:right w:val="single" w:sz="4" w:space="0" w:color="auto"/>
            </w:tcBorders>
            <w:vAlign w:val="center"/>
            <w:hideMark/>
          </w:tcPr>
          <w:p w14:paraId="3EA045C1" w14:textId="77777777" w:rsidR="00171D08" w:rsidRPr="00171D08" w:rsidRDefault="00171D08" w:rsidP="00171D08">
            <w:pPr>
              <w:jc w:val="center"/>
              <w:rPr>
                <w:color w:val="000000"/>
                <w:sz w:val="20"/>
                <w:szCs w:val="20"/>
              </w:rPr>
            </w:pPr>
            <w:r w:rsidRPr="00171D08">
              <w:rPr>
                <w:color w:val="000000"/>
                <w:sz w:val="20"/>
                <w:szCs w:val="20"/>
              </w:rPr>
              <w:t>100,0</w:t>
            </w:r>
          </w:p>
        </w:tc>
        <w:tc>
          <w:tcPr>
            <w:tcW w:w="1349" w:type="dxa"/>
            <w:tcBorders>
              <w:top w:val="nil"/>
              <w:left w:val="nil"/>
              <w:bottom w:val="single" w:sz="4" w:space="0" w:color="auto"/>
              <w:right w:val="single" w:sz="4" w:space="0" w:color="auto"/>
            </w:tcBorders>
            <w:vAlign w:val="center"/>
            <w:hideMark/>
          </w:tcPr>
          <w:p w14:paraId="25A0C413" w14:textId="77777777" w:rsidR="00171D08" w:rsidRPr="00171D08" w:rsidRDefault="00171D08" w:rsidP="00171D08">
            <w:pPr>
              <w:jc w:val="center"/>
              <w:rPr>
                <w:color w:val="000000"/>
                <w:sz w:val="20"/>
                <w:szCs w:val="20"/>
              </w:rPr>
            </w:pPr>
            <w:r w:rsidRPr="00171D08">
              <w:rPr>
                <w:color w:val="000000"/>
                <w:sz w:val="20"/>
                <w:szCs w:val="20"/>
              </w:rPr>
              <w:t>172 729,73</w:t>
            </w:r>
          </w:p>
        </w:tc>
        <w:tc>
          <w:tcPr>
            <w:tcW w:w="674" w:type="dxa"/>
            <w:tcBorders>
              <w:top w:val="nil"/>
              <w:left w:val="nil"/>
              <w:bottom w:val="single" w:sz="4" w:space="0" w:color="auto"/>
              <w:right w:val="single" w:sz="4" w:space="0" w:color="auto"/>
            </w:tcBorders>
            <w:vAlign w:val="center"/>
            <w:hideMark/>
          </w:tcPr>
          <w:p w14:paraId="238EC0E8" w14:textId="77777777" w:rsidR="00171D08" w:rsidRPr="00171D08" w:rsidRDefault="00171D08" w:rsidP="00171D08">
            <w:pPr>
              <w:jc w:val="center"/>
              <w:rPr>
                <w:color w:val="000000"/>
                <w:sz w:val="20"/>
                <w:szCs w:val="20"/>
              </w:rPr>
            </w:pPr>
            <w:r w:rsidRPr="00171D08">
              <w:rPr>
                <w:color w:val="000000"/>
                <w:sz w:val="20"/>
                <w:szCs w:val="20"/>
              </w:rPr>
              <w:t>99,5</w:t>
            </w:r>
          </w:p>
        </w:tc>
      </w:tr>
      <w:tr w:rsidR="00171D08" w:rsidRPr="00171D08" w14:paraId="42DEBD97" w14:textId="77777777" w:rsidTr="00171D08">
        <w:trPr>
          <w:trHeight w:val="765"/>
        </w:trPr>
        <w:tc>
          <w:tcPr>
            <w:tcW w:w="631" w:type="dxa"/>
            <w:tcBorders>
              <w:top w:val="nil"/>
              <w:left w:val="single" w:sz="4" w:space="0" w:color="auto"/>
              <w:bottom w:val="single" w:sz="4" w:space="0" w:color="auto"/>
              <w:right w:val="single" w:sz="4" w:space="0" w:color="auto"/>
            </w:tcBorders>
            <w:noWrap/>
            <w:vAlign w:val="center"/>
            <w:hideMark/>
          </w:tcPr>
          <w:p w14:paraId="163D1B46" w14:textId="77777777" w:rsidR="00171D08" w:rsidRPr="00171D08" w:rsidRDefault="00171D08" w:rsidP="00171D08">
            <w:pPr>
              <w:jc w:val="center"/>
              <w:rPr>
                <w:color w:val="000000"/>
                <w:sz w:val="20"/>
                <w:szCs w:val="20"/>
              </w:rPr>
            </w:pPr>
            <w:r w:rsidRPr="00171D08">
              <w:rPr>
                <w:color w:val="000000"/>
                <w:sz w:val="20"/>
                <w:szCs w:val="20"/>
              </w:rPr>
              <w:t>900</w:t>
            </w:r>
          </w:p>
        </w:tc>
        <w:tc>
          <w:tcPr>
            <w:tcW w:w="1425" w:type="dxa"/>
            <w:tcBorders>
              <w:top w:val="nil"/>
              <w:left w:val="nil"/>
              <w:bottom w:val="single" w:sz="4" w:space="0" w:color="auto"/>
              <w:right w:val="single" w:sz="4" w:space="0" w:color="auto"/>
            </w:tcBorders>
            <w:vAlign w:val="center"/>
            <w:hideMark/>
          </w:tcPr>
          <w:p w14:paraId="414BF6EA" w14:textId="77777777" w:rsidR="00171D08" w:rsidRPr="00171D08" w:rsidRDefault="00171D08" w:rsidP="00171D08">
            <w:pPr>
              <w:rPr>
                <w:color w:val="000000"/>
                <w:sz w:val="20"/>
                <w:szCs w:val="20"/>
              </w:rPr>
            </w:pPr>
            <w:r w:rsidRPr="00171D08">
              <w:rPr>
                <w:color w:val="000000"/>
                <w:sz w:val="20"/>
                <w:szCs w:val="20"/>
              </w:rPr>
              <w:t xml:space="preserve">Управление имущественных и земельных отношений </w:t>
            </w:r>
          </w:p>
        </w:tc>
        <w:tc>
          <w:tcPr>
            <w:tcW w:w="1333" w:type="dxa"/>
            <w:tcBorders>
              <w:top w:val="nil"/>
              <w:left w:val="nil"/>
              <w:bottom w:val="single" w:sz="4" w:space="0" w:color="auto"/>
              <w:right w:val="single" w:sz="4" w:space="0" w:color="auto"/>
            </w:tcBorders>
            <w:noWrap/>
            <w:vAlign w:val="center"/>
            <w:hideMark/>
          </w:tcPr>
          <w:p w14:paraId="1A4C487A" w14:textId="77777777" w:rsidR="00171D08" w:rsidRPr="00171D08" w:rsidRDefault="00171D08" w:rsidP="00171D08">
            <w:pPr>
              <w:jc w:val="center"/>
              <w:rPr>
                <w:color w:val="000000"/>
                <w:sz w:val="20"/>
                <w:szCs w:val="20"/>
              </w:rPr>
            </w:pPr>
            <w:r w:rsidRPr="00171D08">
              <w:rPr>
                <w:color w:val="000000"/>
                <w:sz w:val="20"/>
                <w:szCs w:val="20"/>
              </w:rPr>
              <w:t>7 852,62</w:t>
            </w:r>
          </w:p>
        </w:tc>
        <w:tc>
          <w:tcPr>
            <w:tcW w:w="1284" w:type="dxa"/>
            <w:tcBorders>
              <w:top w:val="nil"/>
              <w:left w:val="nil"/>
              <w:bottom w:val="single" w:sz="4" w:space="0" w:color="auto"/>
              <w:right w:val="single" w:sz="4" w:space="0" w:color="auto"/>
            </w:tcBorders>
            <w:vAlign w:val="center"/>
            <w:hideMark/>
          </w:tcPr>
          <w:p w14:paraId="7B851F26" w14:textId="77777777" w:rsidR="00171D08" w:rsidRPr="00171D08" w:rsidRDefault="00171D08" w:rsidP="00171D08">
            <w:pPr>
              <w:jc w:val="center"/>
              <w:rPr>
                <w:color w:val="000000"/>
                <w:sz w:val="20"/>
                <w:szCs w:val="20"/>
              </w:rPr>
            </w:pPr>
            <w:r w:rsidRPr="00171D08">
              <w:rPr>
                <w:color w:val="000000"/>
                <w:sz w:val="20"/>
                <w:szCs w:val="20"/>
              </w:rPr>
              <w:t>8 262,82</w:t>
            </w:r>
          </w:p>
        </w:tc>
        <w:tc>
          <w:tcPr>
            <w:tcW w:w="739" w:type="dxa"/>
            <w:tcBorders>
              <w:top w:val="nil"/>
              <w:left w:val="nil"/>
              <w:bottom w:val="single" w:sz="4" w:space="0" w:color="auto"/>
              <w:right w:val="single" w:sz="4" w:space="0" w:color="auto"/>
            </w:tcBorders>
            <w:vAlign w:val="center"/>
            <w:hideMark/>
          </w:tcPr>
          <w:p w14:paraId="3D08E2CD" w14:textId="215A1FF9" w:rsidR="00171D08" w:rsidRPr="00171D08" w:rsidRDefault="00171D08" w:rsidP="00171D08">
            <w:pPr>
              <w:jc w:val="center"/>
              <w:rPr>
                <w:color w:val="000000"/>
                <w:sz w:val="20"/>
                <w:szCs w:val="20"/>
              </w:rPr>
            </w:pPr>
            <w:r w:rsidRPr="00171D08">
              <w:rPr>
                <w:color w:val="000000"/>
                <w:sz w:val="20"/>
                <w:szCs w:val="20"/>
              </w:rPr>
              <w:t>105,2</w:t>
            </w:r>
          </w:p>
        </w:tc>
        <w:tc>
          <w:tcPr>
            <w:tcW w:w="1246" w:type="dxa"/>
            <w:tcBorders>
              <w:top w:val="nil"/>
              <w:left w:val="nil"/>
              <w:bottom w:val="single" w:sz="4" w:space="0" w:color="auto"/>
              <w:right w:val="single" w:sz="4" w:space="0" w:color="auto"/>
            </w:tcBorders>
            <w:vAlign w:val="center"/>
            <w:hideMark/>
          </w:tcPr>
          <w:p w14:paraId="18F19ED4" w14:textId="77777777" w:rsidR="00171D08" w:rsidRPr="00171D08" w:rsidRDefault="00171D08" w:rsidP="00171D08">
            <w:pPr>
              <w:jc w:val="center"/>
              <w:rPr>
                <w:color w:val="000000"/>
                <w:sz w:val="20"/>
                <w:szCs w:val="20"/>
              </w:rPr>
            </w:pPr>
            <w:r w:rsidRPr="00171D08">
              <w:rPr>
                <w:color w:val="000000"/>
                <w:sz w:val="20"/>
                <w:szCs w:val="20"/>
              </w:rPr>
              <w:t>8 208,62</w:t>
            </w:r>
          </w:p>
        </w:tc>
        <w:tc>
          <w:tcPr>
            <w:tcW w:w="777" w:type="dxa"/>
            <w:tcBorders>
              <w:top w:val="nil"/>
              <w:left w:val="nil"/>
              <w:bottom w:val="single" w:sz="4" w:space="0" w:color="auto"/>
              <w:right w:val="single" w:sz="4" w:space="0" w:color="auto"/>
            </w:tcBorders>
            <w:vAlign w:val="center"/>
            <w:hideMark/>
          </w:tcPr>
          <w:p w14:paraId="0866E204" w14:textId="77777777" w:rsidR="00171D08" w:rsidRPr="00171D08" w:rsidRDefault="00171D08" w:rsidP="00171D08">
            <w:pPr>
              <w:jc w:val="center"/>
              <w:rPr>
                <w:color w:val="000000"/>
                <w:sz w:val="20"/>
                <w:szCs w:val="20"/>
              </w:rPr>
            </w:pPr>
            <w:r w:rsidRPr="00171D08">
              <w:rPr>
                <w:color w:val="000000"/>
                <w:sz w:val="20"/>
                <w:szCs w:val="20"/>
              </w:rPr>
              <w:t>99,3</w:t>
            </w:r>
          </w:p>
        </w:tc>
        <w:tc>
          <w:tcPr>
            <w:tcW w:w="1349" w:type="dxa"/>
            <w:tcBorders>
              <w:top w:val="nil"/>
              <w:left w:val="nil"/>
              <w:bottom w:val="single" w:sz="4" w:space="0" w:color="auto"/>
              <w:right w:val="single" w:sz="4" w:space="0" w:color="auto"/>
            </w:tcBorders>
            <w:vAlign w:val="center"/>
            <w:hideMark/>
          </w:tcPr>
          <w:p w14:paraId="6DF9735D" w14:textId="77777777" w:rsidR="00171D08" w:rsidRPr="00171D08" w:rsidRDefault="00171D08" w:rsidP="00171D08">
            <w:pPr>
              <w:jc w:val="center"/>
              <w:rPr>
                <w:color w:val="000000"/>
                <w:sz w:val="20"/>
                <w:szCs w:val="20"/>
              </w:rPr>
            </w:pPr>
            <w:r w:rsidRPr="00171D08">
              <w:rPr>
                <w:color w:val="000000"/>
                <w:sz w:val="20"/>
                <w:szCs w:val="20"/>
              </w:rPr>
              <w:t>8 220,72</w:t>
            </w:r>
          </w:p>
        </w:tc>
        <w:tc>
          <w:tcPr>
            <w:tcW w:w="674" w:type="dxa"/>
            <w:tcBorders>
              <w:top w:val="nil"/>
              <w:left w:val="nil"/>
              <w:bottom w:val="single" w:sz="4" w:space="0" w:color="auto"/>
              <w:right w:val="single" w:sz="4" w:space="0" w:color="auto"/>
            </w:tcBorders>
            <w:vAlign w:val="center"/>
            <w:hideMark/>
          </w:tcPr>
          <w:p w14:paraId="15CBB4AB" w14:textId="77777777" w:rsidR="00171D08" w:rsidRPr="00171D08" w:rsidRDefault="00171D08" w:rsidP="00171D08">
            <w:pPr>
              <w:jc w:val="center"/>
              <w:rPr>
                <w:color w:val="000000"/>
                <w:sz w:val="20"/>
                <w:szCs w:val="20"/>
              </w:rPr>
            </w:pPr>
            <w:r w:rsidRPr="00171D08">
              <w:rPr>
                <w:color w:val="000000"/>
                <w:sz w:val="20"/>
                <w:szCs w:val="20"/>
              </w:rPr>
              <w:t>100,1</w:t>
            </w:r>
          </w:p>
        </w:tc>
      </w:tr>
    </w:tbl>
    <w:p w14:paraId="019D4E97" w14:textId="4301ACF3" w:rsidR="009E570A" w:rsidRPr="003009D1" w:rsidRDefault="00171C73">
      <w:pPr>
        <w:suppressAutoHyphens/>
        <w:spacing w:before="120"/>
        <w:ind w:firstLine="567"/>
        <w:jc w:val="both"/>
        <w:rPr>
          <w:lang w:eastAsia="ar-SA"/>
        </w:rPr>
      </w:pPr>
      <w:r w:rsidRPr="003009D1">
        <w:rPr>
          <w:lang w:eastAsia="ar-SA"/>
        </w:rPr>
        <w:t>Доля расходов в 202</w:t>
      </w:r>
      <w:r w:rsidR="00E00CB6" w:rsidRPr="003009D1">
        <w:rPr>
          <w:lang w:eastAsia="ar-SA"/>
        </w:rPr>
        <w:t>6</w:t>
      </w:r>
      <w:r w:rsidRPr="003009D1">
        <w:rPr>
          <w:lang w:eastAsia="ar-SA"/>
        </w:rPr>
        <w:t xml:space="preserve"> году по распорядителям бюджетных средств, выглядит следующим образом:</w:t>
      </w:r>
    </w:p>
    <w:p w14:paraId="0ADC9DE6" w14:textId="3AC75077" w:rsidR="009E570A" w:rsidRPr="00E00CB6" w:rsidRDefault="00171C73">
      <w:pPr>
        <w:suppressAutoHyphens/>
        <w:spacing w:before="120"/>
        <w:ind w:firstLine="851"/>
        <w:jc w:val="center"/>
        <w:rPr>
          <w:b/>
          <w:sz w:val="22"/>
          <w:szCs w:val="22"/>
        </w:rPr>
      </w:pPr>
      <w:r w:rsidRPr="00E00CB6">
        <w:rPr>
          <w:b/>
          <w:sz w:val="22"/>
          <w:szCs w:val="22"/>
        </w:rPr>
        <w:t xml:space="preserve">Рисунок </w:t>
      </w:r>
      <w:r w:rsidR="003E5A7B">
        <w:rPr>
          <w:b/>
          <w:sz w:val="22"/>
          <w:szCs w:val="22"/>
        </w:rPr>
        <w:t>5</w:t>
      </w:r>
      <w:r w:rsidRPr="00E00CB6">
        <w:rPr>
          <w:b/>
          <w:sz w:val="22"/>
          <w:szCs w:val="22"/>
        </w:rPr>
        <w:t>. Доля расходов по распорядителям бюджетных средств</w:t>
      </w:r>
    </w:p>
    <w:p w14:paraId="1702807C" w14:textId="36ABD986" w:rsidR="00E00CB6" w:rsidRDefault="00E00CB6" w:rsidP="00E00CB6">
      <w:pPr>
        <w:suppressAutoHyphens/>
        <w:spacing w:before="120"/>
        <w:jc w:val="center"/>
        <w:rPr>
          <w:b/>
          <w:sz w:val="22"/>
          <w:szCs w:val="22"/>
          <w:highlight w:val="lightGray"/>
        </w:rPr>
      </w:pPr>
      <w:r>
        <w:rPr>
          <w:noProof/>
        </w:rPr>
        <w:drawing>
          <wp:inline distT="0" distB="0" distL="0" distR="0" wp14:anchorId="79C4C2F4" wp14:editId="07A2D09B">
            <wp:extent cx="5491162" cy="2233295"/>
            <wp:effectExtent l="0" t="0" r="0" b="0"/>
            <wp:docPr id="1137151536" name="Диаграмма 1">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6C44" w14:textId="77777777" w:rsidR="009E570A" w:rsidRPr="003009D1" w:rsidRDefault="00171C73">
      <w:pPr>
        <w:spacing w:before="120"/>
        <w:jc w:val="center"/>
        <w:rPr>
          <w:b/>
        </w:rPr>
      </w:pPr>
      <w:r w:rsidRPr="003009D1">
        <w:rPr>
          <w:b/>
        </w:rPr>
        <w:lastRenderedPageBreak/>
        <w:t>7.7. Бюджетных ассигнований на финансовое обеспечение выполнения публичных нормативных обязательств</w:t>
      </w:r>
    </w:p>
    <w:p w14:paraId="2FDB31CA" w14:textId="77777777" w:rsidR="009E570A" w:rsidRPr="003009D1" w:rsidRDefault="00171C73">
      <w:pPr>
        <w:suppressAutoHyphens/>
        <w:ind w:firstLine="567"/>
        <w:jc w:val="both"/>
      </w:pPr>
      <w:r w:rsidRPr="003009D1">
        <w:rPr>
          <w:lang w:eastAsia="ar-SA"/>
        </w:rPr>
        <w:t xml:space="preserve">В проекте бюджета </w:t>
      </w:r>
      <w:r w:rsidRPr="003009D1">
        <w:t>предусмотрены бюджетные ассигнования на финансовое выполнение публичных нормативных обязательств, что соответствует требованиям п.3 ст.184.1 БК РФ:</w:t>
      </w:r>
    </w:p>
    <w:p w14:paraId="0711D7FF" w14:textId="77777777" w:rsidR="009E570A" w:rsidRPr="0074316D" w:rsidRDefault="00171C73">
      <w:pPr>
        <w:pStyle w:val="af"/>
        <w:suppressAutoHyphens/>
        <w:spacing w:before="120"/>
        <w:ind w:left="357"/>
        <w:jc w:val="right"/>
        <w:rPr>
          <w:sz w:val="22"/>
          <w:szCs w:val="22"/>
        </w:rPr>
      </w:pPr>
      <w:r w:rsidRPr="0074316D">
        <w:rPr>
          <w:sz w:val="22"/>
          <w:szCs w:val="22"/>
        </w:rPr>
        <w:t>Таблица №15 (тыс. руб.)</w:t>
      </w:r>
    </w:p>
    <w:tbl>
      <w:tblPr>
        <w:tblW w:w="9356" w:type="dxa"/>
        <w:jc w:val="center"/>
        <w:tblLayout w:type="fixed"/>
        <w:tblLook w:val="04A0" w:firstRow="1" w:lastRow="0" w:firstColumn="1" w:lastColumn="0" w:noHBand="0" w:noVBand="1"/>
      </w:tblPr>
      <w:tblGrid>
        <w:gridCol w:w="598"/>
        <w:gridCol w:w="3926"/>
        <w:gridCol w:w="1766"/>
        <w:gridCol w:w="1022"/>
        <w:gridCol w:w="1022"/>
        <w:gridCol w:w="1022"/>
      </w:tblGrid>
      <w:tr w:rsidR="009E570A" w:rsidRPr="0074316D" w14:paraId="0945C3D9" w14:textId="77777777" w:rsidTr="006D2A3F">
        <w:trPr>
          <w:trHeight w:val="379"/>
          <w:tblHeader/>
          <w:jc w:val="center"/>
        </w:trPr>
        <w:tc>
          <w:tcPr>
            <w:tcW w:w="650" w:type="dxa"/>
            <w:tcBorders>
              <w:top w:val="single" w:sz="4" w:space="0" w:color="000000"/>
              <w:left w:val="single" w:sz="4" w:space="0" w:color="000000"/>
              <w:bottom w:val="single" w:sz="4" w:space="0" w:color="000000"/>
            </w:tcBorders>
            <w:shd w:val="clear" w:color="auto" w:fill="FFFFFF"/>
            <w:vAlign w:val="center"/>
          </w:tcPr>
          <w:p w14:paraId="5297FB4C" w14:textId="77777777" w:rsidR="009E570A" w:rsidRPr="0074316D" w:rsidRDefault="00171C73">
            <w:pPr>
              <w:ind w:left="-165" w:right="-110"/>
              <w:jc w:val="center"/>
              <w:rPr>
                <w:bCs/>
                <w:sz w:val="22"/>
                <w:szCs w:val="22"/>
              </w:rPr>
            </w:pPr>
            <w:r w:rsidRPr="0074316D">
              <w:rPr>
                <w:bCs/>
                <w:sz w:val="22"/>
                <w:szCs w:val="22"/>
              </w:rPr>
              <w:t>№п/п</w:t>
            </w:r>
          </w:p>
        </w:tc>
        <w:tc>
          <w:tcPr>
            <w:tcW w:w="4453" w:type="dxa"/>
            <w:tcBorders>
              <w:top w:val="single" w:sz="4" w:space="0" w:color="000000"/>
              <w:left w:val="single" w:sz="4" w:space="0" w:color="000000"/>
              <w:bottom w:val="single" w:sz="4" w:space="0" w:color="000000"/>
            </w:tcBorders>
            <w:shd w:val="clear" w:color="auto" w:fill="FFFFFF"/>
            <w:vAlign w:val="center"/>
          </w:tcPr>
          <w:p w14:paraId="2B906C26" w14:textId="77777777" w:rsidR="009E570A" w:rsidRPr="0074316D" w:rsidRDefault="00171C73">
            <w:pPr>
              <w:snapToGrid w:val="0"/>
              <w:jc w:val="center"/>
              <w:rPr>
                <w:bCs/>
                <w:sz w:val="22"/>
                <w:szCs w:val="22"/>
              </w:rPr>
            </w:pPr>
            <w:r w:rsidRPr="0074316D">
              <w:rPr>
                <w:bCs/>
                <w:sz w:val="22"/>
                <w:szCs w:val="22"/>
              </w:rPr>
              <w:t>Наименование публичных нормативных обязательств</w:t>
            </w:r>
          </w:p>
        </w:tc>
        <w:tc>
          <w:tcPr>
            <w:tcW w:w="1985" w:type="dxa"/>
            <w:tcBorders>
              <w:top w:val="single" w:sz="4" w:space="0" w:color="000000"/>
              <w:left w:val="single" w:sz="4" w:space="0" w:color="000000"/>
              <w:bottom w:val="single" w:sz="4" w:space="0" w:color="000000"/>
            </w:tcBorders>
            <w:vAlign w:val="center"/>
          </w:tcPr>
          <w:p w14:paraId="5E91C9F7" w14:textId="5FFF5746" w:rsidR="009E570A" w:rsidRPr="0074316D" w:rsidRDefault="00FC2CCE">
            <w:pPr>
              <w:jc w:val="center"/>
              <w:textAlignment w:val="center"/>
              <w:rPr>
                <w:bCs/>
                <w:sz w:val="22"/>
                <w:szCs w:val="22"/>
              </w:rPr>
            </w:pPr>
            <w:r w:rsidRPr="00D36284">
              <w:rPr>
                <w:rFonts w:eastAsia="SimSun"/>
                <w:color w:val="000000"/>
                <w:sz w:val="20"/>
                <w:szCs w:val="20"/>
                <w:lang w:eastAsia="zh-CN" w:bidi="ar"/>
              </w:rPr>
              <w:t>Утверждённые бюджетные назначения (Решение от 29.10.2025 №91)</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DF29B" w14:textId="7AA9BD43" w:rsidR="009E570A" w:rsidRPr="0074316D" w:rsidRDefault="00171C73">
            <w:pPr>
              <w:jc w:val="center"/>
              <w:textAlignment w:val="center"/>
              <w:rPr>
                <w:bCs/>
                <w:sz w:val="22"/>
                <w:szCs w:val="22"/>
              </w:rPr>
            </w:pPr>
            <w:r w:rsidRPr="0074316D">
              <w:rPr>
                <w:rFonts w:eastAsia="SimSun"/>
                <w:color w:val="000000"/>
                <w:sz w:val="22"/>
                <w:szCs w:val="22"/>
                <w:lang w:val="en-US" w:eastAsia="zh-CN" w:bidi="ar"/>
              </w:rPr>
              <w:t>202</w:t>
            </w:r>
            <w:r w:rsidR="00E00CB6" w:rsidRPr="0074316D">
              <w:rPr>
                <w:rFonts w:eastAsia="SimSun"/>
                <w:color w:val="000000"/>
                <w:sz w:val="22"/>
                <w:szCs w:val="22"/>
                <w:lang w:eastAsia="zh-CN" w:bidi="ar"/>
              </w:rPr>
              <w:t>6</w:t>
            </w:r>
            <w:r w:rsidRPr="0074316D">
              <w:rPr>
                <w:rFonts w:eastAsia="SimSun"/>
                <w:color w:val="000000"/>
                <w:sz w:val="22"/>
                <w:szCs w:val="22"/>
                <w:lang w:val="en-US" w:eastAsia="zh-CN" w:bidi="ar"/>
              </w:rPr>
              <w:t xml:space="preserve"> </w:t>
            </w:r>
            <w:proofErr w:type="spellStart"/>
            <w:r w:rsidRPr="0074316D">
              <w:rPr>
                <w:rFonts w:eastAsia="SimSun"/>
                <w:color w:val="000000"/>
                <w:sz w:val="22"/>
                <w:szCs w:val="22"/>
                <w:lang w:val="en-US" w:eastAsia="zh-CN" w:bidi="ar"/>
              </w:rPr>
              <w:t>год</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E50F109" w14:textId="7F497E92" w:rsidR="009E570A" w:rsidRPr="0074316D" w:rsidRDefault="00171C73">
            <w:pPr>
              <w:jc w:val="center"/>
              <w:textAlignment w:val="center"/>
              <w:rPr>
                <w:bCs/>
                <w:sz w:val="22"/>
                <w:szCs w:val="22"/>
              </w:rPr>
            </w:pPr>
            <w:r w:rsidRPr="0074316D">
              <w:rPr>
                <w:rFonts w:eastAsia="SimSun"/>
                <w:color w:val="000000"/>
                <w:sz w:val="22"/>
                <w:szCs w:val="22"/>
                <w:lang w:val="en-US" w:eastAsia="zh-CN" w:bidi="ar"/>
              </w:rPr>
              <w:t>202</w:t>
            </w:r>
            <w:r w:rsidR="00E00CB6" w:rsidRPr="0074316D">
              <w:rPr>
                <w:rFonts w:eastAsia="SimSun"/>
                <w:color w:val="000000"/>
                <w:sz w:val="22"/>
                <w:szCs w:val="22"/>
                <w:lang w:eastAsia="zh-CN" w:bidi="ar"/>
              </w:rPr>
              <w:t>7</w:t>
            </w:r>
            <w:r w:rsidRPr="0074316D">
              <w:rPr>
                <w:rFonts w:eastAsia="SimSun"/>
                <w:color w:val="000000"/>
                <w:sz w:val="22"/>
                <w:szCs w:val="22"/>
                <w:lang w:val="en-US" w:eastAsia="zh-CN" w:bidi="ar"/>
              </w:rPr>
              <w:t xml:space="preserve"> </w:t>
            </w:r>
            <w:proofErr w:type="spellStart"/>
            <w:r w:rsidRPr="0074316D">
              <w:rPr>
                <w:rFonts w:eastAsia="SimSun"/>
                <w:color w:val="000000"/>
                <w:sz w:val="22"/>
                <w:szCs w:val="22"/>
                <w:lang w:val="en-US" w:eastAsia="zh-CN" w:bidi="ar"/>
              </w:rPr>
              <w:t>год</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23BC01C" w14:textId="5660C409" w:rsidR="009E570A" w:rsidRPr="0074316D" w:rsidRDefault="00171C73">
            <w:pPr>
              <w:jc w:val="center"/>
              <w:textAlignment w:val="center"/>
              <w:rPr>
                <w:bCs/>
                <w:sz w:val="22"/>
                <w:szCs w:val="22"/>
              </w:rPr>
            </w:pPr>
            <w:r w:rsidRPr="0074316D">
              <w:rPr>
                <w:rFonts w:eastAsia="SimSun"/>
                <w:color w:val="000000"/>
                <w:sz w:val="22"/>
                <w:szCs w:val="22"/>
                <w:lang w:val="en-US" w:eastAsia="zh-CN" w:bidi="ar"/>
              </w:rPr>
              <w:t>202</w:t>
            </w:r>
            <w:r w:rsidR="00E00CB6" w:rsidRPr="0074316D">
              <w:rPr>
                <w:rFonts w:eastAsia="SimSun"/>
                <w:color w:val="000000"/>
                <w:sz w:val="22"/>
                <w:szCs w:val="22"/>
                <w:lang w:eastAsia="zh-CN" w:bidi="ar"/>
              </w:rPr>
              <w:t>8</w:t>
            </w:r>
            <w:r w:rsidRPr="0074316D">
              <w:rPr>
                <w:rFonts w:eastAsia="SimSun"/>
                <w:color w:val="000000"/>
                <w:sz w:val="22"/>
                <w:szCs w:val="22"/>
                <w:lang w:val="en-US" w:eastAsia="zh-CN" w:bidi="ar"/>
              </w:rPr>
              <w:t xml:space="preserve"> </w:t>
            </w:r>
            <w:proofErr w:type="spellStart"/>
            <w:r w:rsidRPr="0074316D">
              <w:rPr>
                <w:rFonts w:eastAsia="SimSun"/>
                <w:color w:val="000000"/>
                <w:sz w:val="22"/>
                <w:szCs w:val="22"/>
                <w:lang w:val="en-US" w:eastAsia="zh-CN" w:bidi="ar"/>
              </w:rPr>
              <w:t>год</w:t>
            </w:r>
            <w:proofErr w:type="spellEnd"/>
          </w:p>
        </w:tc>
      </w:tr>
      <w:tr w:rsidR="00E00CB6" w:rsidRPr="0074316D" w14:paraId="1F04F021" w14:textId="77777777" w:rsidTr="006D2A3F">
        <w:trPr>
          <w:trHeight w:val="728"/>
          <w:jc w:val="center"/>
        </w:trPr>
        <w:tc>
          <w:tcPr>
            <w:tcW w:w="650" w:type="dxa"/>
            <w:tcBorders>
              <w:top w:val="single" w:sz="4" w:space="0" w:color="000000"/>
              <w:left w:val="single" w:sz="4" w:space="0" w:color="000000"/>
              <w:bottom w:val="single" w:sz="4" w:space="0" w:color="000000"/>
            </w:tcBorders>
            <w:vAlign w:val="center"/>
          </w:tcPr>
          <w:p w14:paraId="54770EDB" w14:textId="77777777" w:rsidR="00E00CB6" w:rsidRPr="0074316D" w:rsidRDefault="00E00CB6" w:rsidP="00E00CB6">
            <w:pPr>
              <w:snapToGrid w:val="0"/>
              <w:jc w:val="center"/>
              <w:rPr>
                <w:sz w:val="20"/>
                <w:szCs w:val="20"/>
              </w:rPr>
            </w:pPr>
            <w:r w:rsidRPr="0074316D">
              <w:rPr>
                <w:sz w:val="20"/>
                <w:szCs w:val="20"/>
              </w:rPr>
              <w:t>1</w:t>
            </w:r>
          </w:p>
        </w:tc>
        <w:tc>
          <w:tcPr>
            <w:tcW w:w="4453" w:type="dxa"/>
            <w:tcBorders>
              <w:top w:val="single" w:sz="4" w:space="0" w:color="000000"/>
              <w:left w:val="single" w:sz="4" w:space="0" w:color="000000"/>
              <w:bottom w:val="single" w:sz="4" w:space="0" w:color="000000"/>
            </w:tcBorders>
            <w:vAlign w:val="center"/>
          </w:tcPr>
          <w:p w14:paraId="7681DC25" w14:textId="77777777" w:rsidR="00E00CB6" w:rsidRPr="0074316D" w:rsidRDefault="00E00CB6" w:rsidP="00E00CB6">
            <w:pPr>
              <w:snapToGrid w:val="0"/>
              <w:ind w:left="-106" w:right="-52"/>
              <w:jc w:val="center"/>
              <w:rPr>
                <w:sz w:val="20"/>
                <w:szCs w:val="20"/>
              </w:rPr>
            </w:pPr>
            <w:r w:rsidRPr="0074316D">
              <w:rPr>
                <w:sz w:val="20"/>
                <w:szCs w:val="20"/>
              </w:rPr>
              <w:t xml:space="preserve">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 </w:t>
            </w:r>
          </w:p>
        </w:tc>
        <w:tc>
          <w:tcPr>
            <w:tcW w:w="1985" w:type="dxa"/>
            <w:tcBorders>
              <w:top w:val="single" w:sz="4" w:space="0" w:color="000000"/>
              <w:left w:val="single" w:sz="4" w:space="0" w:color="000000"/>
              <w:bottom w:val="single" w:sz="4" w:space="0" w:color="000000"/>
            </w:tcBorders>
            <w:vAlign w:val="center"/>
          </w:tcPr>
          <w:p w14:paraId="6EE7698E" w14:textId="035ABFF3" w:rsidR="00E00CB6" w:rsidRPr="0074316D" w:rsidRDefault="00E00CB6" w:rsidP="00E00CB6">
            <w:pPr>
              <w:jc w:val="center"/>
              <w:textAlignment w:val="center"/>
              <w:rPr>
                <w:color w:val="000000"/>
                <w:sz w:val="22"/>
                <w:szCs w:val="22"/>
              </w:rPr>
            </w:pPr>
            <w:r w:rsidRPr="0074316D">
              <w:rPr>
                <w:color w:val="000000"/>
                <w:sz w:val="20"/>
                <w:szCs w:val="20"/>
              </w:rPr>
              <w:t>6 706,91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95F00" w14:textId="6AA0461E" w:rsidR="00E00CB6" w:rsidRPr="0074316D" w:rsidRDefault="00E00CB6" w:rsidP="00E00CB6">
            <w:pPr>
              <w:jc w:val="center"/>
              <w:textAlignment w:val="center"/>
              <w:rPr>
                <w:color w:val="000000"/>
                <w:sz w:val="22"/>
                <w:szCs w:val="22"/>
              </w:rPr>
            </w:pPr>
            <w:r w:rsidRPr="0074316D">
              <w:rPr>
                <w:color w:val="000000"/>
                <w:sz w:val="20"/>
                <w:szCs w:val="20"/>
              </w:rPr>
              <w:t>3 168,79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E6AED" w14:textId="4AF0DC7A" w:rsidR="00E00CB6" w:rsidRPr="0074316D" w:rsidRDefault="00E00CB6" w:rsidP="00E00CB6">
            <w:pPr>
              <w:jc w:val="center"/>
              <w:textAlignment w:val="center"/>
              <w:rPr>
                <w:color w:val="000000"/>
                <w:sz w:val="22"/>
                <w:szCs w:val="22"/>
              </w:rPr>
            </w:pPr>
            <w:r w:rsidRPr="0074316D">
              <w:rPr>
                <w:color w:val="000000"/>
                <w:sz w:val="20"/>
                <w:szCs w:val="20"/>
              </w:rPr>
              <w:t>3 168,79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8DD77" w14:textId="6102B78F" w:rsidR="00E00CB6" w:rsidRPr="0074316D" w:rsidRDefault="00E00CB6" w:rsidP="00E00CB6">
            <w:pPr>
              <w:jc w:val="center"/>
              <w:textAlignment w:val="center"/>
              <w:rPr>
                <w:color w:val="000000"/>
                <w:sz w:val="22"/>
                <w:szCs w:val="22"/>
              </w:rPr>
            </w:pPr>
            <w:r w:rsidRPr="0074316D">
              <w:rPr>
                <w:color w:val="000000"/>
                <w:sz w:val="20"/>
                <w:szCs w:val="20"/>
              </w:rPr>
              <w:t>3 168,79</w:t>
            </w:r>
          </w:p>
        </w:tc>
      </w:tr>
      <w:tr w:rsidR="00E00CB6" w:rsidRPr="0074316D" w14:paraId="44687B1C" w14:textId="77777777" w:rsidTr="006D2A3F">
        <w:trPr>
          <w:trHeight w:val="524"/>
          <w:jc w:val="center"/>
        </w:trPr>
        <w:tc>
          <w:tcPr>
            <w:tcW w:w="650" w:type="dxa"/>
            <w:tcBorders>
              <w:top w:val="single" w:sz="4" w:space="0" w:color="000000"/>
              <w:left w:val="single" w:sz="4" w:space="0" w:color="000000"/>
              <w:bottom w:val="single" w:sz="4" w:space="0" w:color="000000"/>
            </w:tcBorders>
            <w:vAlign w:val="center"/>
          </w:tcPr>
          <w:p w14:paraId="1B7CE9EC" w14:textId="77777777" w:rsidR="00E00CB6" w:rsidRPr="0074316D" w:rsidRDefault="00E00CB6" w:rsidP="00E00CB6">
            <w:pPr>
              <w:snapToGrid w:val="0"/>
              <w:jc w:val="center"/>
              <w:rPr>
                <w:sz w:val="20"/>
                <w:szCs w:val="20"/>
              </w:rPr>
            </w:pPr>
            <w:r w:rsidRPr="0074316D">
              <w:rPr>
                <w:sz w:val="20"/>
                <w:szCs w:val="20"/>
              </w:rPr>
              <w:t>2</w:t>
            </w:r>
          </w:p>
        </w:tc>
        <w:tc>
          <w:tcPr>
            <w:tcW w:w="4453" w:type="dxa"/>
            <w:tcBorders>
              <w:top w:val="single" w:sz="4" w:space="0" w:color="000000"/>
              <w:left w:val="single" w:sz="4" w:space="0" w:color="000000"/>
              <w:bottom w:val="single" w:sz="4" w:space="0" w:color="000000"/>
            </w:tcBorders>
            <w:vAlign w:val="center"/>
          </w:tcPr>
          <w:p w14:paraId="2226C499" w14:textId="77777777" w:rsidR="00E00CB6" w:rsidRPr="0074316D" w:rsidRDefault="00E00CB6" w:rsidP="00E00CB6">
            <w:pPr>
              <w:snapToGrid w:val="0"/>
              <w:ind w:left="-106" w:right="-52"/>
              <w:jc w:val="center"/>
              <w:rPr>
                <w:sz w:val="20"/>
                <w:szCs w:val="20"/>
              </w:rPr>
            </w:pPr>
            <w:r w:rsidRPr="0074316D">
              <w:rPr>
                <w:sz w:val="20"/>
                <w:szCs w:val="20"/>
              </w:rPr>
              <w:t xml:space="preserve">Выплаты пенсии за выслугу лет муниципальным служащим МО «Ахтубинский район» </w:t>
            </w:r>
          </w:p>
        </w:tc>
        <w:tc>
          <w:tcPr>
            <w:tcW w:w="1985" w:type="dxa"/>
            <w:tcBorders>
              <w:top w:val="single" w:sz="4" w:space="0" w:color="000000"/>
              <w:left w:val="single" w:sz="4" w:space="0" w:color="000000"/>
              <w:bottom w:val="single" w:sz="4" w:space="0" w:color="000000"/>
            </w:tcBorders>
            <w:vAlign w:val="center"/>
          </w:tcPr>
          <w:p w14:paraId="4450EE75" w14:textId="4314E92A" w:rsidR="00E00CB6" w:rsidRPr="0074316D" w:rsidRDefault="00E00CB6" w:rsidP="00E00CB6">
            <w:pPr>
              <w:jc w:val="center"/>
              <w:textAlignment w:val="center"/>
              <w:rPr>
                <w:color w:val="000000"/>
                <w:sz w:val="22"/>
                <w:szCs w:val="22"/>
              </w:rPr>
            </w:pPr>
            <w:r w:rsidRPr="0074316D">
              <w:rPr>
                <w:color w:val="000000"/>
                <w:sz w:val="20"/>
                <w:szCs w:val="20"/>
              </w:rPr>
              <w:t>11 816,55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8E647" w14:textId="3D73F5EA" w:rsidR="00E00CB6" w:rsidRPr="0074316D" w:rsidRDefault="00E00CB6" w:rsidP="00E00CB6">
            <w:pPr>
              <w:jc w:val="center"/>
              <w:textAlignment w:val="center"/>
              <w:rPr>
                <w:color w:val="000000"/>
                <w:sz w:val="22"/>
                <w:szCs w:val="22"/>
              </w:rPr>
            </w:pPr>
            <w:r w:rsidRPr="0074316D">
              <w:rPr>
                <w:color w:val="000000"/>
                <w:sz w:val="20"/>
                <w:szCs w:val="20"/>
              </w:rPr>
              <w:t>11 107,18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2195" w14:textId="3F6E934E" w:rsidR="00E00CB6" w:rsidRPr="0074316D" w:rsidRDefault="00E00CB6" w:rsidP="00E00CB6">
            <w:pPr>
              <w:jc w:val="center"/>
              <w:textAlignment w:val="center"/>
              <w:rPr>
                <w:color w:val="000000"/>
                <w:sz w:val="22"/>
                <w:szCs w:val="22"/>
              </w:rPr>
            </w:pPr>
            <w:r w:rsidRPr="0074316D">
              <w:rPr>
                <w:color w:val="000000"/>
                <w:sz w:val="20"/>
                <w:szCs w:val="20"/>
              </w:rPr>
              <w:t>11 107,18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51A1" w14:textId="35C0B249" w:rsidR="00E00CB6" w:rsidRPr="0074316D" w:rsidRDefault="00E00CB6" w:rsidP="00E00CB6">
            <w:pPr>
              <w:jc w:val="center"/>
              <w:textAlignment w:val="center"/>
              <w:rPr>
                <w:color w:val="000000"/>
                <w:sz w:val="22"/>
                <w:szCs w:val="22"/>
              </w:rPr>
            </w:pPr>
            <w:r w:rsidRPr="0074316D">
              <w:rPr>
                <w:color w:val="000000"/>
                <w:sz w:val="20"/>
                <w:szCs w:val="20"/>
              </w:rPr>
              <w:t>11 107,18</w:t>
            </w:r>
          </w:p>
        </w:tc>
      </w:tr>
      <w:tr w:rsidR="00E00CB6" w:rsidRPr="00317498" w14:paraId="3CE455E4" w14:textId="77777777" w:rsidTr="006D2A3F">
        <w:trPr>
          <w:trHeight w:val="166"/>
          <w:jc w:val="center"/>
        </w:trPr>
        <w:tc>
          <w:tcPr>
            <w:tcW w:w="650" w:type="dxa"/>
            <w:tcBorders>
              <w:top w:val="single" w:sz="4" w:space="0" w:color="000000"/>
              <w:left w:val="single" w:sz="4" w:space="0" w:color="000000"/>
              <w:bottom w:val="single" w:sz="4" w:space="0" w:color="000000"/>
            </w:tcBorders>
            <w:vAlign w:val="center"/>
          </w:tcPr>
          <w:p w14:paraId="7747B11E" w14:textId="77777777" w:rsidR="00E00CB6" w:rsidRPr="0074316D" w:rsidRDefault="00E00CB6" w:rsidP="00E00CB6">
            <w:pPr>
              <w:snapToGrid w:val="0"/>
              <w:jc w:val="center"/>
              <w:rPr>
                <w:sz w:val="20"/>
                <w:szCs w:val="20"/>
              </w:rPr>
            </w:pPr>
          </w:p>
        </w:tc>
        <w:tc>
          <w:tcPr>
            <w:tcW w:w="4453" w:type="dxa"/>
            <w:tcBorders>
              <w:top w:val="single" w:sz="4" w:space="0" w:color="000000"/>
              <w:left w:val="single" w:sz="4" w:space="0" w:color="000000"/>
              <w:bottom w:val="single" w:sz="4" w:space="0" w:color="000000"/>
            </w:tcBorders>
            <w:vAlign w:val="center"/>
          </w:tcPr>
          <w:p w14:paraId="1462C4D6" w14:textId="77777777" w:rsidR="00E00CB6" w:rsidRPr="0074316D" w:rsidRDefault="00E00CB6" w:rsidP="00E00CB6">
            <w:pPr>
              <w:snapToGrid w:val="0"/>
              <w:jc w:val="center"/>
              <w:rPr>
                <w:b/>
                <w:sz w:val="20"/>
                <w:szCs w:val="20"/>
              </w:rPr>
            </w:pPr>
            <w:r w:rsidRPr="0074316D">
              <w:rPr>
                <w:b/>
                <w:sz w:val="20"/>
                <w:szCs w:val="20"/>
              </w:rPr>
              <w:t>ИТОГО</w:t>
            </w:r>
          </w:p>
        </w:tc>
        <w:tc>
          <w:tcPr>
            <w:tcW w:w="1985" w:type="dxa"/>
            <w:tcBorders>
              <w:top w:val="single" w:sz="4" w:space="0" w:color="000000"/>
              <w:left w:val="single" w:sz="4" w:space="0" w:color="000000"/>
              <w:bottom w:val="single" w:sz="4" w:space="0" w:color="000000"/>
            </w:tcBorders>
            <w:vAlign w:val="center"/>
          </w:tcPr>
          <w:p w14:paraId="2C25FFD0" w14:textId="40DB1A4F" w:rsidR="00E00CB6" w:rsidRPr="0074316D" w:rsidRDefault="00E00CB6" w:rsidP="00E00CB6">
            <w:pPr>
              <w:jc w:val="center"/>
              <w:textAlignment w:val="center"/>
              <w:rPr>
                <w:b/>
                <w:bCs/>
                <w:color w:val="000000"/>
                <w:sz w:val="22"/>
                <w:szCs w:val="22"/>
              </w:rPr>
            </w:pPr>
            <w:r w:rsidRPr="0074316D">
              <w:rPr>
                <w:b/>
                <w:bCs/>
                <w:color w:val="000000"/>
                <w:sz w:val="20"/>
                <w:szCs w:val="20"/>
              </w:rPr>
              <w:t>18 523,46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9FA2" w14:textId="3186F8E7" w:rsidR="00E00CB6" w:rsidRPr="0074316D" w:rsidRDefault="00E00CB6" w:rsidP="00E00CB6">
            <w:pPr>
              <w:jc w:val="center"/>
              <w:textAlignment w:val="center"/>
              <w:rPr>
                <w:b/>
                <w:bCs/>
                <w:color w:val="000000"/>
                <w:sz w:val="22"/>
                <w:szCs w:val="22"/>
              </w:rPr>
            </w:pPr>
            <w:r w:rsidRPr="0074316D">
              <w:rPr>
                <w:b/>
                <w:bCs/>
                <w:color w:val="000000"/>
                <w:sz w:val="20"/>
                <w:szCs w:val="20"/>
              </w:rPr>
              <w:t>14 275,97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FF838" w14:textId="12BEE9B8" w:rsidR="00E00CB6" w:rsidRPr="0074316D" w:rsidRDefault="00E00CB6" w:rsidP="00E00CB6">
            <w:pPr>
              <w:jc w:val="center"/>
              <w:textAlignment w:val="center"/>
              <w:rPr>
                <w:b/>
                <w:bCs/>
                <w:color w:val="000000"/>
                <w:sz w:val="22"/>
                <w:szCs w:val="22"/>
              </w:rPr>
            </w:pPr>
            <w:r w:rsidRPr="0074316D">
              <w:rPr>
                <w:b/>
                <w:bCs/>
                <w:color w:val="000000"/>
                <w:sz w:val="20"/>
                <w:szCs w:val="20"/>
              </w:rPr>
              <w:t>14 275,97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26B8A" w14:textId="73FA1B1B" w:rsidR="00E00CB6" w:rsidRPr="0074316D" w:rsidRDefault="00E00CB6" w:rsidP="00E00CB6">
            <w:pPr>
              <w:jc w:val="center"/>
              <w:textAlignment w:val="center"/>
              <w:rPr>
                <w:b/>
                <w:bCs/>
                <w:color w:val="000000"/>
                <w:sz w:val="22"/>
                <w:szCs w:val="22"/>
              </w:rPr>
            </w:pPr>
            <w:r w:rsidRPr="0074316D">
              <w:rPr>
                <w:b/>
                <w:bCs/>
                <w:color w:val="000000"/>
                <w:sz w:val="20"/>
                <w:szCs w:val="20"/>
              </w:rPr>
              <w:t>14 275,97</w:t>
            </w:r>
          </w:p>
        </w:tc>
      </w:tr>
    </w:tbl>
    <w:p w14:paraId="6F093D8A" w14:textId="22C27D59" w:rsidR="00E00CB6" w:rsidRPr="0074316D" w:rsidRDefault="0074316D">
      <w:pPr>
        <w:autoSpaceDE w:val="0"/>
        <w:autoSpaceDN w:val="0"/>
        <w:adjustRightInd w:val="0"/>
        <w:spacing w:before="120"/>
        <w:ind w:firstLine="567"/>
        <w:jc w:val="both"/>
      </w:pPr>
      <w:r w:rsidRPr="0074316D">
        <w:t>Уменьшение расходов по компенсации родительской платы на 3538,12тыс. руб. в 202</w:t>
      </w:r>
      <w:r w:rsidR="00E00CB6" w:rsidRPr="0074316D">
        <w:t>6</w:t>
      </w:r>
      <w:r w:rsidRPr="0074316D">
        <w:t xml:space="preserve"> году относительно 202</w:t>
      </w:r>
      <w:r w:rsidR="00E00CB6" w:rsidRPr="0074316D">
        <w:t>5</w:t>
      </w:r>
      <w:r w:rsidRPr="0074316D">
        <w:t xml:space="preserve"> года связано с уменьшением размера субвенции из бюджета Астраханской области по выплате компенсации части родительской платы за присмотр и уход за детьми</w:t>
      </w:r>
      <w:r w:rsidR="00157AAB">
        <w:t xml:space="preserve"> (приложение №1, №1.1 к проекту бюджета).</w:t>
      </w:r>
    </w:p>
    <w:p w14:paraId="1EBFCD9E" w14:textId="28A207C3" w:rsidR="009E570A" w:rsidRPr="0074316D" w:rsidRDefault="00171C73">
      <w:pPr>
        <w:autoSpaceDE w:val="0"/>
        <w:autoSpaceDN w:val="0"/>
        <w:adjustRightInd w:val="0"/>
        <w:spacing w:before="120"/>
        <w:ind w:firstLine="567"/>
        <w:jc w:val="both"/>
        <w:rPr>
          <w:color w:val="000000"/>
        </w:rPr>
      </w:pPr>
      <w:r w:rsidRPr="0074316D">
        <w:t xml:space="preserve">Уменьшение выплат за выслугу лет муниципальным служащим на </w:t>
      </w:r>
      <w:r w:rsidR="00E00CB6" w:rsidRPr="0074316D">
        <w:t>709,37</w:t>
      </w:r>
      <w:r w:rsidRPr="0074316D">
        <w:t xml:space="preserve"> тыс. руб. запланировано в соответствии с расчётом, согласно </w:t>
      </w:r>
      <w:r w:rsidRPr="0074316D">
        <w:rPr>
          <w:color w:val="000000"/>
        </w:rPr>
        <w:t>Положению о порядке установления и выплаты пенсии за выслугу лет муниципальным служащим МО «Ахтубинский район», утверждённому решением Совета МО «Ахтубинский район» от 08.08.2017 №358.</w:t>
      </w:r>
    </w:p>
    <w:p w14:paraId="3F3FEC4F" w14:textId="77777777" w:rsidR="009E570A" w:rsidRPr="00C2798C" w:rsidRDefault="00171C73">
      <w:pPr>
        <w:suppressAutoHyphens/>
        <w:spacing w:before="120"/>
        <w:jc w:val="center"/>
        <w:rPr>
          <w:b/>
        </w:rPr>
      </w:pPr>
      <w:r w:rsidRPr="00C2798C">
        <w:rPr>
          <w:b/>
        </w:rPr>
        <w:t>7.8.</w:t>
      </w:r>
      <w:r w:rsidRPr="00C2798C">
        <w:t xml:space="preserve"> </w:t>
      </w:r>
      <w:r w:rsidRPr="00C2798C">
        <w:rPr>
          <w:b/>
        </w:rPr>
        <w:t>Резервный фонд</w:t>
      </w:r>
    </w:p>
    <w:p w14:paraId="1259583C" w14:textId="5D3FBCAF" w:rsidR="009E570A" w:rsidRPr="00C2798C" w:rsidRDefault="00171C73" w:rsidP="0027198F">
      <w:pPr>
        <w:suppressAutoHyphens/>
        <w:ind w:firstLine="567"/>
        <w:jc w:val="both"/>
        <w:rPr>
          <w:lang w:eastAsia="ar-SA"/>
        </w:rPr>
      </w:pPr>
      <w:r w:rsidRPr="00C2798C">
        <w:rPr>
          <w:lang w:eastAsia="ar-SA"/>
        </w:rPr>
        <w:t>Резервный фонд муниципального образования на 202</w:t>
      </w:r>
      <w:r w:rsidR="00C2798C" w:rsidRPr="00C2798C">
        <w:rPr>
          <w:lang w:eastAsia="ar-SA"/>
        </w:rPr>
        <w:t>6</w:t>
      </w:r>
      <w:r w:rsidRPr="00C2798C">
        <w:rPr>
          <w:lang w:eastAsia="ar-SA"/>
        </w:rPr>
        <w:t>-202</w:t>
      </w:r>
      <w:r w:rsidR="00C2798C" w:rsidRPr="00C2798C">
        <w:rPr>
          <w:lang w:eastAsia="ar-SA"/>
        </w:rPr>
        <w:t>8</w:t>
      </w:r>
      <w:r w:rsidRPr="00C2798C">
        <w:rPr>
          <w:lang w:eastAsia="ar-SA"/>
        </w:rPr>
        <w:t xml:space="preserve"> годы планируется в сумме 1000,00 тыс. руб. ежегодно</w:t>
      </w:r>
      <w:r w:rsidR="00C2798C" w:rsidRPr="00C2798C">
        <w:rPr>
          <w:lang w:eastAsia="ar-SA"/>
        </w:rPr>
        <w:t xml:space="preserve"> (п. 24 проекта решения)</w:t>
      </w:r>
      <w:r w:rsidRPr="00C2798C">
        <w:rPr>
          <w:lang w:eastAsia="ar-SA"/>
        </w:rPr>
        <w:t>, и соответствует уровню 202</w:t>
      </w:r>
      <w:r w:rsidR="00C2798C" w:rsidRPr="00C2798C">
        <w:rPr>
          <w:lang w:eastAsia="ar-SA"/>
        </w:rPr>
        <w:t>5</w:t>
      </w:r>
      <w:r w:rsidRPr="00C2798C">
        <w:rPr>
          <w:lang w:eastAsia="ar-SA"/>
        </w:rPr>
        <w:t xml:space="preserve"> года.</w:t>
      </w:r>
      <w:r w:rsidR="0027198F" w:rsidRPr="0027198F">
        <w:t xml:space="preserve"> </w:t>
      </w:r>
      <w:r w:rsidR="0027198F">
        <w:rPr>
          <w:lang w:eastAsia="ar-SA"/>
        </w:rPr>
        <w:t>Бюджетные средства резервного фонда необходимы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C2798C">
        <w:rPr>
          <w:lang w:eastAsia="ar-SA"/>
        </w:rPr>
        <w:t xml:space="preserve"> Объем резервного фонда не превышает ограничение, установленное п.3 ст. 81 БК РФ (не более 3% от общего объёма расходов).</w:t>
      </w:r>
    </w:p>
    <w:p w14:paraId="089ABEDB" w14:textId="77777777" w:rsidR="009E570A" w:rsidRPr="00AA00A7" w:rsidRDefault="00171C73">
      <w:pPr>
        <w:autoSpaceDE w:val="0"/>
        <w:autoSpaceDN w:val="0"/>
        <w:adjustRightInd w:val="0"/>
        <w:spacing w:before="120"/>
        <w:jc w:val="center"/>
        <w:rPr>
          <w:b/>
          <w:color w:val="000000" w:themeColor="text1"/>
          <w:lang w:eastAsia="en-US"/>
        </w:rPr>
      </w:pPr>
      <w:r w:rsidRPr="00AA00A7">
        <w:rPr>
          <w:b/>
          <w:color w:val="000000" w:themeColor="text1"/>
          <w:lang w:eastAsia="en-US"/>
        </w:rPr>
        <w:t>7.9. Распределение дотаций на выравнивание бюджетной обеспеченности поселений</w:t>
      </w:r>
    </w:p>
    <w:p w14:paraId="33988EDB" w14:textId="77777777" w:rsidR="009E570A" w:rsidRPr="00AA00A7" w:rsidRDefault="00171C73">
      <w:pPr>
        <w:autoSpaceDE w:val="0"/>
        <w:autoSpaceDN w:val="0"/>
        <w:adjustRightInd w:val="0"/>
        <w:ind w:firstLine="567"/>
        <w:jc w:val="both"/>
        <w:rPr>
          <w:color w:val="000000" w:themeColor="text1"/>
          <w:lang w:eastAsia="en-US"/>
        </w:rPr>
      </w:pPr>
      <w:r w:rsidRPr="00AA00A7">
        <w:rPr>
          <w:color w:val="000000" w:themeColor="text1"/>
          <w:lang w:eastAsia="en-US"/>
        </w:rPr>
        <w:t>В соответствии со ст.142.1 БК РФ проектом решения предусмотрен объем и распределение дотаций на выравнивание бюджетной обеспеченности поселений:</w:t>
      </w:r>
    </w:p>
    <w:p w14:paraId="157FFA4F" w14:textId="3ABB5CF5" w:rsidR="0029262B" w:rsidRPr="0027198F" w:rsidRDefault="0029262B" w:rsidP="0029262B">
      <w:pPr>
        <w:autoSpaceDE w:val="0"/>
        <w:autoSpaceDN w:val="0"/>
        <w:adjustRightInd w:val="0"/>
        <w:ind w:firstLine="567"/>
        <w:jc w:val="right"/>
        <w:rPr>
          <w:color w:val="000000" w:themeColor="text1"/>
          <w:lang w:eastAsia="en-US"/>
        </w:rPr>
      </w:pPr>
      <w:r w:rsidRPr="0027198F">
        <w:rPr>
          <w:color w:val="000000" w:themeColor="text1"/>
          <w:lang w:eastAsia="en-US"/>
        </w:rPr>
        <w:t>Таблица № 16 (тыс. руб.)</w:t>
      </w:r>
    </w:p>
    <w:tbl>
      <w:tblPr>
        <w:tblW w:w="9458" w:type="dxa"/>
        <w:tblInd w:w="113" w:type="dxa"/>
        <w:tblLook w:val="04A0" w:firstRow="1" w:lastRow="0" w:firstColumn="1" w:lastColumn="0" w:noHBand="0" w:noVBand="1"/>
      </w:tblPr>
      <w:tblGrid>
        <w:gridCol w:w="408"/>
        <w:gridCol w:w="2139"/>
        <w:gridCol w:w="2131"/>
        <w:gridCol w:w="1052"/>
        <w:gridCol w:w="1355"/>
        <w:gridCol w:w="1155"/>
        <w:gridCol w:w="1218"/>
      </w:tblGrid>
      <w:tr w:rsidR="0029262B" w:rsidRPr="0029262B" w14:paraId="60AD0C05" w14:textId="77777777" w:rsidTr="00FC2CCE">
        <w:trPr>
          <w:trHeight w:val="839"/>
        </w:trPr>
        <w:tc>
          <w:tcPr>
            <w:tcW w:w="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26050" w14:textId="77777777" w:rsidR="0029262B" w:rsidRPr="0029262B" w:rsidRDefault="0029262B">
            <w:pPr>
              <w:jc w:val="both"/>
              <w:rPr>
                <w:color w:val="000000"/>
                <w:sz w:val="20"/>
                <w:szCs w:val="20"/>
              </w:rPr>
            </w:pPr>
            <w:r w:rsidRPr="0029262B">
              <w:rPr>
                <w:color w:val="000000"/>
                <w:sz w:val="20"/>
                <w:szCs w:val="20"/>
              </w:rPr>
              <w:t>№</w:t>
            </w:r>
          </w:p>
        </w:tc>
        <w:tc>
          <w:tcPr>
            <w:tcW w:w="2139" w:type="dxa"/>
            <w:tcBorders>
              <w:top w:val="single" w:sz="4" w:space="0" w:color="auto"/>
              <w:left w:val="nil"/>
              <w:bottom w:val="single" w:sz="4" w:space="0" w:color="auto"/>
              <w:right w:val="single" w:sz="4" w:space="0" w:color="auto"/>
            </w:tcBorders>
            <w:shd w:val="clear" w:color="000000" w:fill="FFFFFF"/>
            <w:noWrap/>
            <w:vAlign w:val="center"/>
            <w:hideMark/>
          </w:tcPr>
          <w:p w14:paraId="2795932A" w14:textId="77777777" w:rsidR="0029262B" w:rsidRPr="0029262B" w:rsidRDefault="0029262B">
            <w:pPr>
              <w:jc w:val="both"/>
              <w:rPr>
                <w:color w:val="000000"/>
                <w:sz w:val="20"/>
                <w:szCs w:val="20"/>
              </w:rPr>
            </w:pPr>
            <w:r w:rsidRPr="0029262B">
              <w:rPr>
                <w:color w:val="000000"/>
                <w:sz w:val="20"/>
                <w:szCs w:val="20"/>
              </w:rPr>
              <w:t>Наименование</w:t>
            </w:r>
          </w:p>
        </w:tc>
        <w:tc>
          <w:tcPr>
            <w:tcW w:w="2131" w:type="dxa"/>
            <w:tcBorders>
              <w:top w:val="single" w:sz="4" w:space="0" w:color="auto"/>
              <w:left w:val="nil"/>
              <w:bottom w:val="single" w:sz="4" w:space="0" w:color="auto"/>
              <w:right w:val="single" w:sz="4" w:space="0" w:color="auto"/>
            </w:tcBorders>
            <w:shd w:val="clear" w:color="000000" w:fill="FFFFFF"/>
            <w:noWrap/>
            <w:vAlign w:val="center"/>
            <w:hideMark/>
          </w:tcPr>
          <w:p w14:paraId="77328348" w14:textId="77777777" w:rsidR="00FC2CCE" w:rsidRDefault="00FC2CCE">
            <w:pPr>
              <w:jc w:val="both"/>
              <w:rPr>
                <w:rFonts w:eastAsia="SimSun"/>
                <w:color w:val="000000"/>
                <w:sz w:val="20"/>
                <w:szCs w:val="20"/>
                <w:lang w:eastAsia="zh-CN" w:bidi="ar"/>
              </w:rPr>
            </w:pPr>
            <w:r w:rsidRPr="00D36284">
              <w:rPr>
                <w:rFonts w:eastAsia="SimSun"/>
                <w:color w:val="000000"/>
                <w:sz w:val="20"/>
                <w:szCs w:val="20"/>
                <w:lang w:eastAsia="zh-CN" w:bidi="ar"/>
              </w:rPr>
              <w:t>Утверждённые бюджетные назначения</w:t>
            </w:r>
          </w:p>
          <w:p w14:paraId="303B6B48" w14:textId="67E34D5A" w:rsidR="0029262B" w:rsidRPr="0029262B" w:rsidRDefault="00FC2CCE">
            <w:pPr>
              <w:jc w:val="both"/>
              <w:rPr>
                <w:color w:val="000000"/>
                <w:sz w:val="20"/>
                <w:szCs w:val="20"/>
              </w:rPr>
            </w:pPr>
            <w:r w:rsidRPr="00D36284">
              <w:rPr>
                <w:rFonts w:eastAsia="SimSun"/>
                <w:color w:val="000000"/>
                <w:sz w:val="20"/>
                <w:szCs w:val="20"/>
                <w:lang w:eastAsia="zh-CN" w:bidi="ar"/>
              </w:rPr>
              <w:t>(Решение от 29.10.2025 №91)</w:t>
            </w:r>
          </w:p>
        </w:tc>
        <w:tc>
          <w:tcPr>
            <w:tcW w:w="1052" w:type="dxa"/>
            <w:tcBorders>
              <w:top w:val="single" w:sz="4" w:space="0" w:color="auto"/>
              <w:left w:val="nil"/>
              <w:bottom w:val="single" w:sz="4" w:space="0" w:color="auto"/>
              <w:right w:val="single" w:sz="4" w:space="0" w:color="auto"/>
            </w:tcBorders>
            <w:shd w:val="clear" w:color="000000" w:fill="FFFFFF"/>
            <w:noWrap/>
            <w:vAlign w:val="center"/>
            <w:hideMark/>
          </w:tcPr>
          <w:p w14:paraId="728F6565" w14:textId="77777777" w:rsidR="0029262B" w:rsidRPr="0029262B" w:rsidRDefault="0029262B" w:rsidP="00FC2CCE">
            <w:pPr>
              <w:jc w:val="center"/>
              <w:rPr>
                <w:color w:val="000000"/>
                <w:sz w:val="20"/>
                <w:szCs w:val="20"/>
              </w:rPr>
            </w:pPr>
            <w:r w:rsidRPr="0029262B">
              <w:rPr>
                <w:color w:val="000000"/>
                <w:sz w:val="20"/>
                <w:szCs w:val="20"/>
              </w:rPr>
              <w:t>2026 (план)</w:t>
            </w:r>
          </w:p>
        </w:tc>
        <w:tc>
          <w:tcPr>
            <w:tcW w:w="1355" w:type="dxa"/>
            <w:tcBorders>
              <w:top w:val="single" w:sz="4" w:space="0" w:color="auto"/>
              <w:left w:val="nil"/>
              <w:bottom w:val="single" w:sz="4" w:space="0" w:color="auto"/>
              <w:right w:val="single" w:sz="4" w:space="0" w:color="auto"/>
            </w:tcBorders>
            <w:shd w:val="clear" w:color="000000" w:fill="FFFFFF"/>
            <w:noWrap/>
            <w:vAlign w:val="center"/>
            <w:hideMark/>
          </w:tcPr>
          <w:p w14:paraId="0231D565" w14:textId="77777777" w:rsidR="0029262B" w:rsidRPr="0029262B" w:rsidRDefault="0029262B" w:rsidP="00FC2CCE">
            <w:pPr>
              <w:jc w:val="center"/>
              <w:rPr>
                <w:color w:val="000000"/>
                <w:sz w:val="20"/>
                <w:szCs w:val="20"/>
              </w:rPr>
            </w:pPr>
            <w:r w:rsidRPr="0029262B">
              <w:rPr>
                <w:color w:val="000000"/>
                <w:sz w:val="20"/>
                <w:szCs w:val="20"/>
              </w:rPr>
              <w:t>Изменение (+/-)</w:t>
            </w:r>
          </w:p>
        </w:tc>
        <w:tc>
          <w:tcPr>
            <w:tcW w:w="1155" w:type="dxa"/>
            <w:tcBorders>
              <w:top w:val="single" w:sz="4" w:space="0" w:color="auto"/>
              <w:left w:val="nil"/>
              <w:bottom w:val="single" w:sz="4" w:space="0" w:color="auto"/>
              <w:right w:val="single" w:sz="4" w:space="0" w:color="auto"/>
            </w:tcBorders>
            <w:shd w:val="clear" w:color="000000" w:fill="FFFFFF"/>
            <w:noWrap/>
            <w:vAlign w:val="center"/>
            <w:hideMark/>
          </w:tcPr>
          <w:p w14:paraId="4CD4475A" w14:textId="77777777" w:rsidR="0029262B" w:rsidRPr="0029262B" w:rsidRDefault="0029262B" w:rsidP="00FC2CCE">
            <w:pPr>
              <w:jc w:val="center"/>
              <w:rPr>
                <w:color w:val="000000"/>
                <w:sz w:val="20"/>
                <w:szCs w:val="20"/>
              </w:rPr>
            </w:pPr>
            <w:r w:rsidRPr="0029262B">
              <w:rPr>
                <w:color w:val="000000"/>
                <w:sz w:val="20"/>
                <w:szCs w:val="20"/>
              </w:rPr>
              <w:t>2027 (план)</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06C2225D" w14:textId="77777777" w:rsidR="0029262B" w:rsidRPr="0029262B" w:rsidRDefault="0029262B" w:rsidP="00FC2CCE">
            <w:pPr>
              <w:jc w:val="center"/>
              <w:rPr>
                <w:color w:val="000000"/>
                <w:sz w:val="20"/>
                <w:szCs w:val="20"/>
              </w:rPr>
            </w:pPr>
            <w:r w:rsidRPr="0029262B">
              <w:rPr>
                <w:color w:val="000000"/>
                <w:sz w:val="20"/>
                <w:szCs w:val="20"/>
              </w:rPr>
              <w:t>2028 (план)</w:t>
            </w:r>
          </w:p>
        </w:tc>
      </w:tr>
      <w:tr w:rsidR="0029262B" w:rsidRPr="0029262B" w14:paraId="194E69BC" w14:textId="77777777" w:rsidTr="00FC2CCE">
        <w:trPr>
          <w:trHeight w:val="1260"/>
        </w:trPr>
        <w:tc>
          <w:tcPr>
            <w:tcW w:w="408" w:type="dxa"/>
            <w:tcBorders>
              <w:top w:val="nil"/>
              <w:left w:val="single" w:sz="4" w:space="0" w:color="auto"/>
              <w:bottom w:val="single" w:sz="4" w:space="0" w:color="auto"/>
              <w:right w:val="single" w:sz="4" w:space="0" w:color="auto"/>
            </w:tcBorders>
            <w:noWrap/>
            <w:vAlign w:val="bottom"/>
            <w:hideMark/>
          </w:tcPr>
          <w:p w14:paraId="69B30B88" w14:textId="77777777" w:rsidR="0029262B" w:rsidRPr="0029262B" w:rsidRDefault="0029262B">
            <w:pPr>
              <w:jc w:val="right"/>
              <w:rPr>
                <w:color w:val="000000"/>
                <w:sz w:val="20"/>
                <w:szCs w:val="20"/>
              </w:rPr>
            </w:pPr>
            <w:r w:rsidRPr="0029262B">
              <w:rPr>
                <w:color w:val="000000"/>
                <w:sz w:val="20"/>
                <w:szCs w:val="20"/>
              </w:rPr>
              <w:t>1</w:t>
            </w:r>
          </w:p>
        </w:tc>
        <w:tc>
          <w:tcPr>
            <w:tcW w:w="2139" w:type="dxa"/>
            <w:tcBorders>
              <w:top w:val="nil"/>
              <w:left w:val="nil"/>
              <w:bottom w:val="single" w:sz="4" w:space="0" w:color="auto"/>
              <w:right w:val="single" w:sz="4" w:space="0" w:color="auto"/>
            </w:tcBorders>
            <w:vAlign w:val="center"/>
            <w:hideMark/>
          </w:tcPr>
          <w:p w14:paraId="14CE59F1" w14:textId="77777777" w:rsidR="0029262B" w:rsidRPr="0029262B" w:rsidRDefault="0029262B">
            <w:pPr>
              <w:rPr>
                <w:color w:val="000000"/>
                <w:sz w:val="20"/>
                <w:szCs w:val="20"/>
              </w:rPr>
            </w:pPr>
            <w:r w:rsidRPr="0029262B">
              <w:rPr>
                <w:color w:val="000000"/>
                <w:sz w:val="20"/>
                <w:szCs w:val="20"/>
              </w:rPr>
              <w:t>Дотация бюджетам поселений на выравнивание бюджетной обеспеченности за счет средств бюджета Астраханской области</w:t>
            </w:r>
          </w:p>
        </w:tc>
        <w:tc>
          <w:tcPr>
            <w:tcW w:w="2131" w:type="dxa"/>
            <w:tcBorders>
              <w:top w:val="nil"/>
              <w:left w:val="nil"/>
              <w:bottom w:val="single" w:sz="4" w:space="0" w:color="auto"/>
              <w:right w:val="single" w:sz="4" w:space="0" w:color="auto"/>
            </w:tcBorders>
            <w:noWrap/>
            <w:vAlign w:val="center"/>
            <w:hideMark/>
          </w:tcPr>
          <w:p w14:paraId="4B5D3DDA" w14:textId="77777777" w:rsidR="0029262B" w:rsidRPr="0029262B" w:rsidRDefault="0029262B">
            <w:pPr>
              <w:jc w:val="center"/>
              <w:rPr>
                <w:color w:val="000000"/>
                <w:sz w:val="20"/>
                <w:szCs w:val="20"/>
              </w:rPr>
            </w:pPr>
            <w:r w:rsidRPr="0029262B">
              <w:rPr>
                <w:color w:val="000000"/>
                <w:sz w:val="20"/>
                <w:szCs w:val="20"/>
              </w:rPr>
              <w:t>75 157,10</w:t>
            </w:r>
          </w:p>
        </w:tc>
        <w:tc>
          <w:tcPr>
            <w:tcW w:w="1052" w:type="dxa"/>
            <w:tcBorders>
              <w:top w:val="nil"/>
              <w:left w:val="nil"/>
              <w:bottom w:val="single" w:sz="4" w:space="0" w:color="auto"/>
              <w:right w:val="single" w:sz="4" w:space="0" w:color="auto"/>
            </w:tcBorders>
            <w:noWrap/>
            <w:vAlign w:val="center"/>
            <w:hideMark/>
          </w:tcPr>
          <w:p w14:paraId="531AC317" w14:textId="77777777" w:rsidR="0029262B" w:rsidRPr="0029262B" w:rsidRDefault="0029262B">
            <w:pPr>
              <w:jc w:val="center"/>
              <w:rPr>
                <w:color w:val="000000"/>
                <w:sz w:val="20"/>
                <w:szCs w:val="20"/>
              </w:rPr>
            </w:pPr>
            <w:r w:rsidRPr="0029262B">
              <w:rPr>
                <w:color w:val="000000"/>
                <w:sz w:val="20"/>
                <w:szCs w:val="20"/>
              </w:rPr>
              <w:t>45 810,10</w:t>
            </w:r>
          </w:p>
        </w:tc>
        <w:tc>
          <w:tcPr>
            <w:tcW w:w="1355" w:type="dxa"/>
            <w:tcBorders>
              <w:top w:val="nil"/>
              <w:left w:val="nil"/>
              <w:bottom w:val="single" w:sz="4" w:space="0" w:color="auto"/>
              <w:right w:val="single" w:sz="4" w:space="0" w:color="auto"/>
            </w:tcBorders>
            <w:noWrap/>
            <w:vAlign w:val="center"/>
            <w:hideMark/>
          </w:tcPr>
          <w:p w14:paraId="44BB1C9A" w14:textId="77777777" w:rsidR="0029262B" w:rsidRPr="0029262B" w:rsidRDefault="0029262B">
            <w:pPr>
              <w:jc w:val="center"/>
              <w:rPr>
                <w:color w:val="000000"/>
                <w:sz w:val="20"/>
                <w:szCs w:val="20"/>
              </w:rPr>
            </w:pPr>
            <w:r w:rsidRPr="0029262B">
              <w:rPr>
                <w:color w:val="000000"/>
                <w:sz w:val="20"/>
                <w:szCs w:val="20"/>
              </w:rPr>
              <w:t>-29 347,00</w:t>
            </w:r>
          </w:p>
        </w:tc>
        <w:tc>
          <w:tcPr>
            <w:tcW w:w="1155" w:type="dxa"/>
            <w:tcBorders>
              <w:top w:val="nil"/>
              <w:left w:val="nil"/>
              <w:bottom w:val="single" w:sz="4" w:space="0" w:color="auto"/>
              <w:right w:val="single" w:sz="4" w:space="0" w:color="auto"/>
            </w:tcBorders>
            <w:noWrap/>
            <w:vAlign w:val="center"/>
            <w:hideMark/>
          </w:tcPr>
          <w:p w14:paraId="59451237" w14:textId="77777777" w:rsidR="0029262B" w:rsidRPr="0029262B" w:rsidRDefault="0029262B">
            <w:pPr>
              <w:jc w:val="center"/>
              <w:rPr>
                <w:color w:val="000000"/>
                <w:sz w:val="20"/>
                <w:szCs w:val="20"/>
              </w:rPr>
            </w:pPr>
            <w:r w:rsidRPr="0029262B">
              <w:rPr>
                <w:color w:val="000000"/>
                <w:sz w:val="20"/>
                <w:szCs w:val="20"/>
              </w:rPr>
              <w:t>44 273,40</w:t>
            </w:r>
          </w:p>
        </w:tc>
        <w:tc>
          <w:tcPr>
            <w:tcW w:w="1218" w:type="dxa"/>
            <w:tcBorders>
              <w:top w:val="nil"/>
              <w:left w:val="nil"/>
              <w:bottom w:val="single" w:sz="4" w:space="0" w:color="auto"/>
              <w:right w:val="single" w:sz="4" w:space="0" w:color="auto"/>
            </w:tcBorders>
            <w:noWrap/>
            <w:vAlign w:val="center"/>
            <w:hideMark/>
          </w:tcPr>
          <w:p w14:paraId="49D8B2C1" w14:textId="77777777" w:rsidR="0029262B" w:rsidRPr="0029262B" w:rsidRDefault="0029262B">
            <w:pPr>
              <w:jc w:val="center"/>
              <w:rPr>
                <w:color w:val="000000"/>
                <w:sz w:val="20"/>
                <w:szCs w:val="20"/>
              </w:rPr>
            </w:pPr>
            <w:r w:rsidRPr="0029262B">
              <w:rPr>
                <w:color w:val="000000"/>
                <w:sz w:val="20"/>
                <w:szCs w:val="20"/>
              </w:rPr>
              <w:t>43 955,80</w:t>
            </w:r>
          </w:p>
        </w:tc>
      </w:tr>
      <w:tr w:rsidR="0029262B" w:rsidRPr="0029262B" w14:paraId="29571179" w14:textId="77777777" w:rsidTr="00FC2CCE">
        <w:trPr>
          <w:trHeight w:val="1260"/>
        </w:trPr>
        <w:tc>
          <w:tcPr>
            <w:tcW w:w="408" w:type="dxa"/>
            <w:tcBorders>
              <w:top w:val="nil"/>
              <w:left w:val="single" w:sz="4" w:space="0" w:color="auto"/>
              <w:bottom w:val="single" w:sz="4" w:space="0" w:color="auto"/>
              <w:right w:val="single" w:sz="4" w:space="0" w:color="auto"/>
            </w:tcBorders>
            <w:noWrap/>
            <w:vAlign w:val="bottom"/>
            <w:hideMark/>
          </w:tcPr>
          <w:p w14:paraId="703B200B" w14:textId="77777777" w:rsidR="0029262B" w:rsidRPr="0029262B" w:rsidRDefault="0029262B">
            <w:pPr>
              <w:jc w:val="right"/>
              <w:rPr>
                <w:color w:val="000000"/>
                <w:sz w:val="20"/>
                <w:szCs w:val="20"/>
              </w:rPr>
            </w:pPr>
            <w:r w:rsidRPr="0029262B">
              <w:rPr>
                <w:color w:val="000000"/>
                <w:sz w:val="20"/>
                <w:szCs w:val="20"/>
              </w:rPr>
              <w:lastRenderedPageBreak/>
              <w:t>2</w:t>
            </w:r>
          </w:p>
        </w:tc>
        <w:tc>
          <w:tcPr>
            <w:tcW w:w="2139" w:type="dxa"/>
            <w:tcBorders>
              <w:top w:val="nil"/>
              <w:left w:val="nil"/>
              <w:bottom w:val="single" w:sz="4" w:space="0" w:color="auto"/>
              <w:right w:val="single" w:sz="4" w:space="0" w:color="auto"/>
            </w:tcBorders>
            <w:vAlign w:val="center"/>
            <w:hideMark/>
          </w:tcPr>
          <w:p w14:paraId="27494287" w14:textId="77777777" w:rsidR="0029262B" w:rsidRPr="0029262B" w:rsidRDefault="0029262B">
            <w:pPr>
              <w:rPr>
                <w:color w:val="000000"/>
                <w:sz w:val="20"/>
                <w:szCs w:val="20"/>
              </w:rPr>
            </w:pPr>
            <w:r w:rsidRPr="0029262B">
              <w:rPr>
                <w:color w:val="000000"/>
                <w:sz w:val="20"/>
                <w:szCs w:val="20"/>
              </w:rPr>
              <w:t>Дотация на выравнивание бюджетной обеспеченности поселений из бюджета Ахтубинского района</w:t>
            </w:r>
          </w:p>
        </w:tc>
        <w:tc>
          <w:tcPr>
            <w:tcW w:w="2131" w:type="dxa"/>
            <w:tcBorders>
              <w:top w:val="nil"/>
              <w:left w:val="nil"/>
              <w:bottom w:val="single" w:sz="4" w:space="0" w:color="auto"/>
              <w:right w:val="single" w:sz="4" w:space="0" w:color="auto"/>
            </w:tcBorders>
            <w:noWrap/>
            <w:vAlign w:val="center"/>
            <w:hideMark/>
          </w:tcPr>
          <w:p w14:paraId="408A0AB0" w14:textId="77777777" w:rsidR="0029262B" w:rsidRPr="0029262B" w:rsidRDefault="0029262B">
            <w:pPr>
              <w:jc w:val="center"/>
              <w:rPr>
                <w:color w:val="000000"/>
                <w:sz w:val="20"/>
                <w:szCs w:val="20"/>
              </w:rPr>
            </w:pPr>
            <w:r w:rsidRPr="0029262B">
              <w:rPr>
                <w:color w:val="000000"/>
                <w:sz w:val="20"/>
                <w:szCs w:val="20"/>
              </w:rPr>
              <w:t>4 323,02</w:t>
            </w:r>
          </w:p>
        </w:tc>
        <w:tc>
          <w:tcPr>
            <w:tcW w:w="1052" w:type="dxa"/>
            <w:tcBorders>
              <w:top w:val="nil"/>
              <w:left w:val="nil"/>
              <w:bottom w:val="single" w:sz="4" w:space="0" w:color="auto"/>
              <w:right w:val="single" w:sz="4" w:space="0" w:color="auto"/>
            </w:tcBorders>
            <w:noWrap/>
            <w:vAlign w:val="center"/>
            <w:hideMark/>
          </w:tcPr>
          <w:p w14:paraId="0AC8CD05" w14:textId="77777777" w:rsidR="0029262B" w:rsidRPr="0029262B" w:rsidRDefault="0029262B">
            <w:pPr>
              <w:jc w:val="center"/>
              <w:rPr>
                <w:color w:val="000000"/>
                <w:sz w:val="20"/>
                <w:szCs w:val="20"/>
              </w:rPr>
            </w:pPr>
            <w:r w:rsidRPr="0029262B">
              <w:rPr>
                <w:color w:val="000000"/>
                <w:sz w:val="20"/>
                <w:szCs w:val="20"/>
              </w:rPr>
              <w:t>4 495,94</w:t>
            </w:r>
          </w:p>
        </w:tc>
        <w:tc>
          <w:tcPr>
            <w:tcW w:w="1355" w:type="dxa"/>
            <w:tcBorders>
              <w:top w:val="nil"/>
              <w:left w:val="nil"/>
              <w:bottom w:val="single" w:sz="4" w:space="0" w:color="auto"/>
              <w:right w:val="single" w:sz="4" w:space="0" w:color="auto"/>
            </w:tcBorders>
            <w:noWrap/>
            <w:vAlign w:val="center"/>
            <w:hideMark/>
          </w:tcPr>
          <w:p w14:paraId="546DEC71" w14:textId="77777777" w:rsidR="0029262B" w:rsidRPr="0029262B" w:rsidRDefault="0029262B">
            <w:pPr>
              <w:jc w:val="center"/>
              <w:rPr>
                <w:color w:val="000000"/>
                <w:sz w:val="20"/>
                <w:szCs w:val="20"/>
              </w:rPr>
            </w:pPr>
            <w:r w:rsidRPr="0029262B">
              <w:rPr>
                <w:color w:val="000000"/>
                <w:sz w:val="20"/>
                <w:szCs w:val="20"/>
              </w:rPr>
              <w:t>172,92</w:t>
            </w:r>
          </w:p>
        </w:tc>
        <w:tc>
          <w:tcPr>
            <w:tcW w:w="1155" w:type="dxa"/>
            <w:tcBorders>
              <w:top w:val="nil"/>
              <w:left w:val="nil"/>
              <w:bottom w:val="single" w:sz="4" w:space="0" w:color="auto"/>
              <w:right w:val="single" w:sz="4" w:space="0" w:color="auto"/>
            </w:tcBorders>
            <w:noWrap/>
            <w:vAlign w:val="center"/>
            <w:hideMark/>
          </w:tcPr>
          <w:p w14:paraId="18148AA9" w14:textId="77777777" w:rsidR="0029262B" w:rsidRPr="0029262B" w:rsidRDefault="0029262B">
            <w:pPr>
              <w:jc w:val="center"/>
              <w:rPr>
                <w:color w:val="000000"/>
                <w:sz w:val="20"/>
                <w:szCs w:val="20"/>
              </w:rPr>
            </w:pPr>
            <w:r w:rsidRPr="0029262B">
              <w:rPr>
                <w:color w:val="000000"/>
                <w:sz w:val="20"/>
                <w:szCs w:val="20"/>
              </w:rPr>
              <w:t>4 495,94</w:t>
            </w:r>
          </w:p>
        </w:tc>
        <w:tc>
          <w:tcPr>
            <w:tcW w:w="1218" w:type="dxa"/>
            <w:tcBorders>
              <w:top w:val="nil"/>
              <w:left w:val="nil"/>
              <w:bottom w:val="single" w:sz="4" w:space="0" w:color="auto"/>
              <w:right w:val="single" w:sz="4" w:space="0" w:color="auto"/>
            </w:tcBorders>
            <w:noWrap/>
            <w:vAlign w:val="center"/>
            <w:hideMark/>
          </w:tcPr>
          <w:p w14:paraId="6718468A" w14:textId="77777777" w:rsidR="0029262B" w:rsidRPr="0029262B" w:rsidRDefault="0029262B">
            <w:pPr>
              <w:jc w:val="center"/>
              <w:rPr>
                <w:color w:val="000000"/>
                <w:sz w:val="20"/>
                <w:szCs w:val="20"/>
              </w:rPr>
            </w:pPr>
            <w:r w:rsidRPr="0029262B">
              <w:rPr>
                <w:color w:val="000000"/>
                <w:sz w:val="20"/>
                <w:szCs w:val="20"/>
              </w:rPr>
              <w:t>4 495,94</w:t>
            </w:r>
          </w:p>
        </w:tc>
      </w:tr>
      <w:tr w:rsidR="0029262B" w:rsidRPr="0029262B" w14:paraId="4831A920" w14:textId="77777777" w:rsidTr="00FC2CCE">
        <w:trPr>
          <w:trHeight w:val="315"/>
        </w:trPr>
        <w:tc>
          <w:tcPr>
            <w:tcW w:w="408" w:type="dxa"/>
            <w:tcBorders>
              <w:top w:val="nil"/>
              <w:left w:val="single" w:sz="4" w:space="0" w:color="auto"/>
              <w:bottom w:val="single" w:sz="4" w:space="0" w:color="auto"/>
              <w:right w:val="single" w:sz="4" w:space="0" w:color="auto"/>
            </w:tcBorders>
            <w:noWrap/>
            <w:vAlign w:val="bottom"/>
            <w:hideMark/>
          </w:tcPr>
          <w:p w14:paraId="0C4613AB" w14:textId="77777777" w:rsidR="0029262B" w:rsidRPr="0029262B" w:rsidRDefault="0029262B">
            <w:pPr>
              <w:rPr>
                <w:color w:val="000000"/>
                <w:sz w:val="20"/>
                <w:szCs w:val="20"/>
              </w:rPr>
            </w:pPr>
            <w:r w:rsidRPr="0029262B">
              <w:rPr>
                <w:color w:val="000000"/>
                <w:sz w:val="20"/>
                <w:szCs w:val="20"/>
              </w:rPr>
              <w:t> </w:t>
            </w:r>
          </w:p>
        </w:tc>
        <w:tc>
          <w:tcPr>
            <w:tcW w:w="2139" w:type="dxa"/>
            <w:tcBorders>
              <w:top w:val="nil"/>
              <w:left w:val="nil"/>
              <w:bottom w:val="single" w:sz="4" w:space="0" w:color="auto"/>
              <w:right w:val="single" w:sz="4" w:space="0" w:color="auto"/>
            </w:tcBorders>
            <w:noWrap/>
            <w:vAlign w:val="bottom"/>
            <w:hideMark/>
          </w:tcPr>
          <w:p w14:paraId="776D5040" w14:textId="77777777" w:rsidR="0029262B" w:rsidRPr="0029262B" w:rsidRDefault="0029262B">
            <w:pPr>
              <w:rPr>
                <w:color w:val="000000"/>
                <w:sz w:val="20"/>
                <w:szCs w:val="20"/>
              </w:rPr>
            </w:pPr>
            <w:r w:rsidRPr="0029262B">
              <w:rPr>
                <w:color w:val="000000"/>
                <w:sz w:val="20"/>
                <w:szCs w:val="20"/>
              </w:rPr>
              <w:t>Итого</w:t>
            </w:r>
          </w:p>
        </w:tc>
        <w:tc>
          <w:tcPr>
            <w:tcW w:w="2131" w:type="dxa"/>
            <w:tcBorders>
              <w:top w:val="nil"/>
              <w:left w:val="nil"/>
              <w:bottom w:val="single" w:sz="4" w:space="0" w:color="auto"/>
              <w:right w:val="single" w:sz="4" w:space="0" w:color="auto"/>
            </w:tcBorders>
            <w:noWrap/>
            <w:vAlign w:val="center"/>
            <w:hideMark/>
          </w:tcPr>
          <w:p w14:paraId="37AC8BE1" w14:textId="77777777" w:rsidR="0029262B" w:rsidRPr="0029262B" w:rsidRDefault="0029262B">
            <w:pPr>
              <w:jc w:val="center"/>
              <w:rPr>
                <w:color w:val="000000"/>
                <w:sz w:val="20"/>
                <w:szCs w:val="20"/>
              </w:rPr>
            </w:pPr>
            <w:r w:rsidRPr="0029262B">
              <w:rPr>
                <w:color w:val="000000"/>
                <w:sz w:val="20"/>
                <w:szCs w:val="20"/>
              </w:rPr>
              <w:t>79 480,12</w:t>
            </w:r>
          </w:p>
        </w:tc>
        <w:tc>
          <w:tcPr>
            <w:tcW w:w="1052" w:type="dxa"/>
            <w:tcBorders>
              <w:top w:val="nil"/>
              <w:left w:val="nil"/>
              <w:bottom w:val="single" w:sz="4" w:space="0" w:color="auto"/>
              <w:right w:val="single" w:sz="4" w:space="0" w:color="auto"/>
            </w:tcBorders>
            <w:noWrap/>
            <w:vAlign w:val="center"/>
            <w:hideMark/>
          </w:tcPr>
          <w:p w14:paraId="717F0E7A" w14:textId="77777777" w:rsidR="0029262B" w:rsidRPr="0029262B" w:rsidRDefault="0029262B">
            <w:pPr>
              <w:jc w:val="center"/>
              <w:rPr>
                <w:color w:val="000000"/>
                <w:sz w:val="20"/>
                <w:szCs w:val="20"/>
              </w:rPr>
            </w:pPr>
            <w:r w:rsidRPr="0029262B">
              <w:rPr>
                <w:color w:val="000000"/>
                <w:sz w:val="20"/>
                <w:szCs w:val="20"/>
              </w:rPr>
              <w:t>50 306,04</w:t>
            </w:r>
          </w:p>
        </w:tc>
        <w:tc>
          <w:tcPr>
            <w:tcW w:w="1355" w:type="dxa"/>
            <w:tcBorders>
              <w:top w:val="nil"/>
              <w:left w:val="nil"/>
              <w:bottom w:val="single" w:sz="4" w:space="0" w:color="auto"/>
              <w:right w:val="single" w:sz="4" w:space="0" w:color="auto"/>
            </w:tcBorders>
            <w:noWrap/>
            <w:vAlign w:val="center"/>
            <w:hideMark/>
          </w:tcPr>
          <w:p w14:paraId="325B530F" w14:textId="77777777" w:rsidR="0029262B" w:rsidRPr="0029262B" w:rsidRDefault="0029262B">
            <w:pPr>
              <w:jc w:val="center"/>
              <w:rPr>
                <w:color w:val="000000"/>
                <w:sz w:val="20"/>
                <w:szCs w:val="20"/>
              </w:rPr>
            </w:pPr>
            <w:r w:rsidRPr="0029262B">
              <w:rPr>
                <w:color w:val="000000"/>
                <w:sz w:val="20"/>
                <w:szCs w:val="20"/>
              </w:rPr>
              <w:t>-29 174,08</w:t>
            </w:r>
          </w:p>
        </w:tc>
        <w:tc>
          <w:tcPr>
            <w:tcW w:w="1155" w:type="dxa"/>
            <w:tcBorders>
              <w:top w:val="nil"/>
              <w:left w:val="nil"/>
              <w:bottom w:val="single" w:sz="4" w:space="0" w:color="auto"/>
              <w:right w:val="single" w:sz="4" w:space="0" w:color="auto"/>
            </w:tcBorders>
            <w:noWrap/>
            <w:vAlign w:val="center"/>
            <w:hideMark/>
          </w:tcPr>
          <w:p w14:paraId="748E4049" w14:textId="77777777" w:rsidR="0029262B" w:rsidRPr="0029262B" w:rsidRDefault="0029262B">
            <w:pPr>
              <w:jc w:val="center"/>
              <w:rPr>
                <w:color w:val="000000"/>
                <w:sz w:val="20"/>
                <w:szCs w:val="20"/>
              </w:rPr>
            </w:pPr>
            <w:r w:rsidRPr="0029262B">
              <w:rPr>
                <w:color w:val="000000"/>
                <w:sz w:val="20"/>
                <w:szCs w:val="20"/>
              </w:rPr>
              <w:t>48 769,34</w:t>
            </w:r>
          </w:p>
        </w:tc>
        <w:tc>
          <w:tcPr>
            <w:tcW w:w="1218" w:type="dxa"/>
            <w:tcBorders>
              <w:top w:val="nil"/>
              <w:left w:val="nil"/>
              <w:bottom w:val="single" w:sz="4" w:space="0" w:color="auto"/>
              <w:right w:val="single" w:sz="4" w:space="0" w:color="auto"/>
            </w:tcBorders>
            <w:noWrap/>
            <w:vAlign w:val="center"/>
            <w:hideMark/>
          </w:tcPr>
          <w:p w14:paraId="1045288F" w14:textId="77777777" w:rsidR="0029262B" w:rsidRPr="0029262B" w:rsidRDefault="0029262B">
            <w:pPr>
              <w:jc w:val="center"/>
              <w:rPr>
                <w:color w:val="000000"/>
                <w:sz w:val="20"/>
                <w:szCs w:val="20"/>
              </w:rPr>
            </w:pPr>
            <w:r w:rsidRPr="0029262B">
              <w:rPr>
                <w:color w:val="000000"/>
                <w:sz w:val="20"/>
                <w:szCs w:val="20"/>
              </w:rPr>
              <w:t>48 451,74</w:t>
            </w:r>
          </w:p>
        </w:tc>
      </w:tr>
    </w:tbl>
    <w:p w14:paraId="7EAD4358" w14:textId="4225B111" w:rsidR="009E570A" w:rsidRPr="0029262B" w:rsidRDefault="00171C73" w:rsidP="00157AAB">
      <w:pPr>
        <w:tabs>
          <w:tab w:val="left" w:pos="851"/>
        </w:tabs>
        <w:autoSpaceDE w:val="0"/>
        <w:autoSpaceDN w:val="0"/>
        <w:adjustRightInd w:val="0"/>
        <w:spacing w:before="120"/>
        <w:ind w:firstLine="709"/>
        <w:jc w:val="both"/>
        <w:rPr>
          <w:color w:val="000000" w:themeColor="text1"/>
          <w:lang w:eastAsia="en-US"/>
        </w:rPr>
      </w:pPr>
      <w:r w:rsidRPr="0029262B">
        <w:rPr>
          <w:color w:val="000000" w:themeColor="text1"/>
          <w:lang w:eastAsia="en-US"/>
        </w:rPr>
        <w:t>Дотация бюджетам поселений на выравнивание бюджетной обеспеченности за счёт средств бюджета Астраханской области на 202</w:t>
      </w:r>
      <w:r w:rsidR="00C2798C" w:rsidRPr="0029262B">
        <w:rPr>
          <w:color w:val="000000" w:themeColor="text1"/>
          <w:lang w:eastAsia="en-US"/>
        </w:rPr>
        <w:t>6</w:t>
      </w:r>
      <w:r w:rsidRPr="0029262B">
        <w:rPr>
          <w:color w:val="000000" w:themeColor="text1"/>
          <w:lang w:eastAsia="en-US"/>
        </w:rPr>
        <w:t xml:space="preserve"> год </w:t>
      </w:r>
      <w:r w:rsidR="0029262B" w:rsidRPr="0029262B">
        <w:rPr>
          <w:color w:val="000000" w:themeColor="text1"/>
          <w:lang w:eastAsia="en-US"/>
        </w:rPr>
        <w:t>запланирована в размере 45810,1 тыс. руб. на основании проекта бюджета Астраханской области</w:t>
      </w:r>
      <w:r w:rsidR="001619CB">
        <w:rPr>
          <w:color w:val="000000" w:themeColor="text1"/>
          <w:lang w:eastAsia="en-US"/>
        </w:rPr>
        <w:t xml:space="preserve"> на 2026 год и плановый период 2027-2028 годов</w:t>
      </w:r>
      <w:r w:rsidR="0029262B" w:rsidRPr="0029262B">
        <w:rPr>
          <w:color w:val="000000" w:themeColor="text1"/>
          <w:lang w:eastAsia="en-US"/>
        </w:rPr>
        <w:t xml:space="preserve">. Расчетный размер подушевой дотации составляет 809,34 руб. (61,4% к уровню 2025 года,1317,85 руб.), </w:t>
      </w:r>
      <w:r w:rsidR="00FA5221">
        <w:rPr>
          <w:color w:val="000000" w:themeColor="text1"/>
          <w:lang w:eastAsia="en-US"/>
        </w:rPr>
        <w:t>(приложение 7</w:t>
      </w:r>
      <w:r w:rsidRPr="0029262B">
        <w:rPr>
          <w:color w:val="000000" w:themeColor="text1"/>
          <w:lang w:eastAsia="en-US"/>
        </w:rPr>
        <w:t xml:space="preserve"> проекта бюджета);</w:t>
      </w:r>
    </w:p>
    <w:p w14:paraId="57FD745D" w14:textId="5F631878" w:rsidR="009E570A" w:rsidRPr="0029262B" w:rsidRDefault="0029262B" w:rsidP="0029262B">
      <w:pPr>
        <w:tabs>
          <w:tab w:val="left" w:pos="851"/>
        </w:tabs>
        <w:autoSpaceDE w:val="0"/>
        <w:autoSpaceDN w:val="0"/>
        <w:adjustRightInd w:val="0"/>
        <w:ind w:firstLine="709"/>
        <w:jc w:val="both"/>
        <w:rPr>
          <w:color w:val="000000" w:themeColor="text1"/>
          <w:lang w:eastAsia="en-US"/>
        </w:rPr>
      </w:pPr>
      <w:r w:rsidRPr="0029262B">
        <w:rPr>
          <w:color w:val="000000" w:themeColor="text1"/>
          <w:lang w:eastAsia="en-US"/>
        </w:rPr>
        <w:t>Дотация на выравнивание бюджетной обеспеченности поселений из бюджета Ахтубинского района на 202</w:t>
      </w:r>
      <w:r>
        <w:rPr>
          <w:color w:val="000000" w:themeColor="text1"/>
          <w:lang w:eastAsia="en-US"/>
        </w:rPr>
        <w:t>6</w:t>
      </w:r>
      <w:r w:rsidRPr="0029262B">
        <w:rPr>
          <w:color w:val="000000" w:themeColor="text1"/>
          <w:lang w:eastAsia="en-US"/>
        </w:rPr>
        <w:t xml:space="preserve"> год запланирована в сумме </w:t>
      </w:r>
      <w:r>
        <w:rPr>
          <w:color w:val="000000" w:themeColor="text1"/>
          <w:lang w:eastAsia="en-US"/>
        </w:rPr>
        <w:t>4495,94</w:t>
      </w:r>
      <w:r w:rsidRPr="0029262B">
        <w:rPr>
          <w:color w:val="000000" w:themeColor="text1"/>
          <w:lang w:eastAsia="en-US"/>
        </w:rPr>
        <w:t xml:space="preserve"> тыс. руб., что на </w:t>
      </w:r>
      <w:r>
        <w:rPr>
          <w:color w:val="000000" w:themeColor="text1"/>
          <w:lang w:eastAsia="en-US"/>
        </w:rPr>
        <w:t>172,92</w:t>
      </w:r>
      <w:r w:rsidRPr="0029262B">
        <w:rPr>
          <w:color w:val="000000" w:themeColor="text1"/>
          <w:lang w:eastAsia="en-US"/>
        </w:rPr>
        <w:t xml:space="preserve"> тыс. руб. больше</w:t>
      </w:r>
      <w:r>
        <w:rPr>
          <w:color w:val="000000" w:themeColor="text1"/>
          <w:lang w:eastAsia="en-US"/>
        </w:rPr>
        <w:t>,</w:t>
      </w:r>
      <w:r w:rsidRPr="0029262B">
        <w:rPr>
          <w:color w:val="000000" w:themeColor="text1"/>
          <w:lang w:eastAsia="en-US"/>
        </w:rPr>
        <w:t xml:space="preserve"> чем в 202</w:t>
      </w:r>
      <w:r>
        <w:rPr>
          <w:color w:val="000000" w:themeColor="text1"/>
          <w:lang w:eastAsia="en-US"/>
        </w:rPr>
        <w:t>5</w:t>
      </w:r>
      <w:r w:rsidRPr="0029262B">
        <w:rPr>
          <w:color w:val="000000" w:themeColor="text1"/>
          <w:lang w:eastAsia="en-US"/>
        </w:rPr>
        <w:t xml:space="preserve"> году</w:t>
      </w:r>
      <w:r w:rsidR="001619CB">
        <w:rPr>
          <w:color w:val="000000" w:themeColor="text1"/>
          <w:lang w:eastAsia="en-US"/>
        </w:rPr>
        <w:t xml:space="preserve"> на основании Порядка предоставления дотаций на выравнивание бюджетной обеспеченности поселений из бюджета муниципального образования «Ахтубинский район», утвержденного Решением Совета МО «Ахтубинский район» от 11.07.2019 №566.</w:t>
      </w:r>
      <w:r w:rsidRPr="0029262B">
        <w:rPr>
          <w:color w:val="000000" w:themeColor="text1"/>
          <w:lang w:eastAsia="en-US"/>
        </w:rPr>
        <w:t xml:space="preserve"> </w:t>
      </w:r>
    </w:p>
    <w:p w14:paraId="3165F51E" w14:textId="77777777" w:rsidR="009E570A" w:rsidRPr="0027198F" w:rsidRDefault="00171C73">
      <w:pPr>
        <w:pStyle w:val="af"/>
        <w:tabs>
          <w:tab w:val="left" w:pos="3828"/>
        </w:tabs>
        <w:autoSpaceDE w:val="0"/>
        <w:autoSpaceDN w:val="0"/>
        <w:adjustRightInd w:val="0"/>
        <w:spacing w:before="120"/>
        <w:ind w:left="0"/>
        <w:contextualSpacing w:val="0"/>
        <w:jc w:val="center"/>
        <w:rPr>
          <w:b/>
          <w:color w:val="000000" w:themeColor="text1"/>
          <w:lang w:eastAsia="en-US"/>
        </w:rPr>
      </w:pPr>
      <w:r w:rsidRPr="0027198F">
        <w:rPr>
          <w:b/>
          <w:color w:val="000000" w:themeColor="text1"/>
          <w:lang w:eastAsia="en-US"/>
        </w:rPr>
        <w:t>7.10. Дорожный фонд</w:t>
      </w:r>
    </w:p>
    <w:p w14:paraId="2F7957DE" w14:textId="77777777" w:rsidR="009E570A" w:rsidRPr="0027198F" w:rsidRDefault="00171C73">
      <w:pPr>
        <w:pStyle w:val="a9"/>
        <w:spacing w:after="0"/>
        <w:ind w:firstLine="567"/>
        <w:jc w:val="both"/>
        <w:rPr>
          <w:color w:val="000000" w:themeColor="text1"/>
          <w:lang w:eastAsia="en-US"/>
        </w:rPr>
      </w:pPr>
      <w:r w:rsidRPr="0027198F">
        <w:rPr>
          <w:color w:val="000000" w:themeColor="text1"/>
          <w:lang w:eastAsia="en-US"/>
        </w:rPr>
        <w:t xml:space="preserve">В соответствии со п.5 </w:t>
      </w:r>
      <w:r w:rsidRPr="0027198F">
        <w:t xml:space="preserve">ст.179.4 БК РФ проектом бюджета </w:t>
      </w:r>
      <w:r w:rsidRPr="0027198F">
        <w:rPr>
          <w:color w:val="000000" w:themeColor="text1"/>
          <w:lang w:eastAsia="en-US"/>
        </w:rPr>
        <w:t xml:space="preserve">в рамках муниципальной программы «Комплексное развитие дорожной инфраструктуры Ахтубинского района» и подпрограммы «Комплексное развитие сельских территорий Ахтубинского района» в рамках муниципальной программы «Развитие агропромышленного комплекса Ахтубинского района» </w:t>
      </w:r>
      <w:r w:rsidRPr="0027198F">
        <w:t>установлен о</w:t>
      </w:r>
      <w:r w:rsidRPr="0027198F">
        <w:rPr>
          <w:color w:val="000000" w:themeColor="text1"/>
          <w:lang w:eastAsia="en-US"/>
        </w:rPr>
        <w:t>бъем бюджетных ассигнований дорожного фонда:</w:t>
      </w:r>
    </w:p>
    <w:p w14:paraId="5D2C9C90" w14:textId="7856C59C" w:rsidR="009E570A" w:rsidRPr="0027198F" w:rsidRDefault="00171C73">
      <w:pPr>
        <w:ind w:firstLine="709"/>
        <w:jc w:val="both"/>
        <w:rPr>
          <w:color w:val="000000" w:themeColor="text1"/>
          <w:lang w:eastAsia="en-US"/>
        </w:rPr>
      </w:pPr>
      <w:r w:rsidRPr="0027198F">
        <w:rPr>
          <w:color w:val="000000" w:themeColor="text1"/>
          <w:lang w:eastAsia="en-US"/>
        </w:rPr>
        <w:t>на 202</w:t>
      </w:r>
      <w:r w:rsidR="0027198F" w:rsidRPr="0027198F">
        <w:rPr>
          <w:color w:val="000000" w:themeColor="text1"/>
          <w:lang w:eastAsia="en-US"/>
        </w:rPr>
        <w:t>6</w:t>
      </w:r>
      <w:r w:rsidRPr="0027198F">
        <w:rPr>
          <w:color w:val="000000" w:themeColor="text1"/>
          <w:lang w:eastAsia="en-US"/>
        </w:rPr>
        <w:t xml:space="preserve"> год в сумме </w:t>
      </w:r>
      <w:r w:rsidR="0027198F" w:rsidRPr="0027198F">
        <w:rPr>
          <w:color w:val="000000" w:themeColor="text1"/>
          <w:lang w:eastAsia="en-US"/>
        </w:rPr>
        <w:t>108863,72</w:t>
      </w:r>
      <w:r w:rsidRPr="0027198F">
        <w:rPr>
          <w:color w:val="000000" w:themeColor="text1"/>
          <w:lang w:eastAsia="en-US"/>
        </w:rPr>
        <w:t xml:space="preserve"> тыс. руб.; </w:t>
      </w:r>
    </w:p>
    <w:p w14:paraId="137F3401" w14:textId="668CDE06" w:rsidR="009E570A" w:rsidRPr="0027198F" w:rsidRDefault="00171C73">
      <w:pPr>
        <w:ind w:firstLine="709"/>
        <w:jc w:val="both"/>
        <w:rPr>
          <w:color w:val="000000" w:themeColor="text1"/>
          <w:lang w:eastAsia="en-US"/>
        </w:rPr>
      </w:pPr>
      <w:r w:rsidRPr="0027198F">
        <w:rPr>
          <w:color w:val="000000" w:themeColor="text1"/>
          <w:lang w:eastAsia="en-US"/>
        </w:rPr>
        <w:t>на 202</w:t>
      </w:r>
      <w:r w:rsidR="0027198F" w:rsidRPr="0027198F">
        <w:rPr>
          <w:color w:val="000000" w:themeColor="text1"/>
          <w:lang w:eastAsia="en-US"/>
        </w:rPr>
        <w:t>7</w:t>
      </w:r>
      <w:r w:rsidRPr="0027198F">
        <w:rPr>
          <w:color w:val="000000" w:themeColor="text1"/>
          <w:lang w:eastAsia="en-US"/>
        </w:rPr>
        <w:t xml:space="preserve"> год в сумме </w:t>
      </w:r>
      <w:r w:rsidR="0027198F" w:rsidRPr="0027198F">
        <w:rPr>
          <w:color w:val="000000" w:themeColor="text1"/>
          <w:lang w:eastAsia="en-US"/>
        </w:rPr>
        <w:t>131651,56</w:t>
      </w:r>
      <w:r w:rsidRPr="0027198F">
        <w:rPr>
          <w:color w:val="000000" w:themeColor="text1"/>
          <w:lang w:eastAsia="en-US"/>
        </w:rPr>
        <w:t xml:space="preserve"> тыс. руб.;</w:t>
      </w:r>
    </w:p>
    <w:p w14:paraId="11FACF3A" w14:textId="0E81FC80" w:rsidR="009E570A" w:rsidRPr="0027198F" w:rsidRDefault="00171C73">
      <w:pPr>
        <w:ind w:firstLine="709"/>
        <w:jc w:val="both"/>
        <w:rPr>
          <w:color w:val="000000" w:themeColor="text1"/>
          <w:lang w:eastAsia="en-US"/>
        </w:rPr>
      </w:pPr>
      <w:r w:rsidRPr="0027198F">
        <w:rPr>
          <w:color w:val="000000" w:themeColor="text1"/>
          <w:lang w:eastAsia="en-US"/>
        </w:rPr>
        <w:t>на 202</w:t>
      </w:r>
      <w:r w:rsidR="0027198F" w:rsidRPr="0027198F">
        <w:rPr>
          <w:color w:val="000000" w:themeColor="text1"/>
          <w:lang w:eastAsia="en-US"/>
        </w:rPr>
        <w:t>8</w:t>
      </w:r>
      <w:r w:rsidRPr="0027198F">
        <w:rPr>
          <w:color w:val="000000" w:themeColor="text1"/>
          <w:lang w:eastAsia="en-US"/>
        </w:rPr>
        <w:t xml:space="preserve"> год в сумме </w:t>
      </w:r>
      <w:r w:rsidR="0027198F" w:rsidRPr="0027198F">
        <w:rPr>
          <w:color w:val="000000" w:themeColor="text1"/>
          <w:lang w:eastAsia="en-US"/>
        </w:rPr>
        <w:t>136440,59</w:t>
      </w:r>
      <w:r w:rsidRPr="0027198F">
        <w:rPr>
          <w:color w:val="000000" w:themeColor="text1"/>
          <w:lang w:eastAsia="en-US"/>
        </w:rPr>
        <w:t xml:space="preserve"> тыс. руб.</w:t>
      </w:r>
    </w:p>
    <w:p w14:paraId="5DEC94C6" w14:textId="7C7825E7" w:rsidR="009E570A" w:rsidRPr="0027198F" w:rsidRDefault="00171C73">
      <w:pPr>
        <w:ind w:firstLine="567"/>
        <w:jc w:val="both"/>
        <w:rPr>
          <w:color w:val="000000" w:themeColor="text1"/>
          <w:lang w:eastAsia="en-US"/>
        </w:rPr>
      </w:pPr>
      <w:r w:rsidRPr="0027198F">
        <w:rPr>
          <w:color w:val="000000" w:themeColor="text1"/>
          <w:lang w:eastAsia="en-US"/>
        </w:rPr>
        <w:t>На 202</w:t>
      </w:r>
      <w:r w:rsidR="0027198F" w:rsidRPr="0027198F">
        <w:rPr>
          <w:color w:val="000000" w:themeColor="text1"/>
          <w:lang w:eastAsia="en-US"/>
        </w:rPr>
        <w:t>6</w:t>
      </w:r>
      <w:r w:rsidRPr="0027198F">
        <w:rPr>
          <w:color w:val="000000" w:themeColor="text1"/>
          <w:lang w:eastAsia="en-US"/>
        </w:rPr>
        <w:t xml:space="preserve"> год расходы на дорожный фонд предусмотрены в объёме </w:t>
      </w:r>
      <w:r w:rsidR="0027198F" w:rsidRPr="0027198F">
        <w:rPr>
          <w:color w:val="000000" w:themeColor="text1"/>
          <w:lang w:eastAsia="en-US"/>
        </w:rPr>
        <w:t>108863,72</w:t>
      </w:r>
      <w:r w:rsidRPr="0027198F">
        <w:rPr>
          <w:color w:val="000000" w:themeColor="text1"/>
          <w:lang w:eastAsia="en-US"/>
        </w:rPr>
        <w:t xml:space="preserve"> тыс. руб., что составляет </w:t>
      </w:r>
      <w:r w:rsidR="0027198F" w:rsidRPr="0027198F">
        <w:rPr>
          <w:color w:val="000000" w:themeColor="text1"/>
          <w:lang w:eastAsia="en-US"/>
        </w:rPr>
        <w:t>112,34</w:t>
      </w:r>
      <w:r w:rsidRPr="0027198F">
        <w:rPr>
          <w:color w:val="000000" w:themeColor="text1"/>
          <w:lang w:eastAsia="en-US"/>
        </w:rPr>
        <w:t>% от утверждённого объёма на 202</w:t>
      </w:r>
      <w:r w:rsidR="0027198F" w:rsidRPr="0027198F">
        <w:rPr>
          <w:color w:val="000000" w:themeColor="text1"/>
          <w:lang w:eastAsia="en-US"/>
        </w:rPr>
        <w:t>5</w:t>
      </w:r>
      <w:r w:rsidRPr="0027198F">
        <w:rPr>
          <w:color w:val="000000" w:themeColor="text1"/>
          <w:lang w:eastAsia="en-US"/>
        </w:rPr>
        <w:t xml:space="preserve"> год (96</w:t>
      </w:r>
      <w:r w:rsidR="0027198F" w:rsidRPr="0027198F">
        <w:rPr>
          <w:color w:val="000000" w:themeColor="text1"/>
          <w:lang w:eastAsia="en-US"/>
        </w:rPr>
        <w:t xml:space="preserve">907,00 </w:t>
      </w:r>
      <w:r w:rsidRPr="0027198F">
        <w:rPr>
          <w:color w:val="000000" w:themeColor="text1"/>
          <w:lang w:eastAsia="en-US"/>
        </w:rPr>
        <w:t>тыс. руб.). Источниками формирования дорожного фонда Ахтубинского района являются средства, поступающие в бюджет Ахтубинского района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РФ, иные поступления, в соответствии с Порядком формирования и использования бюджетных ассигнований муниципального дорожного фонда муниципального образования «Ахтубинский муниципальный район Астраханской области», утверждённым решением Совета МО «Ахтубинский район» от 27.10.2016 №246 «Об утверждении Положения о муниципальном дорожном фонде муниципального образования «Ахтубинский район».</w:t>
      </w:r>
    </w:p>
    <w:p w14:paraId="58144C51" w14:textId="77777777" w:rsidR="009E570A" w:rsidRPr="0043252F" w:rsidRDefault="00171C73">
      <w:pPr>
        <w:spacing w:before="120"/>
        <w:ind w:firstLine="567"/>
        <w:jc w:val="center"/>
        <w:rPr>
          <w:b/>
          <w:bCs/>
          <w:color w:val="000000" w:themeColor="text1"/>
          <w:lang w:eastAsia="en-US"/>
        </w:rPr>
      </w:pPr>
      <w:r w:rsidRPr="0043252F">
        <w:rPr>
          <w:b/>
          <w:bCs/>
          <w:color w:val="000000" w:themeColor="text1"/>
          <w:lang w:eastAsia="en-US"/>
        </w:rPr>
        <w:t>7.11. Непрограммные мероприятия</w:t>
      </w:r>
    </w:p>
    <w:p w14:paraId="1DC097D8" w14:textId="53307651" w:rsidR="009E570A" w:rsidRPr="0043252F" w:rsidRDefault="00171C73">
      <w:pPr>
        <w:ind w:firstLine="567"/>
        <w:jc w:val="both"/>
        <w:rPr>
          <w:color w:val="000000" w:themeColor="text1"/>
          <w:lang w:eastAsia="en-US"/>
        </w:rPr>
      </w:pPr>
      <w:r w:rsidRPr="0043252F">
        <w:rPr>
          <w:color w:val="000000" w:themeColor="text1"/>
          <w:lang w:eastAsia="en-US"/>
        </w:rPr>
        <w:t xml:space="preserve">В рамках непрограммных направлений деятельности реализации функций органов местного самоуправления администрации МО «Ахтубинский район» предусмотрены средства в сумме </w:t>
      </w:r>
      <w:r w:rsidR="0043252F" w:rsidRPr="0043252F">
        <w:rPr>
          <w:color w:val="000000" w:themeColor="text1"/>
          <w:lang w:eastAsia="en-US"/>
        </w:rPr>
        <w:t>3427,13</w:t>
      </w:r>
      <w:r w:rsidRPr="0043252F">
        <w:rPr>
          <w:color w:val="000000" w:themeColor="text1"/>
          <w:lang w:eastAsia="en-US"/>
        </w:rPr>
        <w:t xml:space="preserve"> тыс. руб., что составляет </w:t>
      </w:r>
      <w:r w:rsidR="0043252F" w:rsidRPr="0043252F">
        <w:rPr>
          <w:color w:val="000000" w:themeColor="text1"/>
          <w:lang w:eastAsia="en-US"/>
        </w:rPr>
        <w:t>103,3</w:t>
      </w:r>
      <w:r w:rsidRPr="0043252F">
        <w:rPr>
          <w:color w:val="000000" w:themeColor="text1"/>
          <w:lang w:eastAsia="en-US"/>
        </w:rPr>
        <w:t>% от утверждённого объёма на 202</w:t>
      </w:r>
      <w:r w:rsidR="0043252F" w:rsidRPr="0043252F">
        <w:rPr>
          <w:color w:val="000000" w:themeColor="text1"/>
          <w:lang w:eastAsia="en-US"/>
        </w:rPr>
        <w:t>5</w:t>
      </w:r>
      <w:r w:rsidRPr="0043252F">
        <w:rPr>
          <w:color w:val="000000" w:themeColor="text1"/>
          <w:lang w:eastAsia="en-US"/>
        </w:rPr>
        <w:t xml:space="preserve"> год (</w:t>
      </w:r>
      <w:r w:rsidR="0043252F" w:rsidRPr="0043252F">
        <w:rPr>
          <w:color w:val="000000" w:themeColor="text1"/>
          <w:lang w:eastAsia="en-US"/>
        </w:rPr>
        <w:t>3316,69</w:t>
      </w:r>
      <w:r w:rsidRPr="0043252F">
        <w:rPr>
          <w:color w:val="000000" w:themeColor="text1"/>
          <w:lang w:eastAsia="en-US"/>
        </w:rPr>
        <w:t xml:space="preserve"> тыс. руб.) из них:</w:t>
      </w:r>
    </w:p>
    <w:p w14:paraId="008DF9D6" w14:textId="7865C594" w:rsidR="009E570A" w:rsidRPr="0043252F" w:rsidRDefault="00171C73">
      <w:pPr>
        <w:ind w:firstLine="567"/>
        <w:jc w:val="both"/>
        <w:rPr>
          <w:color w:val="000000" w:themeColor="text1"/>
          <w:lang w:eastAsia="en-US"/>
        </w:rPr>
      </w:pPr>
      <w:r w:rsidRPr="0043252F">
        <w:rPr>
          <w:color w:val="000000" w:themeColor="text1"/>
          <w:lang w:eastAsia="en-US"/>
        </w:rPr>
        <w:t xml:space="preserve">- за счёт средств бюджета Астраханской области </w:t>
      </w:r>
      <w:r w:rsidR="0043252F" w:rsidRPr="0043252F">
        <w:rPr>
          <w:color w:val="000000" w:themeColor="text1"/>
          <w:lang w:eastAsia="en-US"/>
        </w:rPr>
        <w:t>52,2</w:t>
      </w:r>
      <w:r w:rsidRPr="0043252F">
        <w:rPr>
          <w:color w:val="000000" w:themeColor="text1"/>
          <w:lang w:eastAsia="en-US"/>
        </w:rPr>
        <w:t xml:space="preserve"> тыс. руб.</w:t>
      </w:r>
      <w:r w:rsidR="0043252F" w:rsidRPr="0043252F">
        <w:rPr>
          <w:color w:val="000000" w:themeColor="text1"/>
          <w:lang w:eastAsia="en-US"/>
        </w:rPr>
        <w:t xml:space="preserve"> (субвенция)</w:t>
      </w:r>
      <w:r w:rsidRPr="0043252F">
        <w:rPr>
          <w:color w:val="000000" w:themeColor="text1"/>
          <w:lang w:eastAsia="en-US"/>
        </w:rPr>
        <w:t xml:space="preserve"> – на осуществление полномочий по составлению (изменению) списков кандидатов в присяжные заседатели;</w:t>
      </w:r>
    </w:p>
    <w:p w14:paraId="61B63B57" w14:textId="5D006C8B" w:rsidR="009E570A" w:rsidRPr="0043252F" w:rsidRDefault="00171C73">
      <w:pPr>
        <w:ind w:firstLineChars="286" w:firstLine="686"/>
        <w:jc w:val="both"/>
        <w:rPr>
          <w:color w:val="000000" w:themeColor="text1"/>
          <w:lang w:eastAsia="en-US"/>
        </w:rPr>
      </w:pPr>
      <w:r w:rsidRPr="0043252F">
        <w:rPr>
          <w:color w:val="000000" w:themeColor="text1"/>
          <w:lang w:eastAsia="en-US"/>
        </w:rPr>
        <w:t xml:space="preserve">- за счёт собственных средств бюджета МО «Ахтубинский район» - на функционирование высшего должностного лица муниципального образования в размере 3374,93 тыс. руб., в соответствии с Положения об оплате труда выборных должностных лиц местного самоуправления, осуществляющих свои полномочия на постоянной основе, </w:t>
      </w:r>
      <w:r w:rsidRPr="0043252F">
        <w:rPr>
          <w:color w:val="000000" w:themeColor="text1"/>
          <w:lang w:eastAsia="en-US"/>
        </w:rPr>
        <w:lastRenderedPageBreak/>
        <w:t>муниципальных служащих муниципального образования «Ахтубинский муниципальный район Астраханской области» утверждённого Решением Совета МО «Ахтубинский муниципальный район Астраханской области» от 27.02.2024 №411 и распоряжения Администрации муниципального образования «Ахтубинский муниципальный район Астра</w:t>
      </w:r>
      <w:r w:rsidR="006E7403">
        <w:rPr>
          <w:color w:val="000000" w:themeColor="text1"/>
          <w:lang w:eastAsia="en-US"/>
        </w:rPr>
        <w:t>ханской области» от 15.03.2024</w:t>
      </w:r>
      <w:r w:rsidRPr="0043252F">
        <w:rPr>
          <w:color w:val="000000" w:themeColor="text1"/>
          <w:lang w:eastAsia="en-US"/>
        </w:rPr>
        <w:t xml:space="preserve"> №132-р «О размере денежного вознаграждения выборных должностных лиц, осуществляющих свои полномочия на постоянной основе в муниципальном образовании «Ахтубинский муниципальный район Астраханской области».</w:t>
      </w:r>
    </w:p>
    <w:p w14:paraId="270F6614" w14:textId="77777777" w:rsidR="009E570A" w:rsidRPr="00317498" w:rsidRDefault="009E570A">
      <w:pPr>
        <w:ind w:firstLineChars="286" w:firstLine="343"/>
        <w:jc w:val="both"/>
        <w:rPr>
          <w:color w:val="000000" w:themeColor="text1"/>
          <w:sz w:val="12"/>
          <w:szCs w:val="12"/>
          <w:highlight w:val="lightGray"/>
          <w:lang w:eastAsia="en-US"/>
        </w:rPr>
      </w:pPr>
    </w:p>
    <w:p w14:paraId="14CBDAAB" w14:textId="35BC5709" w:rsidR="009E570A" w:rsidRPr="00ED341A" w:rsidRDefault="00171C73">
      <w:pPr>
        <w:ind w:firstLine="567"/>
        <w:jc w:val="both"/>
        <w:rPr>
          <w:color w:val="000000" w:themeColor="text1"/>
          <w:lang w:eastAsia="en-US"/>
        </w:rPr>
      </w:pPr>
      <w:r w:rsidRPr="00ED341A">
        <w:rPr>
          <w:color w:val="000000" w:themeColor="text1"/>
          <w:lang w:eastAsia="en-US"/>
        </w:rPr>
        <w:t xml:space="preserve">В </w:t>
      </w:r>
      <w:r w:rsidRPr="002618E6">
        <w:rPr>
          <w:color w:val="000000" w:themeColor="text1"/>
          <w:lang w:eastAsia="en-US"/>
        </w:rPr>
        <w:t xml:space="preserve">составе </w:t>
      </w:r>
      <w:r w:rsidRPr="002618E6">
        <w:rPr>
          <w:b/>
          <w:bCs/>
          <w:color w:val="000000" w:themeColor="text1"/>
          <w:u w:val="single"/>
          <w:lang w:eastAsia="en-US"/>
        </w:rPr>
        <w:t>непрограммных мероприятий на 202</w:t>
      </w:r>
      <w:r w:rsidR="002618E6" w:rsidRPr="002618E6">
        <w:rPr>
          <w:b/>
          <w:bCs/>
          <w:color w:val="000000" w:themeColor="text1"/>
          <w:u w:val="single"/>
          <w:lang w:eastAsia="en-US"/>
        </w:rPr>
        <w:t>6</w:t>
      </w:r>
      <w:r w:rsidRPr="002618E6">
        <w:rPr>
          <w:color w:val="000000" w:themeColor="text1"/>
          <w:lang w:eastAsia="en-US"/>
        </w:rPr>
        <w:t xml:space="preserve"> год предусмотрены</w:t>
      </w:r>
      <w:r w:rsidRPr="00ED341A">
        <w:rPr>
          <w:color w:val="000000" w:themeColor="text1"/>
          <w:lang w:eastAsia="en-US"/>
        </w:rPr>
        <w:t xml:space="preserve"> средства в сумме </w:t>
      </w:r>
      <w:r w:rsidR="0043252F" w:rsidRPr="00ED341A">
        <w:rPr>
          <w:color w:val="000000" w:themeColor="text1"/>
          <w:lang w:eastAsia="en-US"/>
        </w:rPr>
        <w:t>20881,94</w:t>
      </w:r>
      <w:r w:rsidRPr="00ED341A">
        <w:rPr>
          <w:color w:val="000000" w:themeColor="text1"/>
          <w:lang w:eastAsia="en-US"/>
        </w:rPr>
        <w:t xml:space="preserve"> тыс. руб., что составляет </w:t>
      </w:r>
      <w:r w:rsidR="0043252F" w:rsidRPr="00ED341A">
        <w:rPr>
          <w:color w:val="000000" w:themeColor="text1"/>
          <w:lang w:eastAsia="en-US"/>
        </w:rPr>
        <w:t>138,41</w:t>
      </w:r>
      <w:r w:rsidRPr="00ED341A">
        <w:rPr>
          <w:color w:val="000000" w:themeColor="text1"/>
          <w:lang w:eastAsia="en-US"/>
        </w:rPr>
        <w:t>% от утверждённого объёма на 202</w:t>
      </w:r>
      <w:r w:rsidR="0043252F" w:rsidRPr="00ED341A">
        <w:rPr>
          <w:color w:val="000000" w:themeColor="text1"/>
          <w:lang w:eastAsia="en-US"/>
        </w:rPr>
        <w:t>5</w:t>
      </w:r>
      <w:r w:rsidRPr="00ED341A">
        <w:rPr>
          <w:color w:val="000000" w:themeColor="text1"/>
          <w:lang w:eastAsia="en-US"/>
        </w:rPr>
        <w:t xml:space="preserve"> года</w:t>
      </w:r>
      <w:r w:rsidR="0043252F" w:rsidRPr="00ED341A">
        <w:rPr>
          <w:color w:val="000000" w:themeColor="text1"/>
          <w:lang w:eastAsia="en-US"/>
        </w:rPr>
        <w:t xml:space="preserve"> </w:t>
      </w:r>
      <w:r w:rsidRPr="00ED341A">
        <w:rPr>
          <w:color w:val="000000" w:themeColor="text1"/>
          <w:lang w:eastAsia="en-US"/>
        </w:rPr>
        <w:t>(</w:t>
      </w:r>
      <w:r w:rsidR="0043252F" w:rsidRPr="00ED341A">
        <w:rPr>
          <w:color w:val="000000" w:themeColor="text1"/>
          <w:lang w:eastAsia="en-US"/>
        </w:rPr>
        <w:t>15086,69</w:t>
      </w:r>
      <w:r w:rsidRPr="00ED341A">
        <w:rPr>
          <w:color w:val="000000" w:themeColor="text1"/>
          <w:lang w:eastAsia="en-US"/>
        </w:rPr>
        <w:t xml:space="preserve"> тыс. руб.) из них:</w:t>
      </w:r>
    </w:p>
    <w:p w14:paraId="6B909DF2" w14:textId="5791185E" w:rsidR="009E570A" w:rsidRPr="00ED341A" w:rsidRDefault="00171C73">
      <w:pPr>
        <w:ind w:firstLineChars="236" w:firstLine="566"/>
        <w:jc w:val="both"/>
        <w:rPr>
          <w:color w:val="000000" w:themeColor="text1"/>
        </w:rPr>
      </w:pPr>
      <w:r w:rsidRPr="00ED341A">
        <w:rPr>
          <w:color w:val="000000" w:themeColor="text1"/>
        </w:rPr>
        <w:t xml:space="preserve">- функционирование представительного </w:t>
      </w:r>
      <w:r w:rsidRPr="002618E6">
        <w:rPr>
          <w:color w:val="000000" w:themeColor="text1"/>
        </w:rPr>
        <w:t xml:space="preserve">органа </w:t>
      </w:r>
      <w:r w:rsidR="002618E6" w:rsidRPr="002618E6">
        <w:rPr>
          <w:color w:val="000000" w:themeColor="text1"/>
        </w:rPr>
        <w:t>МО</w:t>
      </w:r>
      <w:r w:rsidRPr="002618E6">
        <w:rPr>
          <w:color w:val="000000" w:themeColor="text1"/>
        </w:rPr>
        <w:t xml:space="preserve"> </w:t>
      </w:r>
      <w:r w:rsidRPr="002618E6">
        <w:rPr>
          <w:color w:val="000000" w:themeColor="text1"/>
          <w:lang w:eastAsia="en-US"/>
        </w:rPr>
        <w:t>«Ахтубинский район»</w:t>
      </w:r>
      <w:r w:rsidRPr="00ED341A">
        <w:rPr>
          <w:color w:val="000000" w:themeColor="text1"/>
        </w:rPr>
        <w:t xml:space="preserve"> (деятельность Совета) </w:t>
      </w:r>
      <w:r w:rsidRPr="00ED341A">
        <w:rPr>
          <w:color w:val="000000" w:themeColor="text1"/>
          <w:lang w:eastAsia="en-US"/>
        </w:rPr>
        <w:t xml:space="preserve">в сумме </w:t>
      </w:r>
      <w:r w:rsidRPr="00ED341A">
        <w:rPr>
          <w:color w:val="000000" w:themeColor="text1"/>
        </w:rPr>
        <w:t>3</w:t>
      </w:r>
      <w:r w:rsidR="00AF4B63" w:rsidRPr="00ED341A">
        <w:rPr>
          <w:color w:val="000000" w:themeColor="text1"/>
        </w:rPr>
        <w:t> 280,94</w:t>
      </w:r>
      <w:r w:rsidRPr="00ED341A">
        <w:rPr>
          <w:color w:val="000000" w:themeColor="text1"/>
        </w:rPr>
        <w:t xml:space="preserve"> тыс. руб., что на </w:t>
      </w:r>
      <w:r w:rsidR="00AF4B63" w:rsidRPr="00ED341A">
        <w:rPr>
          <w:color w:val="000000" w:themeColor="text1"/>
        </w:rPr>
        <w:t>192,11</w:t>
      </w:r>
      <w:r w:rsidRPr="00ED341A">
        <w:rPr>
          <w:color w:val="000000" w:themeColor="text1"/>
        </w:rPr>
        <w:t xml:space="preserve"> тыс. руб. </w:t>
      </w:r>
      <w:r w:rsidR="00AF4B63" w:rsidRPr="00ED341A">
        <w:rPr>
          <w:color w:val="000000" w:themeColor="text1"/>
        </w:rPr>
        <w:t>больше</w:t>
      </w:r>
      <w:r w:rsidRPr="00ED341A">
        <w:rPr>
          <w:color w:val="000000" w:themeColor="text1"/>
        </w:rPr>
        <w:t xml:space="preserve"> </w:t>
      </w:r>
      <w:r w:rsidRPr="00ED341A">
        <w:rPr>
          <w:color w:val="000000" w:themeColor="text1"/>
          <w:lang w:eastAsia="en-US"/>
        </w:rPr>
        <w:t>утверждённого объёма на 202</w:t>
      </w:r>
      <w:r w:rsidR="00AF4B63" w:rsidRPr="00ED341A">
        <w:rPr>
          <w:color w:val="000000" w:themeColor="text1"/>
          <w:lang w:eastAsia="en-US"/>
        </w:rPr>
        <w:t>5</w:t>
      </w:r>
      <w:r w:rsidRPr="00ED341A">
        <w:rPr>
          <w:color w:val="000000" w:themeColor="text1"/>
          <w:lang w:eastAsia="en-US"/>
        </w:rPr>
        <w:t xml:space="preserve"> год (</w:t>
      </w:r>
      <w:r w:rsidR="00AF4B63" w:rsidRPr="00ED341A">
        <w:rPr>
          <w:color w:val="000000" w:themeColor="text1"/>
          <w:lang w:eastAsia="en-US"/>
        </w:rPr>
        <w:t>3088,83</w:t>
      </w:r>
      <w:r w:rsidRPr="00ED341A">
        <w:rPr>
          <w:color w:val="000000" w:themeColor="text1"/>
          <w:lang w:eastAsia="en-US"/>
        </w:rPr>
        <w:t xml:space="preserve"> тыс. руб.)</w:t>
      </w:r>
      <w:r w:rsidRPr="00ED341A">
        <w:rPr>
          <w:color w:val="000000" w:themeColor="text1"/>
        </w:rPr>
        <w:t>;</w:t>
      </w:r>
    </w:p>
    <w:p w14:paraId="72312524" w14:textId="328B99C7" w:rsidR="00AF4B63" w:rsidRPr="002618E6" w:rsidRDefault="00171C73">
      <w:pPr>
        <w:tabs>
          <w:tab w:val="left" w:pos="0"/>
        </w:tabs>
        <w:ind w:right="57" w:firstLineChars="236" w:firstLine="566"/>
        <w:jc w:val="both"/>
        <w:rPr>
          <w:color w:val="000000" w:themeColor="text1"/>
          <w:lang w:eastAsia="en-US"/>
        </w:rPr>
      </w:pPr>
      <w:r w:rsidRPr="00ED341A">
        <w:rPr>
          <w:color w:val="000000" w:themeColor="text1"/>
        </w:rPr>
        <w:t xml:space="preserve">- обеспечение </w:t>
      </w:r>
      <w:r w:rsidRPr="002618E6">
        <w:rPr>
          <w:color w:val="000000" w:themeColor="text1"/>
        </w:rPr>
        <w:t xml:space="preserve">деятельности </w:t>
      </w:r>
      <w:r w:rsidR="002618E6" w:rsidRPr="002618E6">
        <w:rPr>
          <w:color w:val="000000" w:themeColor="text1"/>
        </w:rPr>
        <w:t>К</w:t>
      </w:r>
      <w:r w:rsidRPr="002618E6">
        <w:rPr>
          <w:color w:val="000000" w:themeColor="text1"/>
        </w:rPr>
        <w:t>онтрольно-счетной палаты</w:t>
      </w:r>
      <w:r w:rsidR="00AF4B63" w:rsidRPr="002618E6">
        <w:rPr>
          <w:color w:val="000000" w:themeColor="text1"/>
          <w:lang w:eastAsia="en-US"/>
        </w:rPr>
        <w:t>:</w:t>
      </w:r>
    </w:p>
    <w:p w14:paraId="2608463A" w14:textId="786845E1" w:rsidR="009E570A" w:rsidRPr="00ED341A" w:rsidRDefault="00AF4B63">
      <w:pPr>
        <w:tabs>
          <w:tab w:val="left" w:pos="0"/>
        </w:tabs>
        <w:ind w:right="57" w:firstLineChars="236" w:firstLine="566"/>
        <w:jc w:val="both"/>
        <w:rPr>
          <w:color w:val="000000" w:themeColor="text1"/>
        </w:rPr>
      </w:pPr>
      <w:r w:rsidRPr="002618E6">
        <w:rPr>
          <w:color w:val="000000" w:themeColor="text1"/>
          <w:lang w:eastAsia="en-US"/>
        </w:rPr>
        <w:t>- за счет средств бюджета МО «Ахтубинский район»</w:t>
      </w:r>
      <w:r w:rsidRPr="002618E6">
        <w:rPr>
          <w:color w:val="000000" w:themeColor="text1"/>
        </w:rPr>
        <w:t xml:space="preserve"> предусмотрены</w:t>
      </w:r>
      <w:r w:rsidRPr="00ED341A">
        <w:rPr>
          <w:color w:val="000000" w:themeColor="text1"/>
        </w:rPr>
        <w:t xml:space="preserve"> в размере 2 714,23 тыс. руб., что на 55,18 тыс. руб. больше </w:t>
      </w:r>
      <w:r w:rsidRPr="00ED341A">
        <w:rPr>
          <w:color w:val="000000" w:themeColor="text1"/>
          <w:lang w:eastAsia="en-US"/>
        </w:rPr>
        <w:t>утверждённого объёма на 2025 год (2659,05тыс. руб.)</w:t>
      </w:r>
      <w:r w:rsidRPr="00ED341A">
        <w:rPr>
          <w:color w:val="000000" w:themeColor="text1"/>
        </w:rPr>
        <w:t>;</w:t>
      </w:r>
    </w:p>
    <w:p w14:paraId="69F4995D" w14:textId="44EE1CC3" w:rsidR="00AF4B63" w:rsidRPr="00ED341A" w:rsidRDefault="00AF4B63">
      <w:pPr>
        <w:tabs>
          <w:tab w:val="left" w:pos="0"/>
        </w:tabs>
        <w:ind w:right="57" w:firstLineChars="236" w:firstLine="566"/>
        <w:jc w:val="both"/>
        <w:rPr>
          <w:color w:val="000000" w:themeColor="text1"/>
        </w:rPr>
      </w:pPr>
      <w:r w:rsidRPr="00ED341A">
        <w:rPr>
          <w:color w:val="000000" w:themeColor="text1"/>
        </w:rPr>
        <w:t xml:space="preserve">- за счет реализация муниципальным районом полномочий, переданных поселениями согласно заключенным соглашениям в рамках непрограммных мероприятий предусмотрено финансирование в размере 668,46 тыс. руб., что на 144,53 тыс. руб. больше </w:t>
      </w:r>
      <w:r w:rsidRPr="00ED341A">
        <w:rPr>
          <w:color w:val="000000" w:themeColor="text1"/>
          <w:lang w:eastAsia="en-US"/>
        </w:rPr>
        <w:t>утверждённого объёма на 2025 год (523,93 тыс. руб.)</w:t>
      </w:r>
      <w:r w:rsidRPr="00ED341A">
        <w:rPr>
          <w:color w:val="000000" w:themeColor="text1"/>
        </w:rPr>
        <w:t>,</w:t>
      </w:r>
      <w:r w:rsidRPr="00ED341A">
        <w:rPr>
          <w:color w:val="000000" w:themeColor="text1"/>
          <w:lang w:eastAsia="en-US"/>
        </w:rPr>
        <w:t xml:space="preserve"> в соответствии с Решением Совета МО «Ахтубинский район» от 17.06.2019</w:t>
      </w:r>
      <w:r w:rsidR="005D61A5">
        <w:rPr>
          <w:color w:val="000000" w:themeColor="text1"/>
          <w:lang w:eastAsia="en-US"/>
        </w:rPr>
        <w:t xml:space="preserve"> </w:t>
      </w:r>
      <w:r w:rsidRPr="00ED341A">
        <w:rPr>
          <w:color w:val="000000" w:themeColor="text1"/>
          <w:lang w:eastAsia="en-US"/>
        </w:rPr>
        <w:t>№559 «Об утверждении Порядка определения ежегодного объёма иных межбюджетных трансфертов, предоставляемых из бюджетов поселений Ахтубинского района в бюджет муниципального образования «Ахтубинский район», необходимых для осуществления принимаемых Контрольно-счетной палатой муниципального образования «Ахтубинский муниципальный район Астраханской области» части полномочий контрольно-счетных органов поселений по внешнему муниципальному финансовому контролю»</w:t>
      </w:r>
      <w:r w:rsidRPr="00ED341A">
        <w:rPr>
          <w:color w:val="000000" w:themeColor="text1"/>
        </w:rPr>
        <w:t>;</w:t>
      </w:r>
    </w:p>
    <w:p w14:paraId="515F115C" w14:textId="7744D29B" w:rsidR="009E570A" w:rsidRPr="00ED341A" w:rsidRDefault="00171C73">
      <w:pPr>
        <w:ind w:firstLineChars="236" w:firstLine="566"/>
        <w:jc w:val="both"/>
        <w:rPr>
          <w:color w:val="000000" w:themeColor="text1"/>
          <w:lang w:eastAsia="en-US"/>
        </w:rPr>
      </w:pPr>
      <w:r w:rsidRPr="00ED341A">
        <w:rPr>
          <w:color w:val="000000" w:themeColor="text1"/>
        </w:rPr>
        <w:t>- создание резервного</w:t>
      </w:r>
      <w:r w:rsidRPr="00ED341A">
        <w:rPr>
          <w:color w:val="000000" w:themeColor="text1"/>
          <w:lang w:eastAsia="en-US"/>
        </w:rPr>
        <w:t xml:space="preserve"> фонда администрации в целях повышения маневрирования бюджетными ресурсами – 1 000 тыс. руб.</w:t>
      </w:r>
      <w:r w:rsidR="00AF4B63" w:rsidRPr="00ED341A">
        <w:rPr>
          <w:color w:val="000000" w:themeColor="text1"/>
          <w:lang w:eastAsia="en-US"/>
        </w:rPr>
        <w:t xml:space="preserve"> (п. 24 проекта решения)</w:t>
      </w:r>
      <w:r w:rsidRPr="00ED341A">
        <w:rPr>
          <w:color w:val="000000" w:themeColor="text1"/>
          <w:lang w:eastAsia="en-US"/>
        </w:rPr>
        <w:t xml:space="preserve">, </w:t>
      </w:r>
      <w:r w:rsidRPr="00ED341A">
        <w:t>аналогично уровню 202</w:t>
      </w:r>
      <w:r w:rsidR="00AF4B63" w:rsidRPr="00ED341A">
        <w:t>5</w:t>
      </w:r>
      <w:r w:rsidRPr="00ED341A">
        <w:t xml:space="preserve"> года</w:t>
      </w:r>
      <w:r w:rsidRPr="00ED341A">
        <w:rPr>
          <w:color w:val="000000" w:themeColor="text1"/>
          <w:lang w:eastAsia="en-US"/>
        </w:rPr>
        <w:t xml:space="preserve">; </w:t>
      </w:r>
    </w:p>
    <w:p w14:paraId="4729C46C" w14:textId="219E5DF0" w:rsidR="009E570A" w:rsidRPr="00ED341A" w:rsidRDefault="006E7403">
      <w:pPr>
        <w:ind w:firstLineChars="236" w:firstLine="566"/>
        <w:jc w:val="both"/>
        <w:rPr>
          <w:color w:val="000000" w:themeColor="text1"/>
        </w:rPr>
      </w:pPr>
      <w:r>
        <w:rPr>
          <w:color w:val="000000" w:themeColor="text1"/>
        </w:rPr>
        <w:t>- оплата</w:t>
      </w:r>
      <w:r w:rsidR="00171C73" w:rsidRPr="00ED341A">
        <w:rPr>
          <w:color w:val="000000" w:themeColor="text1"/>
        </w:rPr>
        <w:t xml:space="preserve"> обязательных платежей и взносов на капитальный ремонт общего имущества администрации </w:t>
      </w:r>
      <w:r w:rsidR="00171C73" w:rsidRPr="00ED341A">
        <w:rPr>
          <w:color w:val="000000" w:themeColor="text1"/>
          <w:lang w:eastAsia="en-US"/>
        </w:rPr>
        <w:t>муниципального образования «Ахтубинский муниципальный район Астраханской области»</w:t>
      </w:r>
      <w:r w:rsidR="00171C73" w:rsidRPr="00ED341A">
        <w:rPr>
          <w:color w:val="000000" w:themeColor="text1"/>
        </w:rPr>
        <w:t xml:space="preserve"> в многоквартирных домах, формирующие фонд капитального ремонта на счете Регионального оператора в сумме 125 тыс. руб., </w:t>
      </w:r>
      <w:r w:rsidR="00171C73" w:rsidRPr="00ED341A">
        <w:t>аналогично уровню 202</w:t>
      </w:r>
      <w:r w:rsidR="00ED341A" w:rsidRPr="00ED341A">
        <w:t>5</w:t>
      </w:r>
      <w:r w:rsidR="00171C73" w:rsidRPr="00ED341A">
        <w:t xml:space="preserve"> года</w:t>
      </w:r>
      <w:r w:rsidR="00171C73" w:rsidRPr="00ED341A">
        <w:rPr>
          <w:color w:val="000000" w:themeColor="text1"/>
          <w:lang w:eastAsia="en-US"/>
        </w:rPr>
        <w:t>;</w:t>
      </w:r>
    </w:p>
    <w:p w14:paraId="28614072" w14:textId="2D80F068" w:rsidR="009E570A" w:rsidRPr="00ED341A" w:rsidRDefault="00171C73">
      <w:pPr>
        <w:ind w:firstLineChars="236" w:firstLine="566"/>
        <w:jc w:val="both"/>
        <w:rPr>
          <w:color w:val="000000" w:themeColor="text1"/>
          <w:lang w:eastAsia="en-US"/>
        </w:rPr>
      </w:pPr>
      <w:r w:rsidRPr="00ED341A">
        <w:rPr>
          <w:color w:val="000000" w:themeColor="text1"/>
          <w:lang w:eastAsia="en-US"/>
        </w:rPr>
        <w:t xml:space="preserve">- исполнение решений судов – </w:t>
      </w:r>
      <w:r w:rsidR="00ED341A" w:rsidRPr="00ED341A">
        <w:rPr>
          <w:color w:val="000000" w:themeColor="text1"/>
          <w:lang w:eastAsia="en-US"/>
        </w:rPr>
        <w:t>4335,06</w:t>
      </w:r>
      <w:r w:rsidRPr="00ED341A">
        <w:rPr>
          <w:color w:val="000000" w:themeColor="text1"/>
          <w:lang w:eastAsia="en-US"/>
        </w:rPr>
        <w:t xml:space="preserve"> тыс. руб. </w:t>
      </w:r>
      <w:r w:rsidR="00ED341A" w:rsidRPr="00ED341A">
        <w:rPr>
          <w:color w:val="000000" w:themeColor="text1"/>
        </w:rPr>
        <w:t xml:space="preserve">что на 750,76 тыс. руб. меньше </w:t>
      </w:r>
      <w:r w:rsidR="00ED341A" w:rsidRPr="00ED341A">
        <w:rPr>
          <w:color w:val="000000" w:themeColor="text1"/>
          <w:lang w:eastAsia="en-US"/>
        </w:rPr>
        <w:t>утверждённого объёма на 2025 год (5085,82 тыс. руб.)</w:t>
      </w:r>
    </w:p>
    <w:p w14:paraId="35F22DC1" w14:textId="4A6F58CF" w:rsidR="009E570A" w:rsidRPr="00ED341A" w:rsidRDefault="00171C73">
      <w:pPr>
        <w:ind w:firstLineChars="236" w:firstLine="566"/>
        <w:jc w:val="both"/>
        <w:rPr>
          <w:color w:val="000000" w:themeColor="text1"/>
          <w:lang w:eastAsia="en-US"/>
        </w:rPr>
      </w:pPr>
      <w:r w:rsidRPr="00ED341A">
        <w:rPr>
          <w:color w:val="000000" w:themeColor="text1"/>
          <w:lang w:eastAsia="en-US"/>
        </w:rPr>
        <w:t>В составе непрограммных мероприятий на 202</w:t>
      </w:r>
      <w:r w:rsidR="00ED341A" w:rsidRPr="00ED341A">
        <w:rPr>
          <w:color w:val="000000" w:themeColor="text1"/>
          <w:lang w:eastAsia="en-US"/>
        </w:rPr>
        <w:t>6</w:t>
      </w:r>
      <w:r w:rsidRPr="00ED341A">
        <w:rPr>
          <w:color w:val="000000" w:themeColor="text1"/>
          <w:lang w:eastAsia="en-US"/>
        </w:rPr>
        <w:t xml:space="preserve"> год предусмотрены зарезервированные средства в сумме </w:t>
      </w:r>
      <w:r w:rsidR="00ED341A" w:rsidRPr="00ED341A">
        <w:rPr>
          <w:color w:val="000000" w:themeColor="text1"/>
          <w:lang w:eastAsia="en-US"/>
        </w:rPr>
        <w:t>8458,00</w:t>
      </w:r>
      <w:r w:rsidRPr="00ED341A">
        <w:rPr>
          <w:color w:val="000000" w:themeColor="text1"/>
          <w:lang w:eastAsia="en-US"/>
        </w:rPr>
        <w:t xml:space="preserve"> тыс. руб. в целях их дальнейшего перераспределения.</w:t>
      </w:r>
    </w:p>
    <w:p w14:paraId="26D224E0" w14:textId="77777777" w:rsidR="009E570A" w:rsidRPr="00EC6C9B" w:rsidRDefault="00171C73">
      <w:pPr>
        <w:spacing w:before="120"/>
        <w:jc w:val="center"/>
        <w:rPr>
          <w:b/>
          <w:lang w:eastAsia="en-US"/>
        </w:rPr>
      </w:pPr>
      <w:r w:rsidRPr="00EC6C9B">
        <w:rPr>
          <w:b/>
          <w:lang w:eastAsia="en-US"/>
        </w:rPr>
        <w:t>8. Перечень имущества, составляющий казну муниципального образования</w:t>
      </w:r>
    </w:p>
    <w:p w14:paraId="423B9AED" w14:textId="77777777" w:rsidR="00ED341A" w:rsidRPr="00EC6C9B" w:rsidRDefault="00171C73">
      <w:pPr>
        <w:ind w:firstLine="567"/>
        <w:jc w:val="both"/>
        <w:rPr>
          <w:color w:val="000000" w:themeColor="text1"/>
          <w:lang w:eastAsia="en-US"/>
        </w:rPr>
      </w:pPr>
      <w:r w:rsidRPr="00EC6C9B">
        <w:rPr>
          <w:color w:val="000000" w:themeColor="text1"/>
          <w:lang w:eastAsia="en-US"/>
        </w:rPr>
        <w:t>В соответствии с п.14 ст.14.2 Положения о бюджетном процессе к материалам проекта бюджета представлен перечень имущества, составляющего казну муниципального образования «Ахтубинский муниципальный район Астраханской области». В ходе выборочной проверки перечня имущества, составляющего казну муниципального образования «Ахтубинский район»</w:t>
      </w:r>
      <w:r w:rsidR="00ED341A" w:rsidRPr="00EC6C9B">
        <w:rPr>
          <w:color w:val="000000" w:themeColor="text1"/>
          <w:lang w:eastAsia="en-US"/>
        </w:rPr>
        <w:t>.</w:t>
      </w:r>
    </w:p>
    <w:p w14:paraId="5FEA5BEF" w14:textId="77777777" w:rsidR="00ED341A" w:rsidRDefault="00ED341A" w:rsidP="00ED341A">
      <w:pPr>
        <w:ind w:firstLine="567"/>
        <w:jc w:val="both"/>
        <w:rPr>
          <w:color w:val="000000" w:themeColor="text1"/>
          <w:lang w:eastAsia="en-US"/>
        </w:rPr>
      </w:pPr>
      <w:r w:rsidRPr="00EC6C9B">
        <w:rPr>
          <w:color w:val="000000" w:themeColor="text1"/>
          <w:lang w:eastAsia="en-US"/>
        </w:rPr>
        <w:t>Согласно Акта №5 от 29.08.2025 г. по результатам</w:t>
      </w:r>
      <w:r w:rsidRPr="00ED341A">
        <w:rPr>
          <w:color w:val="000000" w:themeColor="text1"/>
          <w:lang w:eastAsia="en-US"/>
        </w:rPr>
        <w:t xml:space="preserve"> анализа соблюдения установленного порядка управления и распоряжения имуществом казны, находящегося в </w:t>
      </w:r>
      <w:r w:rsidRPr="00ED341A">
        <w:rPr>
          <w:color w:val="000000" w:themeColor="text1"/>
          <w:lang w:eastAsia="en-US"/>
        </w:rPr>
        <w:lastRenderedPageBreak/>
        <w:t>собственности администрации муниципального образования «Ахтубинский муниципальный район Астраханской области»</w:t>
      </w:r>
      <w:r>
        <w:rPr>
          <w:color w:val="000000" w:themeColor="text1"/>
          <w:lang w:eastAsia="en-US"/>
        </w:rPr>
        <w:t xml:space="preserve"> контрольно-счетным органом выявлено:</w:t>
      </w:r>
    </w:p>
    <w:p w14:paraId="42C11B1C" w14:textId="7DD22DE4" w:rsidR="00EC6C9B" w:rsidRPr="00EC6C9B" w:rsidRDefault="00EC6C9B" w:rsidP="00EC6C9B">
      <w:pPr>
        <w:ind w:firstLine="567"/>
        <w:jc w:val="both"/>
        <w:rPr>
          <w:color w:val="000000" w:themeColor="text1"/>
          <w:lang w:eastAsia="en-US"/>
        </w:rPr>
      </w:pPr>
      <w:r>
        <w:rPr>
          <w:color w:val="000000" w:themeColor="text1"/>
          <w:lang w:eastAsia="en-US"/>
        </w:rPr>
        <w:t xml:space="preserve">- </w:t>
      </w:r>
      <w:r w:rsidRPr="00EC6C9B">
        <w:rPr>
          <w:color w:val="000000" w:themeColor="text1"/>
          <w:lang w:eastAsia="en-US"/>
        </w:rPr>
        <w:t>Комплекс базы отдыха «Лесная»</w:t>
      </w:r>
      <w:r w:rsidR="005D61A5">
        <w:rPr>
          <w:color w:val="000000" w:themeColor="text1"/>
          <w:lang w:eastAsia="en-US"/>
        </w:rPr>
        <w:t xml:space="preserve"> </w:t>
      </w:r>
      <w:r w:rsidR="002632BD">
        <w:rPr>
          <w:color w:val="000000" w:themeColor="text1"/>
          <w:lang w:eastAsia="en-US"/>
        </w:rPr>
        <w:t>(п/п №79, приложения №14 к проекту решения о бюджете)</w:t>
      </w:r>
      <w:r w:rsidRPr="00EC6C9B">
        <w:rPr>
          <w:color w:val="000000" w:themeColor="text1"/>
          <w:lang w:eastAsia="en-US"/>
        </w:rPr>
        <w:t xml:space="preserve"> </w:t>
      </w:r>
      <w:r>
        <w:rPr>
          <w:color w:val="000000" w:themeColor="text1"/>
          <w:lang w:eastAsia="en-US"/>
        </w:rPr>
        <w:t xml:space="preserve">расположенный по </w:t>
      </w:r>
      <w:r w:rsidRPr="00EC6C9B">
        <w:rPr>
          <w:color w:val="000000" w:themeColor="text1"/>
          <w:lang w:eastAsia="en-US"/>
        </w:rPr>
        <w:t xml:space="preserve">адресу: Астраханская область, г. Ахтубинск, ул. Лесная, 1, </w:t>
      </w:r>
      <w:r>
        <w:rPr>
          <w:color w:val="000000" w:themeColor="text1"/>
          <w:lang w:eastAsia="en-US"/>
        </w:rPr>
        <w:t xml:space="preserve">учитывается в казне </w:t>
      </w:r>
      <w:r w:rsidRPr="00EC6C9B">
        <w:rPr>
          <w:color w:val="000000" w:themeColor="text1"/>
          <w:lang w:eastAsia="en-US"/>
        </w:rPr>
        <w:t>балансовой стоимостью 1 рубль</w:t>
      </w:r>
      <w:r>
        <w:rPr>
          <w:color w:val="000000" w:themeColor="text1"/>
          <w:lang w:eastAsia="en-US"/>
        </w:rPr>
        <w:t xml:space="preserve"> и</w:t>
      </w:r>
      <w:r w:rsidRPr="00EC6C9B">
        <w:rPr>
          <w:color w:val="000000" w:themeColor="text1"/>
          <w:lang w:eastAsia="en-US"/>
        </w:rPr>
        <w:t xml:space="preserve"> состоит из нежилых помещений (</w:t>
      </w:r>
      <w:r>
        <w:rPr>
          <w:color w:val="000000" w:themeColor="text1"/>
          <w:lang w:eastAsia="en-US"/>
        </w:rPr>
        <w:t>9 объектов</w:t>
      </w:r>
      <w:r w:rsidRPr="00EC6C9B">
        <w:rPr>
          <w:color w:val="000000" w:themeColor="text1"/>
          <w:lang w:eastAsia="en-US"/>
        </w:rPr>
        <w:t xml:space="preserve">) и земельного участка </w:t>
      </w:r>
      <w:r>
        <w:rPr>
          <w:color w:val="000000" w:themeColor="text1"/>
          <w:lang w:eastAsia="en-US"/>
        </w:rPr>
        <w:t>с кадастровым номером</w:t>
      </w:r>
      <w:r w:rsidRPr="00EC6C9B">
        <w:rPr>
          <w:color w:val="000000" w:themeColor="text1"/>
          <w:lang w:eastAsia="en-US"/>
        </w:rPr>
        <w:t xml:space="preserve"> 30:01:150413:150</w:t>
      </w:r>
      <w:r>
        <w:rPr>
          <w:color w:val="000000" w:themeColor="text1"/>
          <w:lang w:eastAsia="en-US"/>
        </w:rPr>
        <w:t xml:space="preserve">, </w:t>
      </w:r>
      <w:r w:rsidRPr="00EC6C9B">
        <w:rPr>
          <w:color w:val="000000" w:themeColor="text1"/>
          <w:lang w:eastAsia="en-US"/>
        </w:rPr>
        <w:t>площадью 12803 кв.м.</w:t>
      </w:r>
      <w:r>
        <w:rPr>
          <w:color w:val="000000" w:themeColor="text1"/>
          <w:lang w:eastAsia="en-US"/>
        </w:rPr>
        <w:t xml:space="preserve"> </w:t>
      </w:r>
      <w:r w:rsidRPr="00EC6C9B">
        <w:rPr>
          <w:color w:val="000000" w:themeColor="text1"/>
          <w:lang w:eastAsia="en-US"/>
        </w:rPr>
        <w:t>Согласно выписки ЕГРН от 09.06.2025 г. кадастровая стоимость земельного участка составляет 14 340 640,30 руб.</w:t>
      </w:r>
    </w:p>
    <w:p w14:paraId="4C52345B" w14:textId="53868772" w:rsidR="00EC6C9B" w:rsidRDefault="00EC6C9B" w:rsidP="00EC6C9B">
      <w:pPr>
        <w:ind w:firstLine="567"/>
        <w:jc w:val="both"/>
        <w:rPr>
          <w:color w:val="000000" w:themeColor="text1"/>
          <w:lang w:eastAsia="en-US"/>
        </w:rPr>
      </w:pPr>
      <w:r w:rsidRPr="00EC6C9B">
        <w:rPr>
          <w:color w:val="000000" w:themeColor="text1"/>
          <w:lang w:eastAsia="en-US"/>
        </w:rPr>
        <w:t xml:space="preserve">В нарушение п. 142 </w:t>
      </w:r>
      <w:r w:rsidR="005D61A5" w:rsidRPr="005D61A5">
        <w:rPr>
          <w:color w:val="000000" w:themeColor="text1"/>
          <w:lang w:eastAsia="en-US"/>
        </w:rPr>
        <w:t>Приказ</w:t>
      </w:r>
      <w:r w:rsidR="005D61A5">
        <w:rPr>
          <w:color w:val="000000" w:themeColor="text1"/>
          <w:lang w:eastAsia="en-US"/>
        </w:rPr>
        <w:t>а</w:t>
      </w:r>
      <w:r w:rsidR="005D61A5" w:rsidRPr="005D61A5">
        <w:rPr>
          <w:color w:val="000000" w:themeColor="text1"/>
          <w:lang w:eastAsia="en-US"/>
        </w:rPr>
        <w:t xml:space="preserve"> Минфина России от 01.12.2010 </w:t>
      </w:r>
      <w:r w:rsidR="005D61A5">
        <w:rPr>
          <w:color w:val="000000" w:themeColor="text1"/>
          <w:lang w:eastAsia="en-US"/>
        </w:rPr>
        <w:t>№</w:t>
      </w:r>
      <w:r w:rsidR="005D61A5" w:rsidRPr="005D61A5">
        <w:rPr>
          <w:color w:val="000000" w:themeColor="text1"/>
          <w:lang w:eastAsia="en-US"/>
        </w:rPr>
        <w:t xml:space="preserve">157н (ред. от 27.04.2023) </w:t>
      </w:r>
      <w:r w:rsidR="005D61A5">
        <w:rPr>
          <w:color w:val="000000" w:themeColor="text1"/>
          <w:lang w:eastAsia="en-US"/>
        </w:rPr>
        <w:t>«</w:t>
      </w:r>
      <w:r w:rsidR="005D61A5" w:rsidRPr="005D61A5">
        <w:rPr>
          <w:color w:val="000000" w:themeColor="text1"/>
          <w:lang w:eastAsia="en-US"/>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5D61A5">
        <w:rPr>
          <w:color w:val="000000" w:themeColor="text1"/>
          <w:lang w:eastAsia="en-US"/>
        </w:rPr>
        <w:t>»</w:t>
      </w:r>
      <w:r w:rsidRPr="00EC6C9B">
        <w:rPr>
          <w:color w:val="000000" w:themeColor="text1"/>
          <w:lang w:eastAsia="en-US"/>
        </w:rPr>
        <w:t xml:space="preserve">, п. 10 </w:t>
      </w:r>
      <w:r w:rsidR="005D61A5" w:rsidRPr="005D61A5">
        <w:rPr>
          <w:color w:val="000000" w:themeColor="text1"/>
          <w:lang w:eastAsia="en-US"/>
        </w:rPr>
        <w:t>Приказ</w:t>
      </w:r>
      <w:r w:rsidR="006E7403">
        <w:rPr>
          <w:color w:val="000000" w:themeColor="text1"/>
          <w:lang w:eastAsia="en-US"/>
        </w:rPr>
        <w:t>а</w:t>
      </w:r>
      <w:r w:rsidR="005D61A5" w:rsidRPr="005D61A5">
        <w:rPr>
          <w:color w:val="000000" w:themeColor="text1"/>
          <w:lang w:eastAsia="en-US"/>
        </w:rPr>
        <w:t xml:space="preserve"> Минфина России от 15.06.2021 </w:t>
      </w:r>
      <w:r w:rsidR="005D61A5">
        <w:rPr>
          <w:color w:val="000000" w:themeColor="text1"/>
          <w:lang w:eastAsia="en-US"/>
        </w:rPr>
        <w:t>№</w:t>
      </w:r>
      <w:r w:rsidR="005D61A5" w:rsidRPr="005D61A5">
        <w:rPr>
          <w:color w:val="000000" w:themeColor="text1"/>
          <w:lang w:eastAsia="en-US"/>
        </w:rPr>
        <w:t xml:space="preserve">84н </w:t>
      </w:r>
      <w:r w:rsidR="005D61A5">
        <w:rPr>
          <w:color w:val="000000" w:themeColor="text1"/>
          <w:lang w:eastAsia="en-US"/>
        </w:rPr>
        <w:t>«</w:t>
      </w:r>
      <w:r w:rsidR="005D61A5" w:rsidRPr="005D61A5">
        <w:rPr>
          <w:color w:val="000000" w:themeColor="text1"/>
          <w:lang w:eastAsia="en-US"/>
        </w:rPr>
        <w:t>Об утверждении федерального стандарта бухгалтерского учета государственных финансов "Государственная (муниципальная) казна</w:t>
      </w:r>
      <w:r w:rsidR="005D61A5">
        <w:rPr>
          <w:color w:val="000000" w:themeColor="text1"/>
          <w:lang w:eastAsia="en-US"/>
        </w:rPr>
        <w:t xml:space="preserve">» </w:t>
      </w:r>
      <w:r w:rsidRPr="00EC6C9B">
        <w:rPr>
          <w:color w:val="000000" w:themeColor="text1"/>
          <w:lang w:eastAsia="en-US"/>
        </w:rPr>
        <w:t>земельный участок в составе муниципальной казны не учитывается по кадастровой стоимости.</w:t>
      </w:r>
      <w:r>
        <w:rPr>
          <w:color w:val="000000" w:themeColor="text1"/>
          <w:lang w:eastAsia="en-US"/>
        </w:rPr>
        <w:t xml:space="preserve"> </w:t>
      </w:r>
    </w:p>
    <w:p w14:paraId="4AB7EE24" w14:textId="6B06F049" w:rsidR="00EC6C9B" w:rsidRDefault="00EC6C9B" w:rsidP="00EC6C9B">
      <w:pPr>
        <w:ind w:firstLine="567"/>
        <w:jc w:val="both"/>
        <w:rPr>
          <w:color w:val="000000" w:themeColor="text1"/>
          <w:lang w:eastAsia="en-US"/>
        </w:rPr>
      </w:pPr>
      <w:r>
        <w:rPr>
          <w:color w:val="000000" w:themeColor="text1"/>
          <w:lang w:eastAsia="en-US"/>
        </w:rPr>
        <w:t xml:space="preserve">- </w:t>
      </w:r>
      <w:r w:rsidRPr="00EC6C9B">
        <w:rPr>
          <w:color w:val="000000" w:themeColor="text1"/>
          <w:lang w:eastAsia="en-US"/>
        </w:rPr>
        <w:t>сарай</w:t>
      </w:r>
      <w:r w:rsidR="002632BD">
        <w:rPr>
          <w:color w:val="000000" w:themeColor="text1"/>
          <w:lang w:eastAsia="en-US"/>
        </w:rPr>
        <w:t xml:space="preserve"> (п/п №93, приложения №14 к проекту решения о бюджете)</w:t>
      </w:r>
      <w:r w:rsidRPr="00EC6C9B">
        <w:rPr>
          <w:color w:val="000000" w:themeColor="text1"/>
          <w:lang w:eastAsia="en-US"/>
        </w:rPr>
        <w:t>, расположенный по адресу: Астраханская область, с. Капустин Яр, ул. Одесская, 41, балансовой стоимостью 7899,60 руб., переданный в Казну на основании Распоряжения администрации МО «Ахтубинский район» от 19.02.2021 №92-р (в ред. от 05.02.2024 №38-р)</w:t>
      </w:r>
      <w:r w:rsidR="006E7403">
        <w:rPr>
          <w:color w:val="000000" w:themeColor="text1"/>
          <w:lang w:eastAsia="en-US"/>
        </w:rPr>
        <w:t>,</w:t>
      </w:r>
      <w:r w:rsidRPr="00EC6C9B">
        <w:rPr>
          <w:color w:val="000000" w:themeColor="text1"/>
          <w:lang w:eastAsia="en-US"/>
        </w:rPr>
        <w:t xml:space="preserve"> </w:t>
      </w:r>
      <w:r w:rsidR="00FF0E69">
        <w:rPr>
          <w:color w:val="000000" w:themeColor="text1"/>
          <w:lang w:eastAsia="en-US"/>
        </w:rPr>
        <w:t xml:space="preserve">фактически </w:t>
      </w:r>
      <w:r w:rsidRPr="00EC6C9B">
        <w:rPr>
          <w:color w:val="000000" w:themeColor="text1"/>
          <w:lang w:eastAsia="en-US"/>
        </w:rPr>
        <w:t>отсутствует</w:t>
      </w:r>
      <w:r w:rsidR="00FF0E69">
        <w:rPr>
          <w:color w:val="000000" w:themeColor="text1"/>
          <w:lang w:eastAsia="en-US"/>
        </w:rPr>
        <w:t>;</w:t>
      </w:r>
    </w:p>
    <w:p w14:paraId="18F7E22F" w14:textId="6AC5C6C4" w:rsidR="00FF0E69" w:rsidRDefault="00FF0E69" w:rsidP="00EC6C9B">
      <w:pPr>
        <w:ind w:firstLine="567"/>
        <w:jc w:val="both"/>
        <w:rPr>
          <w:color w:val="000000" w:themeColor="text1"/>
          <w:lang w:eastAsia="en-US"/>
        </w:rPr>
      </w:pPr>
      <w:r>
        <w:rPr>
          <w:color w:val="000000" w:themeColor="text1"/>
          <w:lang w:eastAsia="en-US"/>
        </w:rPr>
        <w:t xml:space="preserve">- </w:t>
      </w:r>
      <w:r w:rsidRPr="00FF0E69">
        <w:rPr>
          <w:color w:val="000000" w:themeColor="text1"/>
          <w:lang w:eastAsia="en-US"/>
        </w:rPr>
        <w:t>газодинамическ</w:t>
      </w:r>
      <w:r>
        <w:rPr>
          <w:color w:val="000000" w:themeColor="text1"/>
          <w:lang w:eastAsia="en-US"/>
        </w:rPr>
        <w:t>ая</w:t>
      </w:r>
      <w:r w:rsidRPr="00FF0E69">
        <w:rPr>
          <w:color w:val="000000" w:themeColor="text1"/>
          <w:lang w:eastAsia="en-US"/>
        </w:rPr>
        <w:t xml:space="preserve"> установк</w:t>
      </w:r>
      <w:r>
        <w:rPr>
          <w:color w:val="000000" w:themeColor="text1"/>
          <w:lang w:eastAsia="en-US"/>
        </w:rPr>
        <w:t>а</w:t>
      </w:r>
      <w:r w:rsidRPr="00FF0E69">
        <w:rPr>
          <w:color w:val="000000" w:themeColor="text1"/>
          <w:lang w:eastAsia="en-US"/>
        </w:rPr>
        <w:t xml:space="preserve"> ГДУ-400 «Тайфун»</w:t>
      </w:r>
      <w:r w:rsidR="00AA1461">
        <w:rPr>
          <w:color w:val="000000" w:themeColor="text1"/>
          <w:lang w:eastAsia="en-US"/>
        </w:rPr>
        <w:t xml:space="preserve"> (п/п №105 или №113, приложения №14 к проекту решения о бюджете)</w:t>
      </w:r>
      <w:r>
        <w:rPr>
          <w:color w:val="000000" w:themeColor="text1"/>
          <w:lang w:eastAsia="en-US"/>
        </w:rPr>
        <w:t xml:space="preserve"> фактически отсутствует.</w:t>
      </w:r>
    </w:p>
    <w:p w14:paraId="381F3663" w14:textId="3383C9A6" w:rsidR="009E570A" w:rsidRPr="00FF0E69" w:rsidRDefault="00FF0E69">
      <w:pPr>
        <w:ind w:firstLine="567"/>
        <w:jc w:val="both"/>
        <w:rPr>
          <w:color w:val="000000" w:themeColor="text1"/>
          <w:lang w:eastAsia="en-US"/>
        </w:rPr>
      </w:pPr>
      <w:r w:rsidRPr="00FF0E69">
        <w:rPr>
          <w:color w:val="000000" w:themeColor="text1"/>
          <w:lang w:eastAsia="en-US"/>
        </w:rPr>
        <w:t xml:space="preserve">Контрольно-счетная палата отмечает, </w:t>
      </w:r>
      <w:r w:rsidRPr="002618E6">
        <w:rPr>
          <w:color w:val="000000" w:themeColor="text1"/>
          <w:lang w:eastAsia="en-US"/>
        </w:rPr>
        <w:t xml:space="preserve">что Администрацией </w:t>
      </w:r>
      <w:r w:rsidR="002618E6" w:rsidRPr="002618E6">
        <w:rPr>
          <w:color w:val="000000" w:themeColor="text1"/>
          <w:lang w:eastAsia="en-US"/>
        </w:rPr>
        <w:t>МО</w:t>
      </w:r>
      <w:r w:rsidR="002618E6">
        <w:rPr>
          <w:color w:val="000000" w:themeColor="text1"/>
          <w:lang w:eastAsia="en-US"/>
        </w:rPr>
        <w:t xml:space="preserve"> «Ахтубинский район»</w:t>
      </w:r>
      <w:r w:rsidRPr="00FF0E69">
        <w:rPr>
          <w:color w:val="000000" w:themeColor="text1"/>
          <w:lang w:eastAsia="en-US"/>
        </w:rPr>
        <w:t xml:space="preserve"> не предприняты меры по актуализации перечня имущества.</w:t>
      </w:r>
    </w:p>
    <w:p w14:paraId="2076360E" w14:textId="77777777" w:rsidR="009E570A" w:rsidRPr="00317498" w:rsidRDefault="009E570A">
      <w:pPr>
        <w:ind w:firstLineChars="286" w:firstLine="343"/>
        <w:jc w:val="both"/>
        <w:rPr>
          <w:color w:val="000000" w:themeColor="text1"/>
          <w:sz w:val="12"/>
          <w:szCs w:val="12"/>
          <w:highlight w:val="lightGray"/>
          <w:lang w:eastAsia="en-US"/>
        </w:rPr>
      </w:pPr>
    </w:p>
    <w:p w14:paraId="72047280" w14:textId="32D3D730" w:rsidR="009E570A" w:rsidRDefault="00171C73">
      <w:pPr>
        <w:ind w:firstLineChars="286" w:firstLine="686"/>
        <w:jc w:val="both"/>
        <w:rPr>
          <w:i/>
          <w:iCs/>
          <w:color w:val="000000" w:themeColor="text1"/>
          <w:lang w:eastAsia="en-US"/>
        </w:rPr>
      </w:pPr>
      <w:r w:rsidRPr="00FF0E69">
        <w:rPr>
          <w:i/>
          <w:iCs/>
          <w:color w:val="000000" w:themeColor="text1"/>
          <w:lang w:eastAsia="en-US"/>
        </w:rPr>
        <w:t>КСП МО «Ахтубинский район» рекомендует в течение 202</w:t>
      </w:r>
      <w:r w:rsidR="00FF0E69" w:rsidRPr="00FF0E69">
        <w:rPr>
          <w:i/>
          <w:iCs/>
          <w:color w:val="000000" w:themeColor="text1"/>
          <w:lang w:eastAsia="en-US"/>
        </w:rPr>
        <w:t>5</w:t>
      </w:r>
      <w:r w:rsidRPr="00FF0E69">
        <w:rPr>
          <w:i/>
          <w:iCs/>
          <w:color w:val="000000" w:themeColor="text1"/>
          <w:lang w:eastAsia="en-US"/>
        </w:rPr>
        <w:t>-202</w:t>
      </w:r>
      <w:r w:rsidR="00FF0E69" w:rsidRPr="00FF0E69">
        <w:rPr>
          <w:i/>
          <w:iCs/>
          <w:color w:val="000000" w:themeColor="text1"/>
          <w:lang w:eastAsia="en-US"/>
        </w:rPr>
        <w:t>6</w:t>
      </w:r>
      <w:r w:rsidRPr="00FF0E69">
        <w:rPr>
          <w:i/>
          <w:iCs/>
          <w:color w:val="000000" w:themeColor="text1"/>
          <w:lang w:eastAsia="en-US"/>
        </w:rPr>
        <w:t xml:space="preserve"> года провести инвентаризацию имущества, составляющего </w:t>
      </w:r>
      <w:r w:rsidRPr="002618E6">
        <w:rPr>
          <w:i/>
          <w:iCs/>
          <w:color w:val="000000" w:themeColor="text1"/>
          <w:lang w:eastAsia="en-US"/>
        </w:rPr>
        <w:t xml:space="preserve">казну </w:t>
      </w:r>
      <w:r w:rsidR="002618E6" w:rsidRPr="002618E6">
        <w:rPr>
          <w:i/>
          <w:iCs/>
          <w:color w:val="000000" w:themeColor="text1"/>
          <w:lang w:eastAsia="en-US"/>
        </w:rPr>
        <w:t>МО</w:t>
      </w:r>
      <w:r w:rsidRPr="002618E6">
        <w:rPr>
          <w:i/>
          <w:iCs/>
          <w:color w:val="000000" w:themeColor="text1"/>
          <w:lang w:eastAsia="en-US"/>
        </w:rPr>
        <w:t xml:space="preserve"> «Ахтубинский</w:t>
      </w:r>
      <w:r w:rsidR="002618E6" w:rsidRPr="002618E6">
        <w:rPr>
          <w:i/>
          <w:iCs/>
          <w:color w:val="000000" w:themeColor="text1"/>
          <w:lang w:eastAsia="en-US"/>
        </w:rPr>
        <w:t xml:space="preserve"> </w:t>
      </w:r>
      <w:r w:rsidRPr="002618E6">
        <w:rPr>
          <w:i/>
          <w:iCs/>
          <w:color w:val="000000" w:themeColor="text1"/>
          <w:lang w:eastAsia="en-US"/>
        </w:rPr>
        <w:t>райо</w:t>
      </w:r>
      <w:r w:rsidR="002618E6" w:rsidRPr="002618E6">
        <w:rPr>
          <w:i/>
          <w:iCs/>
          <w:color w:val="000000" w:themeColor="text1"/>
          <w:lang w:eastAsia="en-US"/>
        </w:rPr>
        <w:t>н</w:t>
      </w:r>
      <w:r w:rsidRPr="002618E6">
        <w:rPr>
          <w:i/>
          <w:iCs/>
          <w:color w:val="000000" w:themeColor="text1"/>
          <w:lang w:eastAsia="en-US"/>
        </w:rPr>
        <w:t>»,</w:t>
      </w:r>
      <w:r w:rsidRPr="00FF0E69">
        <w:rPr>
          <w:i/>
          <w:iCs/>
          <w:color w:val="000000" w:themeColor="text1"/>
          <w:lang w:eastAsia="en-US"/>
        </w:rPr>
        <w:t xml:space="preserve"> и актуализировать сведения в бухгалтерском учёте.</w:t>
      </w:r>
    </w:p>
    <w:p w14:paraId="73D7A38B" w14:textId="6BCBF8D7" w:rsidR="000D54EB" w:rsidRDefault="000D54EB" w:rsidP="000D54EB">
      <w:pPr>
        <w:spacing w:before="120"/>
        <w:ind w:firstLineChars="286" w:firstLine="689"/>
        <w:jc w:val="center"/>
        <w:rPr>
          <w:b/>
        </w:rPr>
      </w:pPr>
      <w:r w:rsidRPr="000D54EB">
        <w:rPr>
          <w:b/>
        </w:rPr>
        <w:t>9. Казначейское сопровождение</w:t>
      </w:r>
    </w:p>
    <w:p w14:paraId="012A4891" w14:textId="493DF708" w:rsidR="000837E6" w:rsidRPr="000837E6" w:rsidRDefault="000837E6" w:rsidP="000837E6">
      <w:pPr>
        <w:ind w:firstLine="567"/>
        <w:jc w:val="both"/>
        <w:rPr>
          <w:color w:val="000000" w:themeColor="text1"/>
          <w:lang w:eastAsia="en-US"/>
        </w:rPr>
      </w:pPr>
      <w:r>
        <w:rPr>
          <w:color w:val="000000" w:themeColor="text1"/>
          <w:lang w:eastAsia="en-US"/>
        </w:rPr>
        <w:t>В п. 26 проекта Решения о бюджете в</w:t>
      </w:r>
      <w:r w:rsidRPr="000837E6">
        <w:rPr>
          <w:color w:val="000000" w:themeColor="text1"/>
          <w:lang w:eastAsia="en-US"/>
        </w:rPr>
        <w:t xml:space="preserve"> соответствии с </w:t>
      </w:r>
      <w:r>
        <w:rPr>
          <w:color w:val="000000" w:themeColor="text1"/>
          <w:lang w:eastAsia="en-US"/>
        </w:rPr>
        <w:t xml:space="preserve">п.5 ст. 242.23 и ст. 242.26 БК РФ </w:t>
      </w:r>
      <w:r w:rsidRPr="000837E6">
        <w:rPr>
          <w:color w:val="000000" w:themeColor="text1"/>
          <w:lang w:eastAsia="en-US"/>
        </w:rPr>
        <w:t xml:space="preserve">в 2026 году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w:t>
      </w:r>
      <w:r w:rsidRPr="002618E6">
        <w:rPr>
          <w:color w:val="000000" w:themeColor="text1"/>
          <w:lang w:eastAsia="en-US"/>
        </w:rPr>
        <w:t xml:space="preserve">бюджета </w:t>
      </w:r>
      <w:r w:rsidR="002618E6" w:rsidRPr="002618E6">
        <w:rPr>
          <w:color w:val="000000" w:themeColor="text1"/>
          <w:lang w:eastAsia="en-US"/>
        </w:rPr>
        <w:t>МО</w:t>
      </w:r>
      <w:r w:rsidRPr="002618E6">
        <w:rPr>
          <w:color w:val="000000" w:themeColor="text1"/>
          <w:lang w:eastAsia="en-US"/>
        </w:rPr>
        <w:t xml:space="preserve"> «Ахтубинский район»,</w:t>
      </w:r>
      <w:r w:rsidRPr="000837E6">
        <w:rPr>
          <w:color w:val="000000" w:themeColor="text1"/>
          <w:lang w:eastAsia="en-US"/>
        </w:rPr>
        <w:t xml:space="preserve"> включая остатки средств, в формах:</w:t>
      </w:r>
    </w:p>
    <w:p w14:paraId="4E2E8FC8" w14:textId="77777777" w:rsidR="000837E6" w:rsidRPr="000837E6" w:rsidRDefault="000837E6" w:rsidP="000837E6">
      <w:pPr>
        <w:ind w:firstLine="567"/>
        <w:jc w:val="both"/>
        <w:rPr>
          <w:color w:val="000000" w:themeColor="text1"/>
          <w:lang w:eastAsia="en-US"/>
        </w:rPr>
      </w:pPr>
      <w:r w:rsidRPr="000837E6">
        <w:rPr>
          <w:color w:val="000000" w:themeColor="text1"/>
          <w:lang w:eastAsia="en-US"/>
        </w:rPr>
        <w:t>1) расчетов по муниципальным контрактам о поставке товаров, выполнении работ, оказании услуг, заключаемым на сумму 3 000,0 тыс. рублей и более, для обеспечения муниципальных нужд муниципального образования «Ахтубинский муниципальный район Астраханской области»;</w:t>
      </w:r>
    </w:p>
    <w:p w14:paraId="226AD03A" w14:textId="6B4ED2D5" w:rsidR="000D54EB" w:rsidRPr="000837E6" w:rsidRDefault="000837E6" w:rsidP="000837E6">
      <w:pPr>
        <w:ind w:firstLine="567"/>
        <w:jc w:val="both"/>
        <w:rPr>
          <w:color w:val="000000" w:themeColor="text1"/>
          <w:lang w:eastAsia="en-US"/>
        </w:rPr>
      </w:pPr>
      <w:r w:rsidRPr="000837E6">
        <w:rPr>
          <w:color w:val="000000" w:themeColor="text1"/>
          <w:lang w:eastAsia="en-US"/>
        </w:rPr>
        <w:t>2) расчетов по контрактам (договорам) о поставке товаров, выполнении работ, оказании услуг, заключаемым на сумму более 1 000,0 тыс. рублей исполнителями и соисполнителями в рамках исполнения муниципальных контрактов (договоров), указанных в пункте 1 настоящей части.</w:t>
      </w:r>
    </w:p>
    <w:p w14:paraId="2FA99A47" w14:textId="4BBD0711" w:rsidR="009E570A" w:rsidRPr="002632BD" w:rsidRDefault="000D54EB">
      <w:pPr>
        <w:spacing w:before="120"/>
        <w:jc w:val="center"/>
        <w:rPr>
          <w:b/>
        </w:rPr>
      </w:pPr>
      <w:r>
        <w:rPr>
          <w:b/>
          <w:color w:val="000000" w:themeColor="text1"/>
          <w:lang w:eastAsia="en-US"/>
        </w:rPr>
        <w:t>10</w:t>
      </w:r>
      <w:r w:rsidRPr="002632BD">
        <w:rPr>
          <w:b/>
          <w:color w:val="000000" w:themeColor="text1"/>
          <w:lang w:eastAsia="en-US"/>
        </w:rPr>
        <w:t>.</w:t>
      </w:r>
      <w:r w:rsidRPr="002632BD">
        <w:rPr>
          <w:color w:val="000000" w:themeColor="text1"/>
          <w:lang w:eastAsia="en-US"/>
        </w:rPr>
        <w:t xml:space="preserve"> </w:t>
      </w:r>
      <w:r w:rsidRPr="002632BD">
        <w:rPr>
          <w:b/>
        </w:rPr>
        <w:t>Публичные слушания по проекту бюджета.</w:t>
      </w:r>
    </w:p>
    <w:p w14:paraId="6D3E2251" w14:textId="1D6813F1" w:rsidR="004B61C1" w:rsidRPr="00915E0A" w:rsidRDefault="004B61C1">
      <w:pPr>
        <w:widowControl w:val="0"/>
        <w:suppressAutoHyphens/>
        <w:autoSpaceDE w:val="0"/>
        <w:autoSpaceDN w:val="0"/>
        <w:adjustRightInd w:val="0"/>
        <w:ind w:firstLine="567"/>
        <w:jc w:val="both"/>
      </w:pPr>
      <w:bookmarkStart w:id="1" w:name="_Hlk215046804"/>
      <w:r w:rsidRPr="00915E0A">
        <w:t xml:space="preserve">Согласно п.2 ч.2 ст.47 </w:t>
      </w:r>
      <w:r w:rsidR="002618E6">
        <w:t>ФЗ от 20.03.2025 №33</w:t>
      </w:r>
      <w:r w:rsidR="002618E6">
        <w:t>-ФЗ</w:t>
      </w:r>
      <w:r w:rsidR="00BA36E6">
        <w:t xml:space="preserve"> </w:t>
      </w:r>
      <w:r w:rsidRPr="00915E0A">
        <w:t>установлено обязательное вынесение проекта местного бюджета на публичные слушания.</w:t>
      </w:r>
      <w:bookmarkEnd w:id="1"/>
    </w:p>
    <w:p w14:paraId="75CD05E7" w14:textId="3CB4C691" w:rsidR="009E570A" w:rsidRPr="002632BD" w:rsidRDefault="00171C73">
      <w:pPr>
        <w:widowControl w:val="0"/>
        <w:suppressAutoHyphens/>
        <w:autoSpaceDE w:val="0"/>
        <w:autoSpaceDN w:val="0"/>
        <w:adjustRightInd w:val="0"/>
        <w:ind w:firstLine="567"/>
        <w:jc w:val="both"/>
      </w:pPr>
      <w:r w:rsidRPr="00915E0A">
        <w:t xml:space="preserve">В соответствии </w:t>
      </w:r>
      <w:r w:rsidR="004B61C1" w:rsidRPr="00915E0A">
        <w:t>с</w:t>
      </w:r>
      <w:r w:rsidRPr="00915E0A">
        <w:t xml:space="preserve"> решением Совета </w:t>
      </w:r>
      <w:r w:rsidR="00C101A4">
        <w:t>МО</w:t>
      </w:r>
      <w:r w:rsidRPr="00915E0A">
        <w:t xml:space="preserve"> «Ахтубинский район» от 25.06.2015 №94 «Об утверждении Положения о порядке организации и проведения публичных слушаний в муниципальном образовании «Ахтубинский район», </w:t>
      </w:r>
      <w:r w:rsidR="00915E0A" w:rsidRPr="00915E0A">
        <w:t xml:space="preserve">п. 10 </w:t>
      </w:r>
      <w:r w:rsidRPr="00915E0A">
        <w:t>Положени</w:t>
      </w:r>
      <w:r w:rsidR="00915E0A" w:rsidRPr="00915E0A">
        <w:t>я</w:t>
      </w:r>
      <w:r w:rsidRPr="00915E0A">
        <w:t xml:space="preserve"> о бюджетном </w:t>
      </w:r>
      <w:r w:rsidRPr="00915E0A">
        <w:lastRenderedPageBreak/>
        <w:t xml:space="preserve">процессе, статьей 53 </w:t>
      </w:r>
      <w:r w:rsidRPr="002618E6">
        <w:t xml:space="preserve">Устава </w:t>
      </w:r>
      <w:r w:rsidR="002618E6" w:rsidRPr="002618E6">
        <w:t>МО</w:t>
      </w:r>
      <w:r w:rsidRPr="002618E6">
        <w:t xml:space="preserve"> «Ахтубинский </w:t>
      </w:r>
      <w:r w:rsidR="002618E6" w:rsidRPr="002618E6">
        <w:t>район</w:t>
      </w:r>
      <w:r w:rsidRPr="002618E6">
        <w:t>», в целях</w:t>
      </w:r>
      <w:r w:rsidRPr="00915E0A">
        <w:t xml:space="preserve"> соблюдения прав граждан на ознакомление с проектом бюджета и участие в обсуждении, публичные слушания по проекту бюджета муниципального образования «Ахтубинский муниципальный район Астраханской области» на 202</w:t>
      </w:r>
      <w:r w:rsidR="002632BD" w:rsidRPr="00915E0A">
        <w:t>6</w:t>
      </w:r>
      <w:r w:rsidRPr="00915E0A">
        <w:t xml:space="preserve"> год и на плановый период 202</w:t>
      </w:r>
      <w:r w:rsidR="002632BD" w:rsidRPr="00915E0A">
        <w:t>7</w:t>
      </w:r>
      <w:r w:rsidRPr="00915E0A">
        <w:t xml:space="preserve"> и 202</w:t>
      </w:r>
      <w:r w:rsidR="002632BD" w:rsidRPr="00915E0A">
        <w:t>8</w:t>
      </w:r>
      <w:r w:rsidRPr="00915E0A">
        <w:t xml:space="preserve"> годов </w:t>
      </w:r>
      <w:r w:rsidR="00557A69">
        <w:t xml:space="preserve">будут </w:t>
      </w:r>
      <w:r w:rsidRPr="00915E0A">
        <w:t>назначены на декабрь 202</w:t>
      </w:r>
      <w:r w:rsidR="002632BD" w:rsidRPr="00915E0A">
        <w:t>5</w:t>
      </w:r>
      <w:r w:rsidRPr="00915E0A">
        <w:t xml:space="preserve"> года.</w:t>
      </w:r>
    </w:p>
    <w:p w14:paraId="7840E08C" w14:textId="5E9318C4" w:rsidR="009E570A" w:rsidRPr="000D54EB" w:rsidRDefault="00171C73" w:rsidP="000D54EB">
      <w:pPr>
        <w:pStyle w:val="af"/>
        <w:numPr>
          <w:ilvl w:val="0"/>
          <w:numId w:val="8"/>
        </w:numPr>
        <w:spacing w:before="120"/>
        <w:jc w:val="center"/>
        <w:rPr>
          <w:b/>
          <w:bCs/>
        </w:rPr>
      </w:pPr>
      <w:r w:rsidRPr="000D54EB">
        <w:rPr>
          <w:b/>
          <w:bCs/>
        </w:rPr>
        <w:t>Выводы.</w:t>
      </w:r>
    </w:p>
    <w:p w14:paraId="6BF35EF5" w14:textId="6BB144B9" w:rsidR="009E570A" w:rsidRPr="00C010F9" w:rsidRDefault="00171C73">
      <w:pPr>
        <w:pStyle w:val="af"/>
        <w:numPr>
          <w:ilvl w:val="0"/>
          <w:numId w:val="6"/>
        </w:numPr>
        <w:tabs>
          <w:tab w:val="left" w:pos="426"/>
        </w:tabs>
        <w:ind w:left="0" w:firstLine="0"/>
        <w:jc w:val="both"/>
      </w:pPr>
      <w:r w:rsidRPr="00C010F9">
        <w:t xml:space="preserve">В соответствии с п.9.1 Положения о бюджетном процессе проект бюджета </w:t>
      </w:r>
      <w:r w:rsidR="002618E6">
        <w:t>МО</w:t>
      </w:r>
      <w:r w:rsidRPr="00C010F9">
        <w:t xml:space="preserve"> «Ахтубинский район» предоставлен своевременно.</w:t>
      </w:r>
    </w:p>
    <w:p w14:paraId="728EBFD5" w14:textId="77777777" w:rsidR="009E570A" w:rsidRPr="00C010F9" w:rsidRDefault="00171C73">
      <w:pPr>
        <w:pStyle w:val="af"/>
        <w:numPr>
          <w:ilvl w:val="0"/>
          <w:numId w:val="6"/>
        </w:numPr>
        <w:tabs>
          <w:tab w:val="left" w:pos="426"/>
        </w:tabs>
        <w:ind w:left="0" w:firstLine="0"/>
        <w:jc w:val="both"/>
      </w:pPr>
      <w:r w:rsidRPr="00C010F9">
        <w:t>Состав проекта и перечень документов, представленных одновременно с проектом бюджета, соответствует требованиям статей 184.1 и 184.2 БК РФ, статьи 11 Положения о бюджетном процессе.</w:t>
      </w:r>
    </w:p>
    <w:p w14:paraId="69623EB2" w14:textId="77777777" w:rsidR="009E570A" w:rsidRPr="00C010F9" w:rsidRDefault="00171C73">
      <w:pPr>
        <w:pStyle w:val="af"/>
        <w:numPr>
          <w:ilvl w:val="0"/>
          <w:numId w:val="6"/>
        </w:numPr>
        <w:tabs>
          <w:tab w:val="left" w:pos="426"/>
        </w:tabs>
        <w:ind w:left="0" w:firstLine="0"/>
        <w:jc w:val="both"/>
      </w:pPr>
      <w:r w:rsidRPr="00C010F9">
        <w:t>Текстовая часть проекта решения о бюджете соответствует требованиям бюджетного законодательства. Основные характеристики и состав показателей, устанавливаемый в текстовой части проекта, соответствуют требованиям статьи 184.1 БК РФ, статьи 14 Положения о бюджетном процессе.</w:t>
      </w:r>
    </w:p>
    <w:p w14:paraId="790C174A" w14:textId="376EAFFA" w:rsidR="009E570A" w:rsidRPr="00C010F9" w:rsidRDefault="00171C73">
      <w:pPr>
        <w:pStyle w:val="af"/>
        <w:numPr>
          <w:ilvl w:val="0"/>
          <w:numId w:val="6"/>
        </w:numPr>
        <w:tabs>
          <w:tab w:val="left" w:pos="426"/>
        </w:tabs>
        <w:ind w:left="0" w:firstLine="0"/>
        <w:jc w:val="both"/>
      </w:pPr>
      <w:r w:rsidRPr="00C010F9">
        <w:t>Проект бюджета сформирован в соответс</w:t>
      </w:r>
      <w:r w:rsidR="00894BE3">
        <w:t>твии с показателями социально-</w:t>
      </w:r>
      <w:r w:rsidRPr="00C010F9">
        <w:t>экономического развития района, методикой прогнозирования доходов бюджета и прогнозами главных администраторов доходов бюджетов бюджетной системы РФ в соответствии с пунктом 6 статьи 41 БК РФ.</w:t>
      </w:r>
    </w:p>
    <w:p w14:paraId="5FE66FE9" w14:textId="77777777" w:rsidR="009E570A" w:rsidRPr="00C010F9" w:rsidRDefault="00171C73">
      <w:pPr>
        <w:pStyle w:val="af"/>
        <w:numPr>
          <w:ilvl w:val="0"/>
          <w:numId w:val="6"/>
        </w:numPr>
        <w:tabs>
          <w:tab w:val="left" w:pos="426"/>
        </w:tabs>
        <w:ind w:left="0" w:firstLine="0"/>
        <w:jc w:val="both"/>
      </w:pPr>
      <w:r w:rsidRPr="00C010F9">
        <w:t>В соответствии с требованиями статьи 184.1 БК РФ проектом решения о бюджете предлагаются к утверждению основные характеристики бюджета:</w:t>
      </w:r>
    </w:p>
    <w:p w14:paraId="26602B91" w14:textId="3C7260FC" w:rsidR="009E570A" w:rsidRPr="00C65E53" w:rsidRDefault="00171C73">
      <w:pPr>
        <w:tabs>
          <w:tab w:val="left" w:pos="426"/>
        </w:tabs>
        <w:jc w:val="both"/>
        <w:rPr>
          <w:b/>
        </w:rPr>
      </w:pPr>
      <w:r w:rsidRPr="00C65E53">
        <w:rPr>
          <w:b/>
        </w:rPr>
        <w:t>Параметры бюджета Ахтубинского района на 202</w:t>
      </w:r>
      <w:r w:rsidR="00C010F9" w:rsidRPr="00C65E53">
        <w:rPr>
          <w:b/>
        </w:rPr>
        <w:t>6</w:t>
      </w:r>
      <w:r w:rsidRPr="00C65E53">
        <w:rPr>
          <w:b/>
        </w:rPr>
        <w:t xml:space="preserve"> год:</w:t>
      </w:r>
    </w:p>
    <w:p w14:paraId="52741F0F" w14:textId="1F552859" w:rsidR="009E570A" w:rsidRPr="00C65E53" w:rsidRDefault="00171C73">
      <w:pPr>
        <w:pStyle w:val="a9"/>
        <w:spacing w:after="0"/>
        <w:jc w:val="both"/>
        <w:rPr>
          <w:lang w:eastAsia="ru-RU"/>
        </w:rPr>
      </w:pPr>
      <w:r w:rsidRPr="00C65E53">
        <w:rPr>
          <w:lang w:eastAsia="ru-RU"/>
        </w:rPr>
        <w:t xml:space="preserve">- общий объем доходов в сумме </w:t>
      </w:r>
      <w:r w:rsidR="00C65E53" w:rsidRPr="00C65E53">
        <w:rPr>
          <w:lang w:eastAsia="ru-RU"/>
        </w:rPr>
        <w:t>1 871 437,59</w:t>
      </w:r>
      <w:r w:rsidRPr="00C65E53">
        <w:rPr>
          <w:lang w:eastAsia="ru-RU"/>
        </w:rPr>
        <w:t xml:space="preserve"> тыс. руб., в том числе за счёт межбюджетных трансфертов, получаемых из других бюджетов бюджетной системы РФ – </w:t>
      </w:r>
      <w:r w:rsidR="00C65E53" w:rsidRPr="00C65E53">
        <w:rPr>
          <w:lang w:eastAsia="ru-RU"/>
        </w:rPr>
        <w:t>1 149 484,96</w:t>
      </w:r>
      <w:r w:rsidRPr="00C65E53">
        <w:rPr>
          <w:lang w:eastAsia="ru-RU"/>
        </w:rPr>
        <w:t xml:space="preserve"> тыс. руб.;</w:t>
      </w:r>
    </w:p>
    <w:p w14:paraId="4BD863EE" w14:textId="2C6D698A" w:rsidR="009E570A" w:rsidRPr="00C65E53" w:rsidRDefault="00171C73">
      <w:pPr>
        <w:pStyle w:val="a9"/>
        <w:spacing w:after="0"/>
        <w:jc w:val="both"/>
        <w:rPr>
          <w:lang w:eastAsia="ru-RU"/>
        </w:rPr>
      </w:pPr>
      <w:r w:rsidRPr="00C65E53">
        <w:rPr>
          <w:lang w:eastAsia="ru-RU"/>
        </w:rPr>
        <w:t xml:space="preserve">- общий объем расходов в сумме </w:t>
      </w:r>
      <w:r w:rsidR="00C65E53" w:rsidRPr="00C65E53">
        <w:rPr>
          <w:lang w:eastAsia="ru-RU"/>
        </w:rPr>
        <w:t>1 872 953,14</w:t>
      </w:r>
      <w:r w:rsidRPr="00C65E53">
        <w:rPr>
          <w:lang w:eastAsia="ru-RU"/>
        </w:rPr>
        <w:t xml:space="preserve"> тыс. руб.;</w:t>
      </w:r>
    </w:p>
    <w:p w14:paraId="477E875D" w14:textId="1AD54C82" w:rsidR="009E570A" w:rsidRPr="00C65E53" w:rsidRDefault="00171C73">
      <w:pPr>
        <w:pStyle w:val="a9"/>
        <w:spacing w:after="0"/>
        <w:jc w:val="both"/>
        <w:rPr>
          <w:lang w:eastAsia="ru-RU"/>
        </w:rPr>
      </w:pPr>
      <w:r w:rsidRPr="00C65E53">
        <w:rPr>
          <w:lang w:eastAsia="ru-RU"/>
        </w:rPr>
        <w:t xml:space="preserve">- дефицит в сумме </w:t>
      </w:r>
      <w:r w:rsidR="00C65E53" w:rsidRPr="00C65E53">
        <w:rPr>
          <w:lang w:eastAsia="ru-RU"/>
        </w:rPr>
        <w:t>1 515,55</w:t>
      </w:r>
      <w:r w:rsidRPr="00C65E53">
        <w:rPr>
          <w:lang w:eastAsia="ru-RU"/>
        </w:rPr>
        <w:t xml:space="preserve"> тыс. руб.</w:t>
      </w:r>
    </w:p>
    <w:p w14:paraId="5C1BD5D2" w14:textId="7EF5C262" w:rsidR="009E570A" w:rsidRPr="00C65E53" w:rsidRDefault="00171C73">
      <w:pPr>
        <w:suppressAutoHyphens/>
        <w:jc w:val="both"/>
        <w:rPr>
          <w:b/>
        </w:rPr>
      </w:pPr>
      <w:r w:rsidRPr="00C65E53">
        <w:rPr>
          <w:b/>
        </w:rPr>
        <w:t>Параметры бюджета Ахтубинского района на 202</w:t>
      </w:r>
      <w:r w:rsidR="00C65E53" w:rsidRPr="00C65E53">
        <w:rPr>
          <w:b/>
        </w:rPr>
        <w:t>7</w:t>
      </w:r>
      <w:r w:rsidRPr="00C65E53">
        <w:rPr>
          <w:b/>
        </w:rPr>
        <w:t xml:space="preserve"> год:</w:t>
      </w:r>
    </w:p>
    <w:p w14:paraId="32E6CDBB" w14:textId="3754D48C" w:rsidR="009E570A" w:rsidRPr="00C65E53" w:rsidRDefault="00171C73">
      <w:pPr>
        <w:suppressAutoHyphens/>
        <w:jc w:val="both"/>
      </w:pPr>
      <w:r w:rsidRPr="00C65E53">
        <w:rPr>
          <w:b/>
        </w:rPr>
        <w:t xml:space="preserve">- </w:t>
      </w:r>
      <w:r w:rsidRPr="00C65E53">
        <w:t xml:space="preserve">общий объем доходов в сумме </w:t>
      </w:r>
      <w:r w:rsidR="00C65E53" w:rsidRPr="00C65E53">
        <w:t>1 929 570,28</w:t>
      </w:r>
      <w:r w:rsidRPr="00C65E53">
        <w:t xml:space="preserve"> тыс. руб., в том числе за счёт межбюджетных трансфертов, получаемых из других бюджетов бюджетной системы РФ – </w:t>
      </w:r>
      <w:r w:rsidR="00C65E53" w:rsidRPr="00C65E53">
        <w:t>1 159 676,6</w:t>
      </w:r>
      <w:r w:rsidRPr="00C65E53">
        <w:t xml:space="preserve"> тыс. руб.; </w:t>
      </w:r>
    </w:p>
    <w:p w14:paraId="5B6F3CC0" w14:textId="5EC2EA73" w:rsidR="009E570A" w:rsidRPr="00C65E53" w:rsidRDefault="00171C73">
      <w:pPr>
        <w:pStyle w:val="a9"/>
        <w:spacing w:after="0"/>
        <w:jc w:val="both"/>
        <w:rPr>
          <w:lang w:eastAsia="ru-RU"/>
        </w:rPr>
      </w:pPr>
      <w:r w:rsidRPr="00C65E53">
        <w:rPr>
          <w:lang w:eastAsia="ru-RU"/>
        </w:rPr>
        <w:t xml:space="preserve">- общий объем расходов в сумме в сумме </w:t>
      </w:r>
      <w:r w:rsidR="00C65E53" w:rsidRPr="00C65E53">
        <w:rPr>
          <w:lang w:eastAsia="ru-RU"/>
        </w:rPr>
        <w:t>1 916 720,28</w:t>
      </w:r>
      <w:r w:rsidRPr="00C65E53">
        <w:rPr>
          <w:lang w:eastAsia="ru-RU"/>
        </w:rPr>
        <w:t xml:space="preserve"> тыс. руб., в том числе условно утверждённые расходы в сумме </w:t>
      </w:r>
      <w:r w:rsidR="00C65E53" w:rsidRPr="00C65E53">
        <w:rPr>
          <w:lang w:eastAsia="ru-RU"/>
        </w:rPr>
        <w:t>20</w:t>
      </w:r>
      <w:r w:rsidRPr="00C65E53">
        <w:rPr>
          <w:lang w:eastAsia="ru-RU"/>
        </w:rPr>
        <w:t xml:space="preserve"> </w:t>
      </w:r>
      <w:r w:rsidR="00C65E53" w:rsidRPr="00C65E53">
        <w:rPr>
          <w:lang w:eastAsia="ru-RU"/>
        </w:rPr>
        <w:t>0</w:t>
      </w:r>
      <w:r w:rsidRPr="00C65E53">
        <w:rPr>
          <w:lang w:eastAsia="ru-RU"/>
        </w:rPr>
        <w:t>00,00 тыс. руб.;</w:t>
      </w:r>
    </w:p>
    <w:p w14:paraId="557A65F8" w14:textId="68DB6DB5" w:rsidR="009E570A" w:rsidRPr="00C65E53" w:rsidRDefault="00171C73">
      <w:pPr>
        <w:pStyle w:val="a9"/>
        <w:spacing w:after="0"/>
        <w:jc w:val="both"/>
        <w:rPr>
          <w:lang w:eastAsia="ru-RU"/>
        </w:rPr>
      </w:pPr>
      <w:r w:rsidRPr="00C65E53">
        <w:rPr>
          <w:lang w:eastAsia="ru-RU"/>
        </w:rPr>
        <w:t xml:space="preserve">- профицит в сумме </w:t>
      </w:r>
      <w:r w:rsidR="00C65E53" w:rsidRPr="00C65E53">
        <w:rPr>
          <w:lang w:eastAsia="ru-RU"/>
        </w:rPr>
        <w:t>12850</w:t>
      </w:r>
      <w:r w:rsidRPr="00C65E53">
        <w:rPr>
          <w:lang w:eastAsia="ru-RU"/>
        </w:rPr>
        <w:t>,00</w:t>
      </w:r>
      <w:r w:rsidR="00C65E53" w:rsidRPr="00C65E53">
        <w:rPr>
          <w:lang w:eastAsia="ru-RU"/>
        </w:rPr>
        <w:t xml:space="preserve"> </w:t>
      </w:r>
      <w:r w:rsidRPr="00C65E53">
        <w:rPr>
          <w:lang w:eastAsia="ru-RU"/>
        </w:rPr>
        <w:t>тыс. руб.;</w:t>
      </w:r>
    </w:p>
    <w:p w14:paraId="53A6BB3A" w14:textId="6ABD341A" w:rsidR="009E570A" w:rsidRPr="000D54EB" w:rsidRDefault="00171C73">
      <w:pPr>
        <w:suppressAutoHyphens/>
        <w:jc w:val="both"/>
        <w:rPr>
          <w:b/>
        </w:rPr>
      </w:pPr>
      <w:r w:rsidRPr="000D54EB">
        <w:rPr>
          <w:b/>
        </w:rPr>
        <w:t>Параметры бюджета Ахтубинского района на 202</w:t>
      </w:r>
      <w:r w:rsidR="00C65E53" w:rsidRPr="000D54EB">
        <w:rPr>
          <w:b/>
        </w:rPr>
        <w:t>8</w:t>
      </w:r>
      <w:r w:rsidRPr="000D54EB">
        <w:rPr>
          <w:b/>
        </w:rPr>
        <w:t xml:space="preserve"> год:</w:t>
      </w:r>
    </w:p>
    <w:p w14:paraId="3E697BA2" w14:textId="348E7E8B" w:rsidR="009E570A" w:rsidRPr="000D54EB" w:rsidRDefault="00171C73">
      <w:pPr>
        <w:suppressAutoHyphens/>
        <w:jc w:val="both"/>
      </w:pPr>
      <w:r w:rsidRPr="000D54EB">
        <w:t xml:space="preserve">- общий объем доходов в сумме </w:t>
      </w:r>
      <w:r w:rsidR="000D54EB" w:rsidRPr="000D54EB">
        <w:t>1 804 112,61</w:t>
      </w:r>
      <w:r w:rsidRPr="000D54EB">
        <w:t xml:space="preserve"> тыс. руб., в том числе за счет межбюджетных трансфертов, получаемых из других бюджетов бюджетной системы РФ – </w:t>
      </w:r>
      <w:r w:rsidR="000D54EB" w:rsidRPr="000D54EB">
        <w:t>999 175,4</w:t>
      </w:r>
      <w:r w:rsidRPr="000D54EB">
        <w:t xml:space="preserve"> тыс. руб.; </w:t>
      </w:r>
    </w:p>
    <w:p w14:paraId="6FB8CE57" w14:textId="799D3E25" w:rsidR="009E570A" w:rsidRPr="000D54EB" w:rsidRDefault="00171C73">
      <w:pPr>
        <w:pStyle w:val="a9"/>
        <w:spacing w:after="0"/>
        <w:jc w:val="both"/>
        <w:rPr>
          <w:lang w:eastAsia="ru-RU"/>
        </w:rPr>
      </w:pPr>
      <w:r w:rsidRPr="000D54EB">
        <w:rPr>
          <w:lang w:eastAsia="ru-RU"/>
        </w:rPr>
        <w:t xml:space="preserve">- общий объем расходов в сумме </w:t>
      </w:r>
      <w:r w:rsidR="000D54EB" w:rsidRPr="000D54EB">
        <w:rPr>
          <w:lang w:eastAsia="ru-RU"/>
        </w:rPr>
        <w:t>1 796 172,06</w:t>
      </w:r>
      <w:r w:rsidRPr="000D54EB">
        <w:rPr>
          <w:lang w:eastAsia="ru-RU"/>
        </w:rPr>
        <w:t xml:space="preserve"> тыс. руб., в том числе условно утвержденные расходы в сумме </w:t>
      </w:r>
      <w:r w:rsidR="000D54EB" w:rsidRPr="000D54EB">
        <w:rPr>
          <w:lang w:eastAsia="ru-RU"/>
        </w:rPr>
        <w:t>42</w:t>
      </w:r>
      <w:r w:rsidRPr="000D54EB">
        <w:rPr>
          <w:lang w:eastAsia="ru-RU"/>
        </w:rPr>
        <w:t> 000,00 тыс. руб.;</w:t>
      </w:r>
    </w:p>
    <w:p w14:paraId="1FD0CD4E" w14:textId="151BBB2F" w:rsidR="009E570A" w:rsidRPr="000D54EB" w:rsidRDefault="00171C73">
      <w:pPr>
        <w:pStyle w:val="a9"/>
        <w:spacing w:after="0"/>
        <w:jc w:val="both"/>
        <w:rPr>
          <w:lang w:eastAsia="ru-RU"/>
        </w:rPr>
      </w:pPr>
      <w:r w:rsidRPr="000D54EB">
        <w:rPr>
          <w:lang w:eastAsia="ru-RU"/>
        </w:rPr>
        <w:t xml:space="preserve">-профицит в сумме </w:t>
      </w:r>
      <w:r w:rsidR="000D54EB" w:rsidRPr="000D54EB">
        <w:rPr>
          <w:lang w:eastAsia="ru-RU"/>
        </w:rPr>
        <w:t>7940,55</w:t>
      </w:r>
      <w:r w:rsidRPr="000D54EB">
        <w:rPr>
          <w:lang w:eastAsia="ru-RU"/>
        </w:rPr>
        <w:t xml:space="preserve"> тыс. руб.</w:t>
      </w:r>
    </w:p>
    <w:p w14:paraId="2860D9D1" w14:textId="77777777" w:rsidR="009E570A" w:rsidRPr="000D54EB" w:rsidRDefault="00171C73">
      <w:pPr>
        <w:pStyle w:val="af"/>
        <w:numPr>
          <w:ilvl w:val="0"/>
          <w:numId w:val="6"/>
        </w:numPr>
        <w:tabs>
          <w:tab w:val="left" w:pos="426"/>
        </w:tabs>
        <w:ind w:left="0" w:firstLine="0"/>
        <w:jc w:val="both"/>
      </w:pPr>
      <w:r w:rsidRPr="000D54EB">
        <w:t xml:space="preserve">Объем условно-утверждаемых расходов бюджета муниципального образования в плановом периоде соответствует требованиям пункта 3 статьи 184.1 БК РФ. </w:t>
      </w:r>
    </w:p>
    <w:p w14:paraId="2690EE69" w14:textId="77777777" w:rsidR="009E570A" w:rsidRPr="000D54EB" w:rsidRDefault="00171C73">
      <w:pPr>
        <w:pStyle w:val="af"/>
        <w:numPr>
          <w:ilvl w:val="0"/>
          <w:numId w:val="6"/>
        </w:numPr>
        <w:tabs>
          <w:tab w:val="left" w:pos="426"/>
        </w:tabs>
        <w:ind w:left="0" w:firstLine="0"/>
        <w:jc w:val="both"/>
      </w:pPr>
      <w:r w:rsidRPr="000D54EB">
        <w:t>Классификация доходов, применённая при составлении проекта, соответствует требованиям статьи 20 БК РФ, их структуре и принципах назначения.</w:t>
      </w:r>
    </w:p>
    <w:p w14:paraId="2116F090" w14:textId="77777777" w:rsidR="009E570A" w:rsidRPr="000D54EB" w:rsidRDefault="00171C73">
      <w:pPr>
        <w:pStyle w:val="af"/>
        <w:numPr>
          <w:ilvl w:val="0"/>
          <w:numId w:val="6"/>
        </w:numPr>
        <w:tabs>
          <w:tab w:val="left" w:pos="426"/>
        </w:tabs>
        <w:ind w:left="0" w:firstLine="0"/>
        <w:jc w:val="both"/>
      </w:pPr>
      <w:r w:rsidRPr="000D54EB">
        <w:t>В соответствии с требованиями пункта 3 статьи 184.1 БК РФ проект бюджета содержит информацию об объёме дотаций, субсидий, субвенций, межбюджетных трансфертов, получаемых из других бюджетов и предоставляемых другим бюджетам бюджетной системы РФ в очередном финансовом году и плановом периоде.</w:t>
      </w:r>
    </w:p>
    <w:p w14:paraId="0817838E" w14:textId="7C062F8D" w:rsidR="009E570A" w:rsidRPr="00C010F9" w:rsidRDefault="00171C73">
      <w:pPr>
        <w:pStyle w:val="af"/>
        <w:numPr>
          <w:ilvl w:val="0"/>
          <w:numId w:val="6"/>
        </w:numPr>
        <w:tabs>
          <w:tab w:val="left" w:pos="426"/>
        </w:tabs>
        <w:ind w:left="0" w:firstLine="0"/>
        <w:jc w:val="both"/>
      </w:pPr>
      <w:r w:rsidRPr="00C010F9">
        <w:t>Размер дефицита бюджета не превышает предельн</w:t>
      </w:r>
      <w:r w:rsidR="00894BE3">
        <w:t>ое значение</w:t>
      </w:r>
      <w:r w:rsidRPr="00C010F9">
        <w:t xml:space="preserve"> (10 процентов), установленн</w:t>
      </w:r>
      <w:r w:rsidR="00894BE3">
        <w:t>ое</w:t>
      </w:r>
      <w:r w:rsidRPr="00C010F9">
        <w:t xml:space="preserve"> пунктом 3 статьи 92.1 БК РФ. </w:t>
      </w:r>
    </w:p>
    <w:p w14:paraId="091E9DC1" w14:textId="5D0AC9CC" w:rsidR="009E570A" w:rsidRPr="002618E6" w:rsidRDefault="00171C73">
      <w:pPr>
        <w:pStyle w:val="af"/>
        <w:numPr>
          <w:ilvl w:val="0"/>
          <w:numId w:val="6"/>
        </w:numPr>
        <w:tabs>
          <w:tab w:val="left" w:pos="426"/>
        </w:tabs>
        <w:ind w:left="0" w:firstLine="0"/>
        <w:jc w:val="both"/>
      </w:pPr>
      <w:r w:rsidRPr="00C010F9">
        <w:lastRenderedPageBreak/>
        <w:t>Резервный фонд в размере 1000 тыс. руб. (202</w:t>
      </w:r>
      <w:r w:rsidR="00C010F9" w:rsidRPr="00C010F9">
        <w:t>6</w:t>
      </w:r>
      <w:r w:rsidRPr="00C010F9">
        <w:t>-202</w:t>
      </w:r>
      <w:r w:rsidR="00C010F9" w:rsidRPr="00C010F9">
        <w:t>8</w:t>
      </w:r>
      <w:r w:rsidRPr="00C010F9">
        <w:t xml:space="preserve">г.г.) не превышает ограничение, </w:t>
      </w:r>
      <w:r w:rsidRPr="002618E6">
        <w:t>установленное пунктом 3 статьи 81 БК РФ (не более 3% от общего объёма расходов.</w:t>
      </w:r>
    </w:p>
    <w:p w14:paraId="0B93759F" w14:textId="49A897DA" w:rsidR="009E570A" w:rsidRPr="00C010F9" w:rsidRDefault="00171C73" w:rsidP="002618E6">
      <w:pPr>
        <w:pStyle w:val="af"/>
        <w:numPr>
          <w:ilvl w:val="0"/>
          <w:numId w:val="6"/>
        </w:numPr>
        <w:tabs>
          <w:tab w:val="left" w:pos="426"/>
        </w:tabs>
        <w:ind w:left="0" w:firstLine="0"/>
        <w:jc w:val="both"/>
      </w:pPr>
      <w:r w:rsidRPr="002618E6">
        <w:t>В соответствии требованиям п.3 ст.184</w:t>
      </w:r>
      <w:r w:rsidRPr="00C010F9">
        <w:t>.1 БК РФ проектом бюджета, предусмотрены бюджетные ассигнования 8-ми главным распорядителям бюджетных средств</w:t>
      </w:r>
      <w:r w:rsidR="002618E6">
        <w:t>,</w:t>
      </w:r>
      <w:r w:rsidRPr="00C010F9">
        <w:t xml:space="preserve"> бюджетные ассигнования на финансовое выполнение публичных нормативных обязательств.</w:t>
      </w:r>
    </w:p>
    <w:p w14:paraId="33141B32" w14:textId="77777777" w:rsidR="009E570A" w:rsidRPr="00C010F9" w:rsidRDefault="00171C73">
      <w:pPr>
        <w:pStyle w:val="af"/>
        <w:numPr>
          <w:ilvl w:val="0"/>
          <w:numId w:val="6"/>
        </w:numPr>
        <w:tabs>
          <w:tab w:val="left" w:pos="426"/>
        </w:tabs>
        <w:ind w:left="0" w:firstLine="0"/>
        <w:jc w:val="both"/>
      </w:pPr>
      <w:r w:rsidRPr="00C010F9">
        <w:t>В соответствии со ст. 142.1 БК РФ проектом решения предусмотрен объем и распределение дотаций на выравнивание бюджетной обеспеченности поселений:</w:t>
      </w:r>
    </w:p>
    <w:p w14:paraId="25641D1D" w14:textId="13131149" w:rsidR="009E570A" w:rsidRPr="00C010F9" w:rsidRDefault="00171C73">
      <w:pPr>
        <w:pStyle w:val="af"/>
        <w:numPr>
          <w:ilvl w:val="0"/>
          <w:numId w:val="4"/>
        </w:numPr>
        <w:tabs>
          <w:tab w:val="left" w:pos="851"/>
        </w:tabs>
        <w:autoSpaceDE w:val="0"/>
        <w:autoSpaceDN w:val="0"/>
        <w:adjustRightInd w:val="0"/>
        <w:ind w:left="0" w:firstLine="567"/>
        <w:jc w:val="both"/>
      </w:pPr>
      <w:r w:rsidRPr="00C010F9">
        <w:rPr>
          <w:color w:val="000000" w:themeColor="text1"/>
          <w:lang w:eastAsia="en-US"/>
        </w:rPr>
        <w:t>Дотация бюджетам поселений на выравнивание бюджетной обеспеченности за счёт средств бюджета Астраханской области на 202</w:t>
      </w:r>
      <w:r w:rsidR="00C010F9" w:rsidRPr="00C010F9">
        <w:rPr>
          <w:color w:val="000000" w:themeColor="text1"/>
          <w:lang w:eastAsia="en-US"/>
        </w:rPr>
        <w:t>6</w:t>
      </w:r>
      <w:r w:rsidRPr="00C010F9">
        <w:rPr>
          <w:color w:val="000000" w:themeColor="text1"/>
          <w:lang w:eastAsia="en-US"/>
        </w:rPr>
        <w:t xml:space="preserve"> год в сумме </w:t>
      </w:r>
      <w:r w:rsidR="00C010F9" w:rsidRPr="00C010F9">
        <w:rPr>
          <w:color w:val="000000" w:themeColor="text1"/>
          <w:lang w:eastAsia="en-US"/>
        </w:rPr>
        <w:t>45810,1</w:t>
      </w:r>
      <w:r w:rsidRPr="00C010F9">
        <w:rPr>
          <w:color w:val="000000" w:themeColor="text1"/>
          <w:lang w:eastAsia="en-US"/>
        </w:rPr>
        <w:t xml:space="preserve"> тыс. руб.</w:t>
      </w:r>
      <w:r w:rsidR="00C010F9" w:rsidRPr="00C010F9">
        <w:rPr>
          <w:color w:val="000000" w:themeColor="text1"/>
          <w:lang w:eastAsia="en-US"/>
        </w:rPr>
        <w:t xml:space="preserve"> на плановый период 2027-2028 годов 44273,4 тыс. руб. и 43955,8 тыс. руб. соответственно</w:t>
      </w:r>
      <w:r w:rsidRPr="00C010F9">
        <w:rPr>
          <w:color w:val="000000" w:themeColor="text1"/>
          <w:lang w:eastAsia="en-US"/>
        </w:rPr>
        <w:t>;</w:t>
      </w:r>
    </w:p>
    <w:p w14:paraId="0CBDB41C" w14:textId="03239A5E" w:rsidR="009E570A" w:rsidRPr="00C010F9" w:rsidRDefault="00171C73">
      <w:pPr>
        <w:pStyle w:val="af"/>
        <w:numPr>
          <w:ilvl w:val="0"/>
          <w:numId w:val="4"/>
        </w:numPr>
        <w:tabs>
          <w:tab w:val="left" w:pos="851"/>
        </w:tabs>
        <w:autoSpaceDE w:val="0"/>
        <w:autoSpaceDN w:val="0"/>
        <w:adjustRightInd w:val="0"/>
        <w:ind w:left="0" w:firstLine="567"/>
        <w:jc w:val="both"/>
        <w:rPr>
          <w:color w:val="000000" w:themeColor="text1"/>
          <w:lang w:eastAsia="en-US"/>
        </w:rPr>
      </w:pPr>
      <w:r w:rsidRPr="00C010F9">
        <w:rPr>
          <w:color w:val="000000" w:themeColor="text1"/>
          <w:lang w:eastAsia="en-US"/>
        </w:rPr>
        <w:t>Дотация на выравнивание бюджетной обеспеченности поселений из бюджета Ахтубинского района на 202</w:t>
      </w:r>
      <w:r w:rsidR="00C010F9" w:rsidRPr="00C010F9">
        <w:rPr>
          <w:color w:val="000000" w:themeColor="text1"/>
          <w:lang w:eastAsia="en-US"/>
        </w:rPr>
        <w:t>6</w:t>
      </w:r>
      <w:r w:rsidRPr="00C010F9">
        <w:rPr>
          <w:color w:val="000000" w:themeColor="text1"/>
          <w:lang w:eastAsia="en-US"/>
        </w:rPr>
        <w:t xml:space="preserve"> год </w:t>
      </w:r>
      <w:r w:rsidR="00C010F9" w:rsidRPr="00C010F9">
        <w:rPr>
          <w:color w:val="000000" w:themeColor="text1"/>
          <w:lang w:eastAsia="en-US"/>
        </w:rPr>
        <w:t xml:space="preserve">и плановый период </w:t>
      </w:r>
      <w:r w:rsidRPr="00C010F9">
        <w:rPr>
          <w:color w:val="000000" w:themeColor="text1"/>
          <w:lang w:eastAsia="en-US"/>
        </w:rPr>
        <w:t xml:space="preserve">запланирована в сумме </w:t>
      </w:r>
      <w:r w:rsidR="00C010F9" w:rsidRPr="00C010F9">
        <w:rPr>
          <w:color w:val="000000" w:themeColor="text1"/>
          <w:lang w:eastAsia="en-US"/>
        </w:rPr>
        <w:t xml:space="preserve">4495,94 </w:t>
      </w:r>
      <w:r w:rsidRPr="00C010F9">
        <w:rPr>
          <w:color w:val="000000" w:themeColor="text1"/>
          <w:lang w:eastAsia="en-US"/>
        </w:rPr>
        <w:t>тыс. руб.</w:t>
      </w:r>
      <w:r w:rsidR="00C010F9" w:rsidRPr="00C010F9">
        <w:rPr>
          <w:color w:val="000000" w:themeColor="text1"/>
          <w:lang w:eastAsia="en-US"/>
        </w:rPr>
        <w:t xml:space="preserve"> ежегодно.</w:t>
      </w:r>
      <w:r w:rsidRPr="00C010F9">
        <w:rPr>
          <w:color w:val="000000" w:themeColor="text1"/>
          <w:lang w:eastAsia="en-US"/>
        </w:rPr>
        <w:t xml:space="preserve"> </w:t>
      </w:r>
    </w:p>
    <w:p w14:paraId="64B35017" w14:textId="77777777" w:rsidR="009E570A" w:rsidRPr="00C010F9" w:rsidRDefault="00171C73">
      <w:pPr>
        <w:pStyle w:val="af"/>
        <w:numPr>
          <w:ilvl w:val="0"/>
          <w:numId w:val="6"/>
        </w:numPr>
        <w:tabs>
          <w:tab w:val="left" w:pos="426"/>
        </w:tabs>
        <w:ind w:left="0" w:firstLine="0"/>
        <w:jc w:val="both"/>
      </w:pPr>
      <w:r w:rsidRPr="00C010F9">
        <w:t>В соответствии со ст. 179.4 БК РФ проектом бюджета установлен объем бюджетных ассигнований дорожного фонда:</w:t>
      </w:r>
    </w:p>
    <w:p w14:paraId="4E146BDB" w14:textId="6CA4A38F" w:rsidR="009E570A" w:rsidRPr="00C010F9" w:rsidRDefault="00171C73">
      <w:pPr>
        <w:pStyle w:val="af"/>
        <w:tabs>
          <w:tab w:val="left" w:pos="426"/>
        </w:tabs>
        <w:ind w:leftChars="300"/>
        <w:jc w:val="both"/>
        <w:rPr>
          <w:color w:val="000000" w:themeColor="text1"/>
          <w:lang w:eastAsia="en-US"/>
        </w:rPr>
      </w:pPr>
      <w:r w:rsidRPr="00C010F9">
        <w:rPr>
          <w:color w:val="000000" w:themeColor="text1"/>
          <w:lang w:eastAsia="en-US"/>
        </w:rPr>
        <w:t>на 202</w:t>
      </w:r>
      <w:r w:rsidR="00C010F9" w:rsidRPr="00C010F9">
        <w:rPr>
          <w:color w:val="000000" w:themeColor="text1"/>
          <w:lang w:eastAsia="en-US"/>
        </w:rPr>
        <w:t>6</w:t>
      </w:r>
      <w:r w:rsidRPr="00C010F9">
        <w:rPr>
          <w:color w:val="000000" w:themeColor="text1"/>
          <w:lang w:eastAsia="en-US"/>
        </w:rPr>
        <w:t xml:space="preserve"> год в сумме </w:t>
      </w:r>
      <w:r w:rsidR="00C010F9" w:rsidRPr="00C010F9">
        <w:rPr>
          <w:color w:val="000000" w:themeColor="text1"/>
          <w:lang w:eastAsia="en-US"/>
        </w:rPr>
        <w:t>108863,72</w:t>
      </w:r>
      <w:r w:rsidRPr="00C010F9">
        <w:rPr>
          <w:color w:val="000000" w:themeColor="text1"/>
          <w:lang w:eastAsia="en-US"/>
        </w:rPr>
        <w:t xml:space="preserve"> тыс. руб.; </w:t>
      </w:r>
    </w:p>
    <w:p w14:paraId="007A80D0" w14:textId="1745D261" w:rsidR="009E570A" w:rsidRPr="00C010F9" w:rsidRDefault="00171C73">
      <w:pPr>
        <w:pStyle w:val="af"/>
        <w:tabs>
          <w:tab w:val="left" w:pos="426"/>
        </w:tabs>
        <w:ind w:leftChars="300"/>
        <w:jc w:val="both"/>
        <w:rPr>
          <w:color w:val="000000" w:themeColor="text1"/>
          <w:lang w:eastAsia="en-US"/>
        </w:rPr>
      </w:pPr>
      <w:r w:rsidRPr="00C010F9">
        <w:rPr>
          <w:color w:val="000000" w:themeColor="text1"/>
          <w:lang w:eastAsia="en-US"/>
        </w:rPr>
        <w:t>на 202</w:t>
      </w:r>
      <w:r w:rsidR="00C010F9" w:rsidRPr="00C010F9">
        <w:rPr>
          <w:color w:val="000000" w:themeColor="text1"/>
          <w:lang w:eastAsia="en-US"/>
        </w:rPr>
        <w:t>7</w:t>
      </w:r>
      <w:r w:rsidRPr="00C010F9">
        <w:rPr>
          <w:color w:val="000000" w:themeColor="text1"/>
          <w:lang w:eastAsia="en-US"/>
        </w:rPr>
        <w:t xml:space="preserve"> год в сумме </w:t>
      </w:r>
      <w:r w:rsidR="00C010F9" w:rsidRPr="00C010F9">
        <w:rPr>
          <w:color w:val="000000" w:themeColor="text1"/>
          <w:lang w:eastAsia="en-US"/>
        </w:rPr>
        <w:t>131651,56</w:t>
      </w:r>
      <w:r w:rsidRPr="00C010F9">
        <w:rPr>
          <w:color w:val="000000" w:themeColor="text1"/>
          <w:lang w:eastAsia="en-US"/>
        </w:rPr>
        <w:t xml:space="preserve"> тыс. руб.;</w:t>
      </w:r>
    </w:p>
    <w:p w14:paraId="76AC4D47" w14:textId="476C0D44" w:rsidR="009E570A" w:rsidRPr="00C010F9" w:rsidRDefault="00171C73">
      <w:pPr>
        <w:pStyle w:val="af"/>
        <w:tabs>
          <w:tab w:val="left" w:pos="426"/>
        </w:tabs>
        <w:ind w:leftChars="300"/>
        <w:jc w:val="both"/>
        <w:rPr>
          <w:color w:val="000000" w:themeColor="text1"/>
          <w:lang w:eastAsia="en-US"/>
        </w:rPr>
      </w:pPr>
      <w:r w:rsidRPr="00C010F9">
        <w:rPr>
          <w:color w:val="000000" w:themeColor="text1"/>
          <w:lang w:eastAsia="en-US"/>
        </w:rPr>
        <w:t>на 202</w:t>
      </w:r>
      <w:r w:rsidR="00C010F9" w:rsidRPr="00C010F9">
        <w:rPr>
          <w:color w:val="000000" w:themeColor="text1"/>
          <w:lang w:eastAsia="en-US"/>
        </w:rPr>
        <w:t>8</w:t>
      </w:r>
      <w:r w:rsidRPr="00C010F9">
        <w:rPr>
          <w:color w:val="000000" w:themeColor="text1"/>
          <w:lang w:eastAsia="en-US"/>
        </w:rPr>
        <w:t xml:space="preserve"> год в сумме </w:t>
      </w:r>
      <w:r w:rsidR="00C010F9" w:rsidRPr="00C010F9">
        <w:rPr>
          <w:color w:val="000000" w:themeColor="text1"/>
          <w:lang w:eastAsia="en-US"/>
        </w:rPr>
        <w:t>136440,59</w:t>
      </w:r>
      <w:r w:rsidRPr="00C010F9">
        <w:rPr>
          <w:color w:val="000000" w:themeColor="text1"/>
          <w:lang w:eastAsia="en-US"/>
        </w:rPr>
        <w:t xml:space="preserve"> тыс. руб.</w:t>
      </w:r>
    </w:p>
    <w:p w14:paraId="4B1D92F5" w14:textId="77777777" w:rsidR="009E570A" w:rsidRPr="00396185" w:rsidRDefault="00171C73">
      <w:pPr>
        <w:pStyle w:val="af"/>
        <w:numPr>
          <w:ilvl w:val="0"/>
          <w:numId w:val="6"/>
        </w:numPr>
        <w:tabs>
          <w:tab w:val="left" w:pos="426"/>
        </w:tabs>
        <w:ind w:left="0" w:firstLine="0"/>
        <w:jc w:val="both"/>
      </w:pPr>
      <w:r w:rsidRPr="00396185">
        <w:t>Проектом решения предлагается установить предельный объём муниципального долга:</w:t>
      </w:r>
    </w:p>
    <w:p w14:paraId="489B9140" w14:textId="655BEC5E" w:rsidR="009E570A" w:rsidRPr="00396185" w:rsidRDefault="00171C73" w:rsidP="00AF48FA">
      <w:pPr>
        <w:pStyle w:val="af"/>
        <w:tabs>
          <w:tab w:val="left" w:pos="426"/>
        </w:tabs>
        <w:ind w:left="0" w:firstLine="709"/>
        <w:jc w:val="both"/>
      </w:pPr>
      <w:r w:rsidRPr="00396185">
        <w:t>а) на 1 января 202</w:t>
      </w:r>
      <w:r w:rsidR="00C010F9" w:rsidRPr="00396185">
        <w:t>7</w:t>
      </w:r>
      <w:r w:rsidRPr="00396185">
        <w:t xml:space="preserve"> года в сумме </w:t>
      </w:r>
      <w:r w:rsidR="00396185" w:rsidRPr="00396185">
        <w:t>20790,55</w:t>
      </w:r>
      <w:r w:rsidRPr="00396185">
        <w:t xml:space="preserve"> </w:t>
      </w:r>
      <w:r w:rsidRPr="00396185">
        <w:rPr>
          <w:color w:val="000000" w:themeColor="text1"/>
          <w:lang w:eastAsia="en-US"/>
        </w:rPr>
        <w:t>тыс. руб</w:t>
      </w:r>
      <w:r w:rsidRPr="00396185">
        <w:t>., в том числе верхний предел долга по муниципальным гарантиям 0,0 рублей;</w:t>
      </w:r>
    </w:p>
    <w:p w14:paraId="132032B3" w14:textId="3D8F4601" w:rsidR="009E570A" w:rsidRPr="00396185" w:rsidRDefault="00171C73">
      <w:pPr>
        <w:pStyle w:val="af"/>
        <w:tabs>
          <w:tab w:val="left" w:pos="426"/>
        </w:tabs>
        <w:ind w:left="0" w:firstLine="709"/>
        <w:jc w:val="both"/>
      </w:pPr>
      <w:r w:rsidRPr="00396185">
        <w:t>б) на 1 января 202</w:t>
      </w:r>
      <w:r w:rsidR="00C010F9" w:rsidRPr="00396185">
        <w:t>8</w:t>
      </w:r>
      <w:r w:rsidRPr="00396185">
        <w:t xml:space="preserve"> года в сумме </w:t>
      </w:r>
      <w:r w:rsidR="00396185" w:rsidRPr="00396185">
        <w:t>7940,55</w:t>
      </w:r>
      <w:r w:rsidRPr="00396185">
        <w:t xml:space="preserve"> </w:t>
      </w:r>
      <w:r w:rsidRPr="00396185">
        <w:rPr>
          <w:color w:val="000000" w:themeColor="text1"/>
          <w:lang w:eastAsia="en-US"/>
        </w:rPr>
        <w:t>тыс. руб.,</w:t>
      </w:r>
      <w:r w:rsidRPr="00396185">
        <w:t xml:space="preserve"> в том числе верхний предел долга по муниципальным гарантиям 0,0 рублей;</w:t>
      </w:r>
    </w:p>
    <w:p w14:paraId="5545A676" w14:textId="55D33269" w:rsidR="009E570A" w:rsidRPr="00396185" w:rsidRDefault="00171C73">
      <w:pPr>
        <w:pStyle w:val="af"/>
        <w:tabs>
          <w:tab w:val="left" w:pos="426"/>
        </w:tabs>
        <w:ind w:left="0" w:firstLine="709"/>
        <w:jc w:val="both"/>
      </w:pPr>
      <w:r w:rsidRPr="00396185">
        <w:t>в) на 1 января 202</w:t>
      </w:r>
      <w:r w:rsidR="00C010F9" w:rsidRPr="00396185">
        <w:t>9</w:t>
      </w:r>
      <w:r w:rsidRPr="00396185">
        <w:t xml:space="preserve"> года </w:t>
      </w:r>
      <w:r w:rsidR="00396185" w:rsidRPr="00396185">
        <w:t>0,00</w:t>
      </w:r>
      <w:r w:rsidRPr="00396185">
        <w:t xml:space="preserve"> </w:t>
      </w:r>
      <w:r w:rsidRPr="00396185">
        <w:rPr>
          <w:color w:val="000000" w:themeColor="text1"/>
          <w:lang w:eastAsia="en-US"/>
        </w:rPr>
        <w:t>тыс. руб.</w:t>
      </w:r>
      <w:r w:rsidRPr="00396185">
        <w:t>, в том числе верхний предел долга по муниципальным гарантиям 0,0 рублей, что соответствует п. 5 статьи 107 БК РФ.</w:t>
      </w:r>
    </w:p>
    <w:p w14:paraId="6C0FE7DD" w14:textId="1F64DB20" w:rsidR="009E570A" w:rsidRPr="00396185" w:rsidRDefault="00171C73">
      <w:pPr>
        <w:pStyle w:val="af"/>
        <w:numPr>
          <w:ilvl w:val="0"/>
          <w:numId w:val="6"/>
        </w:numPr>
        <w:tabs>
          <w:tab w:val="left" w:pos="426"/>
        </w:tabs>
        <w:ind w:left="0" w:firstLine="0"/>
        <w:jc w:val="both"/>
      </w:pPr>
      <w:r w:rsidRPr="00396185">
        <w:t>Проектом решения предлагается установить объем расходов на обслуживание муниципального долга на 202</w:t>
      </w:r>
      <w:r w:rsidR="00396185" w:rsidRPr="00396185">
        <w:t>6</w:t>
      </w:r>
      <w:r w:rsidRPr="00396185">
        <w:t xml:space="preserve"> год </w:t>
      </w:r>
      <w:r w:rsidR="00396185" w:rsidRPr="00396185">
        <w:t>413,58</w:t>
      </w:r>
      <w:r w:rsidRPr="00396185">
        <w:t xml:space="preserve"> тыс. руб., на 202</w:t>
      </w:r>
      <w:r w:rsidR="00396185" w:rsidRPr="00396185">
        <w:t>7</w:t>
      </w:r>
      <w:r w:rsidRPr="00396185">
        <w:t xml:space="preserve"> год </w:t>
      </w:r>
      <w:r w:rsidR="00396185" w:rsidRPr="00396185">
        <w:t>1310,19</w:t>
      </w:r>
      <w:r w:rsidRPr="00396185">
        <w:t xml:space="preserve"> тыс. руб., на 202</w:t>
      </w:r>
      <w:r w:rsidR="00396185" w:rsidRPr="00396185">
        <w:t>8</w:t>
      </w:r>
      <w:r w:rsidRPr="00396185">
        <w:t xml:space="preserve"> год </w:t>
      </w:r>
      <w:r w:rsidR="00396185" w:rsidRPr="00396185">
        <w:t>1310,19</w:t>
      </w:r>
      <w:r w:rsidRPr="00396185">
        <w:t xml:space="preserve"> тыс. руб., который не превышает ограничение, установленное статьёй 111 БК РФ.</w:t>
      </w:r>
    </w:p>
    <w:p w14:paraId="393EF1D0" w14:textId="608227DB" w:rsidR="009E570A" w:rsidRPr="002618E6" w:rsidRDefault="00171C73">
      <w:pPr>
        <w:pStyle w:val="af"/>
        <w:numPr>
          <w:ilvl w:val="0"/>
          <w:numId w:val="6"/>
        </w:numPr>
        <w:tabs>
          <w:tab w:val="left" w:pos="426"/>
        </w:tabs>
        <w:ind w:left="0" w:firstLine="0"/>
        <w:jc w:val="both"/>
      </w:pPr>
      <w:r w:rsidRPr="002618E6">
        <w:t xml:space="preserve">Проектом решения </w:t>
      </w:r>
      <w:r w:rsidR="00396185" w:rsidRPr="002618E6">
        <w:t>утверждается</w:t>
      </w:r>
      <w:r w:rsidRPr="002618E6">
        <w:t xml:space="preserve"> программ</w:t>
      </w:r>
      <w:r w:rsidR="00396185" w:rsidRPr="002618E6">
        <w:t>а</w:t>
      </w:r>
      <w:r w:rsidRPr="002618E6">
        <w:t xml:space="preserve"> муниципальных внутренних заимствований муниципального образования «Ахтубинский район» (Приложение №10). </w:t>
      </w:r>
    </w:p>
    <w:p w14:paraId="46DD5C9D" w14:textId="63D66B46" w:rsidR="00396185" w:rsidRPr="002618E6" w:rsidRDefault="00396185" w:rsidP="00396185">
      <w:pPr>
        <w:pStyle w:val="af"/>
        <w:numPr>
          <w:ilvl w:val="0"/>
          <w:numId w:val="6"/>
        </w:numPr>
        <w:tabs>
          <w:tab w:val="left" w:pos="426"/>
        </w:tabs>
        <w:ind w:left="0" w:firstLine="0"/>
        <w:jc w:val="both"/>
      </w:pPr>
      <w:r w:rsidRPr="002618E6">
        <w:t>Проектом решения</w:t>
      </w:r>
      <w:r w:rsidR="00AF48FA" w:rsidRPr="002618E6">
        <w:t xml:space="preserve"> утверждаются</w:t>
      </w:r>
      <w:r w:rsidRPr="002618E6">
        <w:t xml:space="preserve"> внешние заимствования муниципального образования «Ахтубинский район» в иностранной валюте (Приложение №11). </w:t>
      </w:r>
    </w:p>
    <w:p w14:paraId="3ECF7B06" w14:textId="4C5A17FF" w:rsidR="009E570A" w:rsidRPr="00396185" w:rsidRDefault="00171C73">
      <w:pPr>
        <w:pStyle w:val="af"/>
        <w:numPr>
          <w:ilvl w:val="0"/>
          <w:numId w:val="6"/>
        </w:numPr>
        <w:tabs>
          <w:tab w:val="left" w:pos="426"/>
        </w:tabs>
        <w:ind w:left="0" w:firstLine="0"/>
        <w:jc w:val="both"/>
      </w:pPr>
      <w:r w:rsidRPr="002618E6">
        <w:t xml:space="preserve">Проектом решения </w:t>
      </w:r>
      <w:r w:rsidR="001A4C74" w:rsidRPr="002618E6">
        <w:t xml:space="preserve">не запланировано предоставление </w:t>
      </w:r>
      <w:r w:rsidRPr="002618E6">
        <w:t>муниципальн</w:t>
      </w:r>
      <w:r w:rsidR="001A4C74" w:rsidRPr="002618E6">
        <w:t>ых</w:t>
      </w:r>
      <w:r w:rsidRPr="002618E6">
        <w:t xml:space="preserve"> гаранти</w:t>
      </w:r>
      <w:r w:rsidR="001A4C74" w:rsidRPr="002618E6">
        <w:t>й</w:t>
      </w:r>
      <w:r w:rsidRPr="002618E6">
        <w:t xml:space="preserve"> </w:t>
      </w:r>
      <w:r w:rsidR="00AF48FA" w:rsidRPr="002618E6">
        <w:t>на</w:t>
      </w:r>
      <w:r w:rsidRPr="00396185">
        <w:t xml:space="preserve"> 202</w:t>
      </w:r>
      <w:r w:rsidR="00396185" w:rsidRPr="00396185">
        <w:t>6</w:t>
      </w:r>
      <w:r w:rsidRPr="00396185">
        <w:t xml:space="preserve"> год и планов</w:t>
      </w:r>
      <w:r w:rsidR="00AF48FA">
        <w:t>ый</w:t>
      </w:r>
      <w:r w:rsidRPr="00396185">
        <w:t xml:space="preserve"> период 202</w:t>
      </w:r>
      <w:r w:rsidR="00396185" w:rsidRPr="00396185">
        <w:t>7</w:t>
      </w:r>
      <w:r w:rsidRPr="00396185">
        <w:t xml:space="preserve"> и 202</w:t>
      </w:r>
      <w:r w:rsidR="00396185" w:rsidRPr="00396185">
        <w:t>8</w:t>
      </w:r>
      <w:r w:rsidRPr="00396185">
        <w:t xml:space="preserve"> годов (Приложение №12, №12.1</w:t>
      </w:r>
      <w:r w:rsidR="00396185" w:rsidRPr="00396185">
        <w:t>, №12.2, №12.3</w:t>
      </w:r>
      <w:r w:rsidRPr="00396185">
        <w:t>).</w:t>
      </w:r>
    </w:p>
    <w:p w14:paraId="38AF7371" w14:textId="4CE1D46E" w:rsidR="009E570A" w:rsidRPr="00396185" w:rsidRDefault="00171C73">
      <w:pPr>
        <w:pStyle w:val="af"/>
        <w:numPr>
          <w:ilvl w:val="0"/>
          <w:numId w:val="6"/>
        </w:numPr>
        <w:tabs>
          <w:tab w:val="left" w:pos="0"/>
          <w:tab w:val="left" w:pos="426"/>
        </w:tabs>
        <w:ind w:left="0" w:firstLine="0"/>
        <w:jc w:val="both"/>
      </w:pPr>
      <w:r w:rsidRPr="00396185">
        <w:t>Проектом решения установлена возможность возврата остатков субсидий, предоставленных в 202</w:t>
      </w:r>
      <w:r w:rsidR="00396185" w:rsidRPr="00396185">
        <w:t>5</w:t>
      </w:r>
      <w:r w:rsidRPr="00396185">
        <w:t xml:space="preserve"> году муниципальным бюджетным учреждениям муниципального образования «Ахтубинский муниципальный район Астраханской области»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 установленном администрацией муниципального образования «Ахтубинский район» порядке возврату в бюджет муниципального образования «Ахтубинский муниципальный район Астраханской области», что соответствует требованиям ст. 78 БК РФ.</w:t>
      </w:r>
    </w:p>
    <w:p w14:paraId="3DEC7CDC" w14:textId="2E392AB6" w:rsidR="009E570A" w:rsidRPr="00396185" w:rsidRDefault="001A4C74">
      <w:pPr>
        <w:pStyle w:val="af"/>
        <w:numPr>
          <w:ilvl w:val="0"/>
          <w:numId w:val="6"/>
        </w:numPr>
        <w:tabs>
          <w:tab w:val="left" w:pos="0"/>
          <w:tab w:val="left" w:pos="426"/>
        </w:tabs>
        <w:ind w:left="0" w:firstLine="0"/>
        <w:jc w:val="both"/>
      </w:pPr>
      <w:r>
        <w:t>У</w:t>
      </w:r>
      <w:r w:rsidRPr="00396185">
        <w:t>становлены дополнительные основания для внесения изменений в сводную бюджетную роспись бюджета муниципального образования без внесения изменений в решение о бюджете, что соответствует п. 3 ст. 217 БК РФ и ст. 17.5 Положения о бюджетном процессе.</w:t>
      </w:r>
    </w:p>
    <w:p w14:paraId="347ED05A" w14:textId="7289E631" w:rsidR="009E570A" w:rsidRPr="002618E6" w:rsidRDefault="001A4C74">
      <w:pPr>
        <w:pStyle w:val="af"/>
        <w:numPr>
          <w:ilvl w:val="0"/>
          <w:numId w:val="6"/>
        </w:numPr>
        <w:tabs>
          <w:tab w:val="left" w:pos="0"/>
          <w:tab w:val="left" w:pos="426"/>
        </w:tabs>
        <w:ind w:left="0" w:firstLine="0"/>
        <w:jc w:val="both"/>
        <w:rPr>
          <w:color w:val="000000" w:themeColor="text1"/>
          <w:lang w:eastAsia="en-US"/>
        </w:rPr>
      </w:pPr>
      <w:r>
        <w:t>У</w:t>
      </w:r>
      <w:r w:rsidRPr="003E5A7B">
        <w:t xml:space="preserve">становлен порядок казначейского сопровождения средств, получаемых на основании муниципальных контрактов, договоров (соглашений), контрактов (договоров) </w:t>
      </w:r>
      <w:r w:rsidRPr="003E5A7B">
        <w:lastRenderedPageBreak/>
        <w:t xml:space="preserve">источником </w:t>
      </w:r>
      <w:r w:rsidRPr="002618E6">
        <w:t xml:space="preserve">финансового обеспечения исполнения которых, являются средства, предоставляемые из бюджета </w:t>
      </w:r>
      <w:r w:rsidR="002618E6" w:rsidRPr="002618E6">
        <w:t>МО</w:t>
      </w:r>
      <w:r w:rsidRPr="002618E6">
        <w:t xml:space="preserve"> «Ахтубинский </w:t>
      </w:r>
      <w:r w:rsidR="002618E6" w:rsidRPr="002618E6">
        <w:t>район</w:t>
      </w:r>
      <w:r w:rsidRPr="002618E6">
        <w:t xml:space="preserve">» в соответствии с </w:t>
      </w:r>
      <w:r w:rsidR="000837E6" w:rsidRPr="002618E6">
        <w:t xml:space="preserve">п. 5 </w:t>
      </w:r>
      <w:r w:rsidRPr="002618E6">
        <w:t>ст.</w:t>
      </w:r>
      <w:r w:rsidR="000837E6" w:rsidRPr="002618E6">
        <w:t xml:space="preserve">242.23 и ст. </w:t>
      </w:r>
      <w:r w:rsidRPr="002618E6">
        <w:t>242.26 БК РФ.</w:t>
      </w:r>
    </w:p>
    <w:p w14:paraId="000BCAAA" w14:textId="1EE13419" w:rsidR="009E570A" w:rsidRDefault="00171C73">
      <w:pPr>
        <w:pStyle w:val="af"/>
        <w:numPr>
          <w:ilvl w:val="0"/>
          <w:numId w:val="6"/>
        </w:numPr>
        <w:tabs>
          <w:tab w:val="left" w:pos="0"/>
          <w:tab w:val="left" w:pos="426"/>
        </w:tabs>
        <w:ind w:left="0" w:firstLine="0"/>
        <w:jc w:val="both"/>
        <w:rPr>
          <w:color w:val="000000" w:themeColor="text1"/>
          <w:lang w:eastAsia="en-US"/>
        </w:rPr>
      </w:pPr>
      <w:r w:rsidRPr="002618E6">
        <w:rPr>
          <w:color w:val="000000" w:themeColor="text1"/>
          <w:lang w:eastAsia="en-US"/>
        </w:rPr>
        <w:t xml:space="preserve">Перечень имущества, составляющего казну </w:t>
      </w:r>
      <w:r w:rsidR="002618E6" w:rsidRPr="002618E6">
        <w:rPr>
          <w:color w:val="000000" w:themeColor="text1"/>
          <w:lang w:eastAsia="en-US"/>
        </w:rPr>
        <w:t>МО</w:t>
      </w:r>
      <w:r w:rsidRPr="002618E6">
        <w:rPr>
          <w:color w:val="000000" w:themeColor="text1"/>
          <w:lang w:eastAsia="en-US"/>
        </w:rPr>
        <w:t xml:space="preserve"> «Ахтубинский </w:t>
      </w:r>
      <w:r w:rsidR="002618E6" w:rsidRPr="002618E6">
        <w:rPr>
          <w:color w:val="000000" w:themeColor="text1"/>
          <w:lang w:eastAsia="en-US"/>
        </w:rPr>
        <w:t>район</w:t>
      </w:r>
      <w:r w:rsidRPr="002618E6">
        <w:rPr>
          <w:color w:val="000000" w:themeColor="text1"/>
          <w:lang w:eastAsia="en-US"/>
        </w:rPr>
        <w:t>»</w:t>
      </w:r>
      <w:r w:rsidR="002618E6">
        <w:rPr>
          <w:color w:val="000000" w:themeColor="text1"/>
          <w:lang w:eastAsia="en-US"/>
        </w:rPr>
        <w:t>,</w:t>
      </w:r>
      <w:r w:rsidRPr="002618E6">
        <w:rPr>
          <w:color w:val="000000" w:themeColor="text1"/>
          <w:lang w:eastAsia="en-US"/>
        </w:rPr>
        <w:t xml:space="preserve"> в разделе</w:t>
      </w:r>
      <w:r w:rsidRPr="00B46BEC">
        <w:rPr>
          <w:color w:val="000000" w:themeColor="text1"/>
          <w:lang w:eastAsia="en-US"/>
        </w:rPr>
        <w:t xml:space="preserve"> «Недвижимое имущество» содержит неактуальную информацию.</w:t>
      </w:r>
    </w:p>
    <w:p w14:paraId="146A3EC5" w14:textId="0A955B6E" w:rsidR="001A4C74" w:rsidRPr="00B46BEC" w:rsidRDefault="001A4C74">
      <w:pPr>
        <w:pStyle w:val="af"/>
        <w:numPr>
          <w:ilvl w:val="0"/>
          <w:numId w:val="6"/>
        </w:numPr>
        <w:tabs>
          <w:tab w:val="left" w:pos="0"/>
          <w:tab w:val="left" w:pos="426"/>
        </w:tabs>
        <w:ind w:left="0" w:firstLine="0"/>
        <w:jc w:val="both"/>
        <w:rPr>
          <w:color w:val="000000" w:themeColor="text1"/>
          <w:lang w:eastAsia="en-US"/>
        </w:rPr>
      </w:pPr>
      <w:r w:rsidRPr="001A4C74">
        <w:rPr>
          <w:color w:val="000000" w:themeColor="text1"/>
          <w:lang w:eastAsia="en-US"/>
        </w:rPr>
        <w:t>В наруш</w:t>
      </w:r>
      <w:r w:rsidR="00D25D15">
        <w:rPr>
          <w:color w:val="000000" w:themeColor="text1"/>
          <w:lang w:eastAsia="en-US"/>
        </w:rPr>
        <w:t>ение п.6 Порядка от 27.11.2015</w:t>
      </w:r>
      <w:r w:rsidRPr="001A4C74">
        <w:rPr>
          <w:color w:val="000000" w:themeColor="text1"/>
          <w:lang w:eastAsia="en-US"/>
        </w:rPr>
        <w:t xml:space="preserve"> №1329 пояснительная записка к прогнозу </w:t>
      </w:r>
      <w:r w:rsidR="002618E6">
        <w:rPr>
          <w:color w:val="000000" w:themeColor="text1"/>
          <w:lang w:eastAsia="en-US"/>
        </w:rPr>
        <w:t>СМЭР</w:t>
      </w:r>
      <w:r w:rsidR="00D25D15">
        <w:rPr>
          <w:color w:val="000000" w:themeColor="text1"/>
          <w:lang w:eastAsia="en-US"/>
        </w:rPr>
        <w:t xml:space="preserve"> МО «Ахтубинский район» </w:t>
      </w:r>
      <w:r w:rsidRPr="001A4C74">
        <w:rPr>
          <w:color w:val="000000" w:themeColor="text1"/>
          <w:lang w:eastAsia="en-US"/>
        </w:rPr>
        <w:t>на 2026 год и плановый период 2027-2028 в разделе «Сельское хозяйство» содержит информацию о достигнутых результатах за 2023 и 2024 года, показатели планового периода не уточнены, обоснование и сопоставление параметров отсутствуют.</w:t>
      </w:r>
    </w:p>
    <w:p w14:paraId="5F6A978D" w14:textId="00A9570C" w:rsidR="009E570A" w:rsidRPr="00B46BEC" w:rsidRDefault="00171C73" w:rsidP="00AF48FA">
      <w:pPr>
        <w:tabs>
          <w:tab w:val="left" w:pos="426"/>
        </w:tabs>
        <w:spacing w:before="120"/>
        <w:jc w:val="both"/>
        <w:rPr>
          <w:b/>
        </w:rPr>
      </w:pPr>
      <w:r w:rsidRPr="00B46BEC">
        <w:rPr>
          <w:b/>
        </w:rPr>
        <w:t>Рекомендации:</w:t>
      </w:r>
    </w:p>
    <w:p w14:paraId="1744D41E" w14:textId="77777777" w:rsidR="009E570A" w:rsidRPr="00B46BEC" w:rsidRDefault="00171C73">
      <w:pPr>
        <w:tabs>
          <w:tab w:val="left" w:pos="426"/>
        </w:tabs>
        <w:jc w:val="both"/>
      </w:pPr>
      <w:r w:rsidRPr="00B46BEC">
        <w:t>- Управлению имущественных и земельных отношений администрации МО «Ахтубинский муниципальный район Астраханской области» усилить работу по взиманию недоимки от сдачи в аренду муниципального имущества и земельных участков.</w:t>
      </w:r>
    </w:p>
    <w:p w14:paraId="468A467C" w14:textId="77777777" w:rsidR="009E570A" w:rsidRPr="00B46BEC" w:rsidRDefault="00171C73">
      <w:pPr>
        <w:jc w:val="both"/>
        <w:rPr>
          <w:lang w:eastAsia="en-US"/>
        </w:rPr>
      </w:pPr>
      <w:r w:rsidRPr="00B46BEC">
        <w:rPr>
          <w:i/>
          <w:iCs/>
          <w:color w:val="000000" w:themeColor="text1"/>
          <w:lang w:eastAsia="en-US"/>
        </w:rPr>
        <w:t xml:space="preserve">- </w:t>
      </w:r>
      <w:r w:rsidRPr="00B46BEC">
        <w:rPr>
          <w:lang w:eastAsia="en-US"/>
        </w:rPr>
        <w:t>Администрации муниципального образования «</w:t>
      </w:r>
      <w:r w:rsidRPr="00B46BEC">
        <w:t>Ахтубинский муниципальный район Астраханской области</w:t>
      </w:r>
      <w:r w:rsidRPr="00B46BEC">
        <w:rPr>
          <w:lang w:eastAsia="en-US"/>
        </w:rPr>
        <w:t>» провести инвентаризацию имущества казны и актуализировать сведения.</w:t>
      </w:r>
    </w:p>
    <w:p w14:paraId="0938D6F5" w14:textId="77777777" w:rsidR="0048375A" w:rsidRDefault="0048375A">
      <w:pPr>
        <w:shd w:val="clear" w:color="auto" w:fill="FFFFFF"/>
        <w:tabs>
          <w:tab w:val="left" w:pos="6602"/>
        </w:tabs>
        <w:suppressAutoHyphens/>
        <w:ind w:firstLine="426"/>
        <w:jc w:val="both"/>
      </w:pPr>
    </w:p>
    <w:p w14:paraId="51410CBE" w14:textId="1D8017C2" w:rsidR="009E570A" w:rsidRPr="00B46BEC" w:rsidRDefault="00171C73">
      <w:pPr>
        <w:shd w:val="clear" w:color="auto" w:fill="FFFFFF"/>
        <w:tabs>
          <w:tab w:val="left" w:pos="6602"/>
        </w:tabs>
        <w:suppressAutoHyphens/>
        <w:ind w:firstLine="426"/>
        <w:jc w:val="both"/>
      </w:pPr>
      <w:r w:rsidRPr="00B46BEC">
        <w:t xml:space="preserve">Учитывая вышеизложенное, Контрольно-счетная </w:t>
      </w:r>
      <w:r w:rsidRPr="002618E6">
        <w:t xml:space="preserve">палата </w:t>
      </w:r>
      <w:r w:rsidR="002618E6" w:rsidRPr="002618E6">
        <w:t>МО</w:t>
      </w:r>
      <w:r w:rsidRPr="002618E6">
        <w:t xml:space="preserve"> «Ахтубинский </w:t>
      </w:r>
      <w:r w:rsidR="002618E6" w:rsidRPr="002618E6">
        <w:t>район</w:t>
      </w:r>
      <w:r w:rsidRPr="002618E6">
        <w:t>»</w:t>
      </w:r>
      <w:r w:rsidRPr="00B46BEC">
        <w:t xml:space="preserve"> отмечает, что предложенный проект Решения «О бюджете муниципального образования «Ахтубинский муниципальный район Астраханской области» на 202</w:t>
      </w:r>
      <w:r w:rsidR="00B46BEC" w:rsidRPr="00B46BEC">
        <w:t>6</w:t>
      </w:r>
      <w:r w:rsidRPr="00B46BEC">
        <w:t xml:space="preserve"> год и на плановый период 202</w:t>
      </w:r>
      <w:r w:rsidR="00B46BEC" w:rsidRPr="00B46BEC">
        <w:t>7</w:t>
      </w:r>
      <w:r w:rsidRPr="00B46BEC">
        <w:t xml:space="preserve"> и 202</w:t>
      </w:r>
      <w:r w:rsidR="00B46BEC" w:rsidRPr="00B46BEC">
        <w:t>8</w:t>
      </w:r>
      <w:r w:rsidRPr="00B46BEC">
        <w:t xml:space="preserve"> годов», соответствует нормам и положениям бюджетного законодательства. Оснований для его отклонения не установлено.</w:t>
      </w:r>
    </w:p>
    <w:p w14:paraId="4792A712" w14:textId="77777777" w:rsidR="009E570A" w:rsidRPr="00317498" w:rsidRDefault="009E570A">
      <w:pPr>
        <w:tabs>
          <w:tab w:val="left" w:pos="426"/>
        </w:tabs>
        <w:jc w:val="both"/>
        <w:rPr>
          <w:highlight w:val="lightGray"/>
        </w:rPr>
      </w:pPr>
    </w:p>
    <w:p w14:paraId="60203368" w14:textId="77777777" w:rsidR="009E570A" w:rsidRPr="00317498" w:rsidRDefault="009E570A">
      <w:pPr>
        <w:tabs>
          <w:tab w:val="left" w:pos="426"/>
        </w:tabs>
        <w:jc w:val="both"/>
        <w:rPr>
          <w:highlight w:val="lightGray"/>
        </w:rPr>
      </w:pPr>
    </w:p>
    <w:p w14:paraId="4E60FCC4" w14:textId="77777777" w:rsidR="009E570A" w:rsidRPr="003E5A7B" w:rsidRDefault="00171C73">
      <w:pPr>
        <w:ind w:leftChars="200" w:left="480"/>
        <w:rPr>
          <w:sz w:val="22"/>
          <w:szCs w:val="22"/>
        </w:rPr>
      </w:pPr>
      <w:r w:rsidRPr="003E5A7B">
        <w:rPr>
          <w:sz w:val="22"/>
          <w:szCs w:val="22"/>
        </w:rPr>
        <w:t>Председатель</w:t>
      </w:r>
    </w:p>
    <w:p w14:paraId="79CDB8D3" w14:textId="11146F7A" w:rsidR="009E570A" w:rsidRDefault="00171C73">
      <w:pPr>
        <w:ind w:leftChars="200" w:left="480"/>
        <w:jc w:val="both"/>
      </w:pPr>
      <w:r w:rsidRPr="003E5A7B">
        <w:rPr>
          <w:sz w:val="22"/>
          <w:szCs w:val="22"/>
        </w:rPr>
        <w:t>КСП МО «Ахтубинский район»</w:t>
      </w:r>
      <w:r w:rsidRPr="003E5A7B">
        <w:rPr>
          <w:sz w:val="22"/>
          <w:szCs w:val="22"/>
        </w:rPr>
        <w:tab/>
      </w:r>
      <w:r w:rsidRPr="003E5A7B">
        <w:rPr>
          <w:sz w:val="22"/>
          <w:szCs w:val="22"/>
        </w:rPr>
        <w:tab/>
      </w:r>
      <w:r w:rsidRPr="003E5A7B">
        <w:rPr>
          <w:sz w:val="22"/>
          <w:szCs w:val="22"/>
        </w:rPr>
        <w:tab/>
      </w:r>
      <w:r w:rsidRPr="003E5A7B">
        <w:rPr>
          <w:sz w:val="22"/>
          <w:szCs w:val="22"/>
        </w:rPr>
        <w:tab/>
      </w:r>
      <w:r w:rsidRPr="003E5A7B">
        <w:rPr>
          <w:sz w:val="22"/>
          <w:szCs w:val="22"/>
        </w:rPr>
        <w:tab/>
      </w:r>
      <w:r w:rsidRPr="003E5A7B">
        <w:rPr>
          <w:sz w:val="22"/>
          <w:szCs w:val="22"/>
        </w:rPr>
        <w:tab/>
        <w:t xml:space="preserve"> Ю.Ю. Журавлева</w:t>
      </w:r>
    </w:p>
    <w:sectPr w:rsidR="009E570A" w:rsidSect="00DD71FD">
      <w:footerReference w:type="default" r:id="rId15"/>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2B04" w14:textId="77777777" w:rsidR="004C1E12" w:rsidRDefault="004C1E12">
      <w:r>
        <w:separator/>
      </w:r>
    </w:p>
  </w:endnote>
  <w:endnote w:type="continuationSeparator" w:id="0">
    <w:p w14:paraId="618774C8" w14:textId="77777777" w:rsidR="004C1E12" w:rsidRDefault="004C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03386"/>
    </w:sdtPr>
    <w:sdtContent>
      <w:p w14:paraId="551B163D" w14:textId="77777777" w:rsidR="00AA00A7" w:rsidRDefault="00AA00A7">
        <w:pPr>
          <w:pStyle w:val="ac"/>
          <w:jc w:val="center"/>
        </w:pPr>
        <w:r>
          <w:fldChar w:fldCharType="begin"/>
        </w:r>
        <w:r>
          <w:instrText>PAGE   \* MERGEFORMAT</w:instrText>
        </w:r>
        <w:r>
          <w:fldChar w:fldCharType="separate"/>
        </w:r>
        <w:r w:rsidR="0026461A">
          <w:rPr>
            <w:noProof/>
          </w:rPr>
          <w:t>28</w:t>
        </w:r>
        <w:r>
          <w:fldChar w:fldCharType="end"/>
        </w:r>
      </w:p>
    </w:sdtContent>
  </w:sdt>
  <w:p w14:paraId="0B310DC3" w14:textId="77777777" w:rsidR="00AA00A7" w:rsidRDefault="00AA00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4C6C" w14:textId="77777777" w:rsidR="004C1E12" w:rsidRDefault="004C1E12">
      <w:r>
        <w:separator/>
      </w:r>
    </w:p>
  </w:footnote>
  <w:footnote w:type="continuationSeparator" w:id="0">
    <w:p w14:paraId="56D63400" w14:textId="77777777" w:rsidR="004C1E12" w:rsidRDefault="004C1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BB616"/>
    <w:multiLevelType w:val="singleLevel"/>
    <w:tmpl w:val="8B1BB616"/>
    <w:lvl w:ilvl="0">
      <w:start w:val="10"/>
      <w:numFmt w:val="decimal"/>
      <w:suff w:val="space"/>
      <w:lvlText w:val="%1."/>
      <w:lvlJc w:val="left"/>
    </w:lvl>
  </w:abstractNum>
  <w:abstractNum w:abstractNumId="1" w15:restartNumberingAfterBreak="0">
    <w:nsid w:val="A0C2DFCD"/>
    <w:multiLevelType w:val="multilevel"/>
    <w:tmpl w:val="A0C2DFCD"/>
    <w:lvl w:ilvl="0">
      <w:start w:val="5"/>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0C59928"/>
    <w:multiLevelType w:val="singleLevel"/>
    <w:tmpl w:val="F0C59928"/>
    <w:lvl w:ilvl="0">
      <w:start w:val="1"/>
      <w:numFmt w:val="decimal"/>
      <w:lvlText w:val="%1)"/>
      <w:lvlJc w:val="left"/>
      <w:pPr>
        <w:tabs>
          <w:tab w:val="left" w:pos="425"/>
        </w:tabs>
        <w:ind w:left="425" w:hanging="425"/>
      </w:pPr>
      <w:rPr>
        <w:rFonts w:hint="default"/>
      </w:rPr>
    </w:lvl>
  </w:abstractNum>
  <w:abstractNum w:abstractNumId="3" w15:restartNumberingAfterBreak="0">
    <w:nsid w:val="1A061A61"/>
    <w:multiLevelType w:val="multilevel"/>
    <w:tmpl w:val="1A061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0D3A8B"/>
    <w:multiLevelType w:val="singleLevel"/>
    <w:tmpl w:val="4B0D3A8B"/>
    <w:lvl w:ilvl="0">
      <w:start w:val="2"/>
      <w:numFmt w:val="decimal"/>
      <w:suff w:val="space"/>
      <w:lvlText w:val="%1."/>
      <w:lvlJc w:val="left"/>
    </w:lvl>
  </w:abstractNum>
  <w:abstractNum w:abstractNumId="5" w15:restartNumberingAfterBreak="0">
    <w:nsid w:val="5726067F"/>
    <w:multiLevelType w:val="multilevel"/>
    <w:tmpl w:val="5726067F"/>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1929E5"/>
    <w:multiLevelType w:val="multilevel"/>
    <w:tmpl w:val="621929E5"/>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0F20E3"/>
    <w:multiLevelType w:val="hybridMultilevel"/>
    <w:tmpl w:val="5A666EF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9843376">
    <w:abstractNumId w:val="4"/>
  </w:num>
  <w:num w:numId="2" w16cid:durableId="2025545013">
    <w:abstractNumId w:val="3"/>
  </w:num>
  <w:num w:numId="3" w16cid:durableId="1929266460">
    <w:abstractNumId w:val="1"/>
  </w:num>
  <w:num w:numId="4" w16cid:durableId="1997032083">
    <w:abstractNumId w:val="6"/>
  </w:num>
  <w:num w:numId="5" w16cid:durableId="687025397">
    <w:abstractNumId w:val="0"/>
  </w:num>
  <w:num w:numId="6" w16cid:durableId="749082025">
    <w:abstractNumId w:val="5"/>
  </w:num>
  <w:num w:numId="7" w16cid:durableId="1690911454">
    <w:abstractNumId w:val="2"/>
  </w:num>
  <w:num w:numId="8" w16cid:durableId="1242594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A3F"/>
    <w:rsid w:val="00007A97"/>
    <w:rsid w:val="00016651"/>
    <w:rsid w:val="00021333"/>
    <w:rsid w:val="00021427"/>
    <w:rsid w:val="00022EA6"/>
    <w:rsid w:val="00024B40"/>
    <w:rsid w:val="000260B5"/>
    <w:rsid w:val="00027F3B"/>
    <w:rsid w:val="000304DB"/>
    <w:rsid w:val="00033E22"/>
    <w:rsid w:val="000420FB"/>
    <w:rsid w:val="00043C6E"/>
    <w:rsid w:val="000463D4"/>
    <w:rsid w:val="00055BF1"/>
    <w:rsid w:val="00060ABC"/>
    <w:rsid w:val="00061B7D"/>
    <w:rsid w:val="000632B1"/>
    <w:rsid w:val="00063B9F"/>
    <w:rsid w:val="00063DA9"/>
    <w:rsid w:val="00065701"/>
    <w:rsid w:val="00066C27"/>
    <w:rsid w:val="00066F05"/>
    <w:rsid w:val="000671FF"/>
    <w:rsid w:val="00067CF6"/>
    <w:rsid w:val="0007569F"/>
    <w:rsid w:val="00075AF3"/>
    <w:rsid w:val="00075EA6"/>
    <w:rsid w:val="000763C9"/>
    <w:rsid w:val="00080528"/>
    <w:rsid w:val="00080BBB"/>
    <w:rsid w:val="00081DA7"/>
    <w:rsid w:val="000837E6"/>
    <w:rsid w:val="00091D2C"/>
    <w:rsid w:val="00097F97"/>
    <w:rsid w:val="000A02CA"/>
    <w:rsid w:val="000A0483"/>
    <w:rsid w:val="000A0C47"/>
    <w:rsid w:val="000A19E1"/>
    <w:rsid w:val="000A454D"/>
    <w:rsid w:val="000A4E84"/>
    <w:rsid w:val="000A67CC"/>
    <w:rsid w:val="000B031C"/>
    <w:rsid w:val="000B407D"/>
    <w:rsid w:val="000B5A7F"/>
    <w:rsid w:val="000C506A"/>
    <w:rsid w:val="000D3F34"/>
    <w:rsid w:val="000D54EB"/>
    <w:rsid w:val="000E1210"/>
    <w:rsid w:val="000E395B"/>
    <w:rsid w:val="000E59C7"/>
    <w:rsid w:val="000E5FBC"/>
    <w:rsid w:val="000E6AF7"/>
    <w:rsid w:val="000E7D61"/>
    <w:rsid w:val="000F5EE7"/>
    <w:rsid w:val="000F76D5"/>
    <w:rsid w:val="00101E72"/>
    <w:rsid w:val="00102B87"/>
    <w:rsid w:val="001053EC"/>
    <w:rsid w:val="001069A2"/>
    <w:rsid w:val="00106D33"/>
    <w:rsid w:val="001074A2"/>
    <w:rsid w:val="00107F81"/>
    <w:rsid w:val="00111607"/>
    <w:rsid w:val="00112FB3"/>
    <w:rsid w:val="001139FC"/>
    <w:rsid w:val="00124C17"/>
    <w:rsid w:val="00127A35"/>
    <w:rsid w:val="00131761"/>
    <w:rsid w:val="00136E64"/>
    <w:rsid w:val="00137988"/>
    <w:rsid w:val="00137DCF"/>
    <w:rsid w:val="00141AF4"/>
    <w:rsid w:val="00142E98"/>
    <w:rsid w:val="001453D6"/>
    <w:rsid w:val="00145990"/>
    <w:rsid w:val="00146107"/>
    <w:rsid w:val="0014629B"/>
    <w:rsid w:val="00147EA7"/>
    <w:rsid w:val="00153760"/>
    <w:rsid w:val="00157AAB"/>
    <w:rsid w:val="00157F98"/>
    <w:rsid w:val="0016008A"/>
    <w:rsid w:val="001619CB"/>
    <w:rsid w:val="00161B89"/>
    <w:rsid w:val="00163FE2"/>
    <w:rsid w:val="00165BE3"/>
    <w:rsid w:val="00171C67"/>
    <w:rsid w:val="00171C73"/>
    <w:rsid w:val="00171D08"/>
    <w:rsid w:val="00172A27"/>
    <w:rsid w:val="00173E36"/>
    <w:rsid w:val="00174494"/>
    <w:rsid w:val="001752C4"/>
    <w:rsid w:val="001771CF"/>
    <w:rsid w:val="00180F26"/>
    <w:rsid w:val="0018219A"/>
    <w:rsid w:val="00182B38"/>
    <w:rsid w:val="0018327D"/>
    <w:rsid w:val="00186F7C"/>
    <w:rsid w:val="00190DDE"/>
    <w:rsid w:val="00192CBC"/>
    <w:rsid w:val="001930F3"/>
    <w:rsid w:val="001A0951"/>
    <w:rsid w:val="001A43DD"/>
    <w:rsid w:val="001A4C74"/>
    <w:rsid w:val="001A50CC"/>
    <w:rsid w:val="001A6E90"/>
    <w:rsid w:val="001A7675"/>
    <w:rsid w:val="001B092E"/>
    <w:rsid w:val="001B09E0"/>
    <w:rsid w:val="001B0FC1"/>
    <w:rsid w:val="001B263D"/>
    <w:rsid w:val="001B320E"/>
    <w:rsid w:val="001B3B7E"/>
    <w:rsid w:val="001B4540"/>
    <w:rsid w:val="001C0190"/>
    <w:rsid w:val="001C17F8"/>
    <w:rsid w:val="001C18A5"/>
    <w:rsid w:val="001C22C5"/>
    <w:rsid w:val="001C5328"/>
    <w:rsid w:val="001D3731"/>
    <w:rsid w:val="001E7BAC"/>
    <w:rsid w:val="001F3863"/>
    <w:rsid w:val="002005FC"/>
    <w:rsid w:val="002029E5"/>
    <w:rsid w:val="00207098"/>
    <w:rsid w:val="002073ED"/>
    <w:rsid w:val="002075DF"/>
    <w:rsid w:val="0021144B"/>
    <w:rsid w:val="0021456E"/>
    <w:rsid w:val="002155D5"/>
    <w:rsid w:val="00216E32"/>
    <w:rsid w:val="0022086E"/>
    <w:rsid w:val="00221162"/>
    <w:rsid w:val="00221C51"/>
    <w:rsid w:val="0022589C"/>
    <w:rsid w:val="002275F8"/>
    <w:rsid w:val="00230602"/>
    <w:rsid w:val="00230A6F"/>
    <w:rsid w:val="00235CB0"/>
    <w:rsid w:val="00235EF3"/>
    <w:rsid w:val="00236B5F"/>
    <w:rsid w:val="00237E9C"/>
    <w:rsid w:val="00242281"/>
    <w:rsid w:val="0025324D"/>
    <w:rsid w:val="00261440"/>
    <w:rsid w:val="002618E6"/>
    <w:rsid w:val="002632BD"/>
    <w:rsid w:val="0026461A"/>
    <w:rsid w:val="00267C08"/>
    <w:rsid w:val="00267ED4"/>
    <w:rsid w:val="0027004A"/>
    <w:rsid w:val="002704A1"/>
    <w:rsid w:val="00271315"/>
    <w:rsid w:val="0027198F"/>
    <w:rsid w:val="002830C1"/>
    <w:rsid w:val="00284FC9"/>
    <w:rsid w:val="002856BA"/>
    <w:rsid w:val="00285DF9"/>
    <w:rsid w:val="0029262B"/>
    <w:rsid w:val="00295DFE"/>
    <w:rsid w:val="00295E26"/>
    <w:rsid w:val="00297E02"/>
    <w:rsid w:val="002A3BEC"/>
    <w:rsid w:val="002A6021"/>
    <w:rsid w:val="002B15C1"/>
    <w:rsid w:val="002B1D31"/>
    <w:rsid w:val="002B1E2B"/>
    <w:rsid w:val="002B1F71"/>
    <w:rsid w:val="002B31CD"/>
    <w:rsid w:val="002C14F2"/>
    <w:rsid w:val="002C18B3"/>
    <w:rsid w:val="002C2D29"/>
    <w:rsid w:val="002C42C2"/>
    <w:rsid w:val="002C74A4"/>
    <w:rsid w:val="002C7AF1"/>
    <w:rsid w:val="002D207D"/>
    <w:rsid w:val="002D291E"/>
    <w:rsid w:val="002D3CEA"/>
    <w:rsid w:val="002D6B0C"/>
    <w:rsid w:val="002E08F5"/>
    <w:rsid w:val="002E2088"/>
    <w:rsid w:val="002E44A6"/>
    <w:rsid w:val="002E6187"/>
    <w:rsid w:val="002E6A5C"/>
    <w:rsid w:val="002F219A"/>
    <w:rsid w:val="002F474E"/>
    <w:rsid w:val="003009D1"/>
    <w:rsid w:val="00300AA8"/>
    <w:rsid w:val="00300FAF"/>
    <w:rsid w:val="003061EC"/>
    <w:rsid w:val="003067F1"/>
    <w:rsid w:val="00306EB5"/>
    <w:rsid w:val="00312E69"/>
    <w:rsid w:val="00315600"/>
    <w:rsid w:val="00317498"/>
    <w:rsid w:val="00317F99"/>
    <w:rsid w:val="00320DF0"/>
    <w:rsid w:val="00324711"/>
    <w:rsid w:val="003279EB"/>
    <w:rsid w:val="00330ABB"/>
    <w:rsid w:val="003329C3"/>
    <w:rsid w:val="00332ECC"/>
    <w:rsid w:val="00334556"/>
    <w:rsid w:val="00350559"/>
    <w:rsid w:val="0035130E"/>
    <w:rsid w:val="00351B52"/>
    <w:rsid w:val="00354822"/>
    <w:rsid w:val="00361C36"/>
    <w:rsid w:val="003634C8"/>
    <w:rsid w:val="003665AB"/>
    <w:rsid w:val="00367476"/>
    <w:rsid w:val="003716D1"/>
    <w:rsid w:val="0037383A"/>
    <w:rsid w:val="00374E6A"/>
    <w:rsid w:val="00380AAC"/>
    <w:rsid w:val="003823DD"/>
    <w:rsid w:val="003854AB"/>
    <w:rsid w:val="00385B79"/>
    <w:rsid w:val="00390819"/>
    <w:rsid w:val="003933A7"/>
    <w:rsid w:val="00395ACE"/>
    <w:rsid w:val="00395DC6"/>
    <w:rsid w:val="00396185"/>
    <w:rsid w:val="0039622C"/>
    <w:rsid w:val="003A3588"/>
    <w:rsid w:val="003A6D33"/>
    <w:rsid w:val="003B3942"/>
    <w:rsid w:val="003C006D"/>
    <w:rsid w:val="003C0C7A"/>
    <w:rsid w:val="003C0E7B"/>
    <w:rsid w:val="003C566B"/>
    <w:rsid w:val="003C579C"/>
    <w:rsid w:val="003D13CF"/>
    <w:rsid w:val="003D1A81"/>
    <w:rsid w:val="003D2163"/>
    <w:rsid w:val="003D2E1A"/>
    <w:rsid w:val="003D4B01"/>
    <w:rsid w:val="003E4341"/>
    <w:rsid w:val="003E5A7B"/>
    <w:rsid w:val="003E61D6"/>
    <w:rsid w:val="003E6E5A"/>
    <w:rsid w:val="003F0B68"/>
    <w:rsid w:val="003F2A39"/>
    <w:rsid w:val="004021D8"/>
    <w:rsid w:val="00402AE3"/>
    <w:rsid w:val="00406784"/>
    <w:rsid w:val="00410E6F"/>
    <w:rsid w:val="00414ECF"/>
    <w:rsid w:val="004179EA"/>
    <w:rsid w:val="00421787"/>
    <w:rsid w:val="004219C8"/>
    <w:rsid w:val="004240A7"/>
    <w:rsid w:val="00424FA4"/>
    <w:rsid w:val="00427349"/>
    <w:rsid w:val="00427A51"/>
    <w:rsid w:val="004320E3"/>
    <w:rsid w:val="0043252F"/>
    <w:rsid w:val="00433CDC"/>
    <w:rsid w:val="00434D7D"/>
    <w:rsid w:val="004353CF"/>
    <w:rsid w:val="00445B09"/>
    <w:rsid w:val="0044710C"/>
    <w:rsid w:val="00450721"/>
    <w:rsid w:val="00450899"/>
    <w:rsid w:val="00452123"/>
    <w:rsid w:val="00453857"/>
    <w:rsid w:val="00455239"/>
    <w:rsid w:val="00455F3C"/>
    <w:rsid w:val="00457470"/>
    <w:rsid w:val="004600B8"/>
    <w:rsid w:val="0046474F"/>
    <w:rsid w:val="00471540"/>
    <w:rsid w:val="00473EC0"/>
    <w:rsid w:val="00477B12"/>
    <w:rsid w:val="00480508"/>
    <w:rsid w:val="0048092E"/>
    <w:rsid w:val="0048375A"/>
    <w:rsid w:val="004847C9"/>
    <w:rsid w:val="0048498C"/>
    <w:rsid w:val="00485E0D"/>
    <w:rsid w:val="00491388"/>
    <w:rsid w:val="004918A2"/>
    <w:rsid w:val="0049285D"/>
    <w:rsid w:val="00495E49"/>
    <w:rsid w:val="00497068"/>
    <w:rsid w:val="004A04BB"/>
    <w:rsid w:val="004A1958"/>
    <w:rsid w:val="004A2246"/>
    <w:rsid w:val="004A3FE5"/>
    <w:rsid w:val="004A7961"/>
    <w:rsid w:val="004B61C1"/>
    <w:rsid w:val="004C0F69"/>
    <w:rsid w:val="004C1E12"/>
    <w:rsid w:val="004C3A30"/>
    <w:rsid w:val="004D2B5D"/>
    <w:rsid w:val="004D2CD8"/>
    <w:rsid w:val="004D446D"/>
    <w:rsid w:val="004D48C7"/>
    <w:rsid w:val="004D795A"/>
    <w:rsid w:val="004E0385"/>
    <w:rsid w:val="004E1969"/>
    <w:rsid w:val="004E33CE"/>
    <w:rsid w:val="004E4114"/>
    <w:rsid w:val="004E42F6"/>
    <w:rsid w:val="004E5E2D"/>
    <w:rsid w:val="004F05E3"/>
    <w:rsid w:val="004F518E"/>
    <w:rsid w:val="004F5894"/>
    <w:rsid w:val="004F6832"/>
    <w:rsid w:val="0050060E"/>
    <w:rsid w:val="00507164"/>
    <w:rsid w:val="00507EB0"/>
    <w:rsid w:val="00511CEC"/>
    <w:rsid w:val="00520A6C"/>
    <w:rsid w:val="00524C35"/>
    <w:rsid w:val="0052733E"/>
    <w:rsid w:val="00531D54"/>
    <w:rsid w:val="00532732"/>
    <w:rsid w:val="00536655"/>
    <w:rsid w:val="005378BB"/>
    <w:rsid w:val="005438A5"/>
    <w:rsid w:val="005448D4"/>
    <w:rsid w:val="00544AEA"/>
    <w:rsid w:val="00544B5F"/>
    <w:rsid w:val="005464B7"/>
    <w:rsid w:val="00550243"/>
    <w:rsid w:val="0055057E"/>
    <w:rsid w:val="00551EEF"/>
    <w:rsid w:val="00555829"/>
    <w:rsid w:val="00555F6C"/>
    <w:rsid w:val="00556AAE"/>
    <w:rsid w:val="00557A69"/>
    <w:rsid w:val="00561103"/>
    <w:rsid w:val="0056382F"/>
    <w:rsid w:val="0056523F"/>
    <w:rsid w:val="00566FCD"/>
    <w:rsid w:val="005733FF"/>
    <w:rsid w:val="00573D8A"/>
    <w:rsid w:val="005745CE"/>
    <w:rsid w:val="00574F27"/>
    <w:rsid w:val="00576D70"/>
    <w:rsid w:val="0059046A"/>
    <w:rsid w:val="00591C37"/>
    <w:rsid w:val="00593C34"/>
    <w:rsid w:val="005A47A0"/>
    <w:rsid w:val="005A5019"/>
    <w:rsid w:val="005B06B2"/>
    <w:rsid w:val="005B0D06"/>
    <w:rsid w:val="005B2505"/>
    <w:rsid w:val="005B3B20"/>
    <w:rsid w:val="005C4F9A"/>
    <w:rsid w:val="005C5231"/>
    <w:rsid w:val="005C5BF9"/>
    <w:rsid w:val="005D27DE"/>
    <w:rsid w:val="005D61A5"/>
    <w:rsid w:val="005E042D"/>
    <w:rsid w:val="005E2A91"/>
    <w:rsid w:val="005E4FC6"/>
    <w:rsid w:val="005E6A0F"/>
    <w:rsid w:val="005F0292"/>
    <w:rsid w:val="005F1C2E"/>
    <w:rsid w:val="005F2CE1"/>
    <w:rsid w:val="005F4409"/>
    <w:rsid w:val="005F5433"/>
    <w:rsid w:val="005F5B3B"/>
    <w:rsid w:val="005F6382"/>
    <w:rsid w:val="005F64C9"/>
    <w:rsid w:val="005F70F8"/>
    <w:rsid w:val="006111E4"/>
    <w:rsid w:val="006114CD"/>
    <w:rsid w:val="00613781"/>
    <w:rsid w:val="00613A50"/>
    <w:rsid w:val="00613BF5"/>
    <w:rsid w:val="00615D55"/>
    <w:rsid w:val="00616FAD"/>
    <w:rsid w:val="006204BB"/>
    <w:rsid w:val="006205EB"/>
    <w:rsid w:val="00620BA1"/>
    <w:rsid w:val="00622359"/>
    <w:rsid w:val="0062301F"/>
    <w:rsid w:val="00624D0F"/>
    <w:rsid w:val="006278ED"/>
    <w:rsid w:val="0063036C"/>
    <w:rsid w:val="00630882"/>
    <w:rsid w:val="00630D95"/>
    <w:rsid w:val="00631198"/>
    <w:rsid w:val="006338E3"/>
    <w:rsid w:val="00636C6A"/>
    <w:rsid w:val="006422B7"/>
    <w:rsid w:val="00650DFE"/>
    <w:rsid w:val="006516BF"/>
    <w:rsid w:val="006541DB"/>
    <w:rsid w:val="00655658"/>
    <w:rsid w:val="00657E63"/>
    <w:rsid w:val="00666278"/>
    <w:rsid w:val="006754DE"/>
    <w:rsid w:val="00685FA2"/>
    <w:rsid w:val="00686968"/>
    <w:rsid w:val="00690D50"/>
    <w:rsid w:val="00691DA9"/>
    <w:rsid w:val="00693210"/>
    <w:rsid w:val="006A04EC"/>
    <w:rsid w:val="006A0F39"/>
    <w:rsid w:val="006A1702"/>
    <w:rsid w:val="006A1BC7"/>
    <w:rsid w:val="006A2E07"/>
    <w:rsid w:val="006B0177"/>
    <w:rsid w:val="006B41B1"/>
    <w:rsid w:val="006B69A6"/>
    <w:rsid w:val="006B7AA1"/>
    <w:rsid w:val="006C52D5"/>
    <w:rsid w:val="006D1D4F"/>
    <w:rsid w:val="006D2A3F"/>
    <w:rsid w:val="006D4BD7"/>
    <w:rsid w:val="006D6CE2"/>
    <w:rsid w:val="006E1604"/>
    <w:rsid w:val="006E17DB"/>
    <w:rsid w:val="006E27E3"/>
    <w:rsid w:val="006E2913"/>
    <w:rsid w:val="006E4E25"/>
    <w:rsid w:val="006E5DC8"/>
    <w:rsid w:val="006E62DF"/>
    <w:rsid w:val="006E6D59"/>
    <w:rsid w:val="006E7403"/>
    <w:rsid w:val="006F0B9D"/>
    <w:rsid w:val="006F4C28"/>
    <w:rsid w:val="007006AC"/>
    <w:rsid w:val="007029A5"/>
    <w:rsid w:val="00704CA5"/>
    <w:rsid w:val="007059C7"/>
    <w:rsid w:val="00706C44"/>
    <w:rsid w:val="007079C9"/>
    <w:rsid w:val="00711CE3"/>
    <w:rsid w:val="007125F7"/>
    <w:rsid w:val="00714703"/>
    <w:rsid w:val="00720ACC"/>
    <w:rsid w:val="007218DA"/>
    <w:rsid w:val="00722BC2"/>
    <w:rsid w:val="00723B7A"/>
    <w:rsid w:val="00724326"/>
    <w:rsid w:val="0073009D"/>
    <w:rsid w:val="0073483C"/>
    <w:rsid w:val="00736C6A"/>
    <w:rsid w:val="00741718"/>
    <w:rsid w:val="00741B65"/>
    <w:rsid w:val="00741DEA"/>
    <w:rsid w:val="00742954"/>
    <w:rsid w:val="00742CEA"/>
    <w:rsid w:val="0074316D"/>
    <w:rsid w:val="00744E05"/>
    <w:rsid w:val="00753FAC"/>
    <w:rsid w:val="00754173"/>
    <w:rsid w:val="0075617D"/>
    <w:rsid w:val="00757ADE"/>
    <w:rsid w:val="00765735"/>
    <w:rsid w:val="00773223"/>
    <w:rsid w:val="0077473E"/>
    <w:rsid w:val="00774C44"/>
    <w:rsid w:val="00775A23"/>
    <w:rsid w:val="00775AC0"/>
    <w:rsid w:val="00776443"/>
    <w:rsid w:val="00777B00"/>
    <w:rsid w:val="00782624"/>
    <w:rsid w:val="0079365D"/>
    <w:rsid w:val="007937F1"/>
    <w:rsid w:val="00794C77"/>
    <w:rsid w:val="00795491"/>
    <w:rsid w:val="00796E4E"/>
    <w:rsid w:val="007A1339"/>
    <w:rsid w:val="007A2563"/>
    <w:rsid w:val="007B106B"/>
    <w:rsid w:val="007B672F"/>
    <w:rsid w:val="007B7C6B"/>
    <w:rsid w:val="007B7ED0"/>
    <w:rsid w:val="007C22A6"/>
    <w:rsid w:val="007C354D"/>
    <w:rsid w:val="007C3B8F"/>
    <w:rsid w:val="007C3E60"/>
    <w:rsid w:val="007C56AD"/>
    <w:rsid w:val="007D41C0"/>
    <w:rsid w:val="007D5363"/>
    <w:rsid w:val="007E073B"/>
    <w:rsid w:val="007E3A4B"/>
    <w:rsid w:val="007E58F2"/>
    <w:rsid w:val="007E71CE"/>
    <w:rsid w:val="007F40B1"/>
    <w:rsid w:val="007F52FD"/>
    <w:rsid w:val="00800BBD"/>
    <w:rsid w:val="008026F7"/>
    <w:rsid w:val="00802A9E"/>
    <w:rsid w:val="008035BD"/>
    <w:rsid w:val="00813737"/>
    <w:rsid w:val="00813BA4"/>
    <w:rsid w:val="00814D40"/>
    <w:rsid w:val="00816BB7"/>
    <w:rsid w:val="008172DE"/>
    <w:rsid w:val="008200DF"/>
    <w:rsid w:val="008309D3"/>
    <w:rsid w:val="008337C9"/>
    <w:rsid w:val="00836F6C"/>
    <w:rsid w:val="008400EB"/>
    <w:rsid w:val="0084660A"/>
    <w:rsid w:val="0084676D"/>
    <w:rsid w:val="00852C59"/>
    <w:rsid w:val="00852FD3"/>
    <w:rsid w:val="00854AA2"/>
    <w:rsid w:val="008610E8"/>
    <w:rsid w:val="00871801"/>
    <w:rsid w:val="008734D7"/>
    <w:rsid w:val="008812CE"/>
    <w:rsid w:val="00885786"/>
    <w:rsid w:val="0088766E"/>
    <w:rsid w:val="00887C3E"/>
    <w:rsid w:val="008906CA"/>
    <w:rsid w:val="00892AE4"/>
    <w:rsid w:val="00894BE3"/>
    <w:rsid w:val="008975B0"/>
    <w:rsid w:val="008A2B81"/>
    <w:rsid w:val="008A6952"/>
    <w:rsid w:val="008B2F59"/>
    <w:rsid w:val="008B3C90"/>
    <w:rsid w:val="008B474E"/>
    <w:rsid w:val="008B73EE"/>
    <w:rsid w:val="008C1F19"/>
    <w:rsid w:val="008D273F"/>
    <w:rsid w:val="008D598E"/>
    <w:rsid w:val="008E0419"/>
    <w:rsid w:val="008F08D1"/>
    <w:rsid w:val="008F1769"/>
    <w:rsid w:val="008F215E"/>
    <w:rsid w:val="008F2F67"/>
    <w:rsid w:val="008F41E0"/>
    <w:rsid w:val="008F601A"/>
    <w:rsid w:val="008F63A4"/>
    <w:rsid w:val="00902446"/>
    <w:rsid w:val="0090305A"/>
    <w:rsid w:val="00903A6A"/>
    <w:rsid w:val="009046C8"/>
    <w:rsid w:val="00907874"/>
    <w:rsid w:val="00915E0A"/>
    <w:rsid w:val="00916E7B"/>
    <w:rsid w:val="00920D66"/>
    <w:rsid w:val="00925C6C"/>
    <w:rsid w:val="00926969"/>
    <w:rsid w:val="009303B4"/>
    <w:rsid w:val="00931B76"/>
    <w:rsid w:val="0093241D"/>
    <w:rsid w:val="00934B98"/>
    <w:rsid w:val="0093778F"/>
    <w:rsid w:val="0094028B"/>
    <w:rsid w:val="00940ED5"/>
    <w:rsid w:val="00940F26"/>
    <w:rsid w:val="00941F87"/>
    <w:rsid w:val="00945F14"/>
    <w:rsid w:val="00946213"/>
    <w:rsid w:val="00946A4A"/>
    <w:rsid w:val="00951721"/>
    <w:rsid w:val="00954356"/>
    <w:rsid w:val="009572D0"/>
    <w:rsid w:val="00960E41"/>
    <w:rsid w:val="00960FF6"/>
    <w:rsid w:val="00963E04"/>
    <w:rsid w:val="00967116"/>
    <w:rsid w:val="00967DDB"/>
    <w:rsid w:val="009760E9"/>
    <w:rsid w:val="00976CF7"/>
    <w:rsid w:val="009869FE"/>
    <w:rsid w:val="00993085"/>
    <w:rsid w:val="00993B2E"/>
    <w:rsid w:val="00995B28"/>
    <w:rsid w:val="00997733"/>
    <w:rsid w:val="009A1F17"/>
    <w:rsid w:val="009A5E0A"/>
    <w:rsid w:val="009A7B9F"/>
    <w:rsid w:val="009B01B4"/>
    <w:rsid w:val="009B2722"/>
    <w:rsid w:val="009B6B9E"/>
    <w:rsid w:val="009C032F"/>
    <w:rsid w:val="009C0D17"/>
    <w:rsid w:val="009C6BF2"/>
    <w:rsid w:val="009D0E3C"/>
    <w:rsid w:val="009D29C0"/>
    <w:rsid w:val="009D3305"/>
    <w:rsid w:val="009D34FB"/>
    <w:rsid w:val="009D528F"/>
    <w:rsid w:val="009D6807"/>
    <w:rsid w:val="009D7A1E"/>
    <w:rsid w:val="009E0CE2"/>
    <w:rsid w:val="009E0F00"/>
    <w:rsid w:val="009E570A"/>
    <w:rsid w:val="009F0D4F"/>
    <w:rsid w:val="009F672F"/>
    <w:rsid w:val="00A024E8"/>
    <w:rsid w:val="00A0673D"/>
    <w:rsid w:val="00A0704D"/>
    <w:rsid w:val="00A10E29"/>
    <w:rsid w:val="00A12726"/>
    <w:rsid w:val="00A13B05"/>
    <w:rsid w:val="00A1496F"/>
    <w:rsid w:val="00A20056"/>
    <w:rsid w:val="00A206BF"/>
    <w:rsid w:val="00A238AA"/>
    <w:rsid w:val="00A27269"/>
    <w:rsid w:val="00A31862"/>
    <w:rsid w:val="00A3191E"/>
    <w:rsid w:val="00A33EE4"/>
    <w:rsid w:val="00A352F3"/>
    <w:rsid w:val="00A373EA"/>
    <w:rsid w:val="00A37AF2"/>
    <w:rsid w:val="00A41316"/>
    <w:rsid w:val="00A4249C"/>
    <w:rsid w:val="00A424F5"/>
    <w:rsid w:val="00A42B1B"/>
    <w:rsid w:val="00A467BF"/>
    <w:rsid w:val="00A515CE"/>
    <w:rsid w:val="00A51F6E"/>
    <w:rsid w:val="00A53728"/>
    <w:rsid w:val="00A53E5F"/>
    <w:rsid w:val="00A61510"/>
    <w:rsid w:val="00A61D83"/>
    <w:rsid w:val="00A720B2"/>
    <w:rsid w:val="00A72CF8"/>
    <w:rsid w:val="00A73006"/>
    <w:rsid w:val="00A736F9"/>
    <w:rsid w:val="00A74FC1"/>
    <w:rsid w:val="00A8237C"/>
    <w:rsid w:val="00A85023"/>
    <w:rsid w:val="00A86BB9"/>
    <w:rsid w:val="00A87E03"/>
    <w:rsid w:val="00A944AF"/>
    <w:rsid w:val="00A949E8"/>
    <w:rsid w:val="00AA00A7"/>
    <w:rsid w:val="00AA1461"/>
    <w:rsid w:val="00AA25FF"/>
    <w:rsid w:val="00AA282C"/>
    <w:rsid w:val="00AA2E9D"/>
    <w:rsid w:val="00AA609B"/>
    <w:rsid w:val="00AB4189"/>
    <w:rsid w:val="00AB7491"/>
    <w:rsid w:val="00AC3FA0"/>
    <w:rsid w:val="00AC412D"/>
    <w:rsid w:val="00AC4C06"/>
    <w:rsid w:val="00AC72C2"/>
    <w:rsid w:val="00AD066D"/>
    <w:rsid w:val="00AD3ED5"/>
    <w:rsid w:val="00AD74BC"/>
    <w:rsid w:val="00AE1AC4"/>
    <w:rsid w:val="00AF1359"/>
    <w:rsid w:val="00AF238D"/>
    <w:rsid w:val="00AF41B7"/>
    <w:rsid w:val="00AF48FA"/>
    <w:rsid w:val="00AF4B63"/>
    <w:rsid w:val="00AF582E"/>
    <w:rsid w:val="00AF6820"/>
    <w:rsid w:val="00AF7D14"/>
    <w:rsid w:val="00B00AC3"/>
    <w:rsid w:val="00B02D2B"/>
    <w:rsid w:val="00B047DF"/>
    <w:rsid w:val="00B07F9B"/>
    <w:rsid w:val="00B108D7"/>
    <w:rsid w:val="00B128E3"/>
    <w:rsid w:val="00B1602D"/>
    <w:rsid w:val="00B2178F"/>
    <w:rsid w:val="00B23DE3"/>
    <w:rsid w:val="00B245D9"/>
    <w:rsid w:val="00B2549A"/>
    <w:rsid w:val="00B27B0A"/>
    <w:rsid w:val="00B3095F"/>
    <w:rsid w:val="00B3474D"/>
    <w:rsid w:val="00B351C3"/>
    <w:rsid w:val="00B43ECA"/>
    <w:rsid w:val="00B447C6"/>
    <w:rsid w:val="00B458DA"/>
    <w:rsid w:val="00B46BEC"/>
    <w:rsid w:val="00B50D04"/>
    <w:rsid w:val="00B5184A"/>
    <w:rsid w:val="00B60109"/>
    <w:rsid w:val="00B62E02"/>
    <w:rsid w:val="00B63903"/>
    <w:rsid w:val="00B728C0"/>
    <w:rsid w:val="00B72A9C"/>
    <w:rsid w:val="00B7564C"/>
    <w:rsid w:val="00B803D4"/>
    <w:rsid w:val="00B82457"/>
    <w:rsid w:val="00B832EC"/>
    <w:rsid w:val="00B95352"/>
    <w:rsid w:val="00B96242"/>
    <w:rsid w:val="00BA08E8"/>
    <w:rsid w:val="00BA36E6"/>
    <w:rsid w:val="00BA774B"/>
    <w:rsid w:val="00BB32C0"/>
    <w:rsid w:val="00BB38C6"/>
    <w:rsid w:val="00BB528D"/>
    <w:rsid w:val="00BB6961"/>
    <w:rsid w:val="00BC164A"/>
    <w:rsid w:val="00BC3483"/>
    <w:rsid w:val="00BC3A25"/>
    <w:rsid w:val="00BD2CF3"/>
    <w:rsid w:val="00BD4CAF"/>
    <w:rsid w:val="00BE1E2E"/>
    <w:rsid w:val="00BE456D"/>
    <w:rsid w:val="00BF0009"/>
    <w:rsid w:val="00BF43B9"/>
    <w:rsid w:val="00C010F9"/>
    <w:rsid w:val="00C036A9"/>
    <w:rsid w:val="00C03A1B"/>
    <w:rsid w:val="00C03CFE"/>
    <w:rsid w:val="00C03DF0"/>
    <w:rsid w:val="00C0446B"/>
    <w:rsid w:val="00C052C8"/>
    <w:rsid w:val="00C058DA"/>
    <w:rsid w:val="00C101A4"/>
    <w:rsid w:val="00C133D4"/>
    <w:rsid w:val="00C22380"/>
    <w:rsid w:val="00C22CD9"/>
    <w:rsid w:val="00C2754D"/>
    <w:rsid w:val="00C2798C"/>
    <w:rsid w:val="00C34CC5"/>
    <w:rsid w:val="00C35C44"/>
    <w:rsid w:val="00C414B2"/>
    <w:rsid w:val="00C46252"/>
    <w:rsid w:val="00C472D7"/>
    <w:rsid w:val="00C50CF2"/>
    <w:rsid w:val="00C50EF1"/>
    <w:rsid w:val="00C54322"/>
    <w:rsid w:val="00C57C0D"/>
    <w:rsid w:val="00C62E68"/>
    <w:rsid w:val="00C6405C"/>
    <w:rsid w:val="00C65E53"/>
    <w:rsid w:val="00C67A5B"/>
    <w:rsid w:val="00C70D31"/>
    <w:rsid w:val="00C76947"/>
    <w:rsid w:val="00C77D70"/>
    <w:rsid w:val="00C86830"/>
    <w:rsid w:val="00C871C8"/>
    <w:rsid w:val="00C9055D"/>
    <w:rsid w:val="00C924FC"/>
    <w:rsid w:val="00C95382"/>
    <w:rsid w:val="00C96244"/>
    <w:rsid w:val="00CA076F"/>
    <w:rsid w:val="00CA5229"/>
    <w:rsid w:val="00CB1BDD"/>
    <w:rsid w:val="00CB3388"/>
    <w:rsid w:val="00CC1EB8"/>
    <w:rsid w:val="00CC4CD7"/>
    <w:rsid w:val="00CC768B"/>
    <w:rsid w:val="00CD0973"/>
    <w:rsid w:val="00CD0E5B"/>
    <w:rsid w:val="00CD2286"/>
    <w:rsid w:val="00CD531F"/>
    <w:rsid w:val="00CD6229"/>
    <w:rsid w:val="00CD658F"/>
    <w:rsid w:val="00CD65FB"/>
    <w:rsid w:val="00CD7D37"/>
    <w:rsid w:val="00CE2DFE"/>
    <w:rsid w:val="00CE5527"/>
    <w:rsid w:val="00CE5709"/>
    <w:rsid w:val="00CF4704"/>
    <w:rsid w:val="00CF4E63"/>
    <w:rsid w:val="00CF5CC3"/>
    <w:rsid w:val="00D001D9"/>
    <w:rsid w:val="00D01A17"/>
    <w:rsid w:val="00D07349"/>
    <w:rsid w:val="00D07C29"/>
    <w:rsid w:val="00D11FF7"/>
    <w:rsid w:val="00D17BEE"/>
    <w:rsid w:val="00D20006"/>
    <w:rsid w:val="00D22739"/>
    <w:rsid w:val="00D24701"/>
    <w:rsid w:val="00D25D15"/>
    <w:rsid w:val="00D30E68"/>
    <w:rsid w:val="00D3412F"/>
    <w:rsid w:val="00D34F1E"/>
    <w:rsid w:val="00D36284"/>
    <w:rsid w:val="00D367AE"/>
    <w:rsid w:val="00D40A15"/>
    <w:rsid w:val="00D424F2"/>
    <w:rsid w:val="00D42697"/>
    <w:rsid w:val="00D44866"/>
    <w:rsid w:val="00D453AB"/>
    <w:rsid w:val="00D514DB"/>
    <w:rsid w:val="00D53F0A"/>
    <w:rsid w:val="00D54620"/>
    <w:rsid w:val="00D5517F"/>
    <w:rsid w:val="00D63552"/>
    <w:rsid w:val="00D64432"/>
    <w:rsid w:val="00D66D09"/>
    <w:rsid w:val="00D770D8"/>
    <w:rsid w:val="00D80C08"/>
    <w:rsid w:val="00D817C3"/>
    <w:rsid w:val="00D81801"/>
    <w:rsid w:val="00D82020"/>
    <w:rsid w:val="00D83CA6"/>
    <w:rsid w:val="00D8627F"/>
    <w:rsid w:val="00D913C1"/>
    <w:rsid w:val="00D920E2"/>
    <w:rsid w:val="00D961DC"/>
    <w:rsid w:val="00DA4EE2"/>
    <w:rsid w:val="00DB0714"/>
    <w:rsid w:val="00DB1CA1"/>
    <w:rsid w:val="00DB2B36"/>
    <w:rsid w:val="00DB2FF8"/>
    <w:rsid w:val="00DB4EC9"/>
    <w:rsid w:val="00DB7207"/>
    <w:rsid w:val="00DB7325"/>
    <w:rsid w:val="00DB7B89"/>
    <w:rsid w:val="00DC23A9"/>
    <w:rsid w:val="00DC435E"/>
    <w:rsid w:val="00DD18DA"/>
    <w:rsid w:val="00DD456A"/>
    <w:rsid w:val="00DD5E4E"/>
    <w:rsid w:val="00DD71FD"/>
    <w:rsid w:val="00DE38DA"/>
    <w:rsid w:val="00DE4076"/>
    <w:rsid w:val="00DE565A"/>
    <w:rsid w:val="00DE710C"/>
    <w:rsid w:val="00DF0677"/>
    <w:rsid w:val="00E00CB6"/>
    <w:rsid w:val="00E01108"/>
    <w:rsid w:val="00E03248"/>
    <w:rsid w:val="00E07771"/>
    <w:rsid w:val="00E15A0B"/>
    <w:rsid w:val="00E2623E"/>
    <w:rsid w:val="00E3054D"/>
    <w:rsid w:val="00E311C3"/>
    <w:rsid w:val="00E3223E"/>
    <w:rsid w:val="00E40875"/>
    <w:rsid w:val="00E445BC"/>
    <w:rsid w:val="00E54326"/>
    <w:rsid w:val="00E554E5"/>
    <w:rsid w:val="00E60DD1"/>
    <w:rsid w:val="00E610A7"/>
    <w:rsid w:val="00E664CD"/>
    <w:rsid w:val="00E7348A"/>
    <w:rsid w:val="00E73D44"/>
    <w:rsid w:val="00E74981"/>
    <w:rsid w:val="00E7581A"/>
    <w:rsid w:val="00E833BE"/>
    <w:rsid w:val="00E933E3"/>
    <w:rsid w:val="00E94364"/>
    <w:rsid w:val="00E9543D"/>
    <w:rsid w:val="00E964E9"/>
    <w:rsid w:val="00EB1955"/>
    <w:rsid w:val="00EB199B"/>
    <w:rsid w:val="00EB3654"/>
    <w:rsid w:val="00EB43CB"/>
    <w:rsid w:val="00EB4EB4"/>
    <w:rsid w:val="00EC6C9B"/>
    <w:rsid w:val="00ED0A63"/>
    <w:rsid w:val="00ED0FA6"/>
    <w:rsid w:val="00ED341A"/>
    <w:rsid w:val="00ED6102"/>
    <w:rsid w:val="00EE2500"/>
    <w:rsid w:val="00EE425D"/>
    <w:rsid w:val="00EE563F"/>
    <w:rsid w:val="00EF0365"/>
    <w:rsid w:val="00EF4B8C"/>
    <w:rsid w:val="00F008BE"/>
    <w:rsid w:val="00F018B0"/>
    <w:rsid w:val="00F01C24"/>
    <w:rsid w:val="00F02F42"/>
    <w:rsid w:val="00F071B5"/>
    <w:rsid w:val="00F11090"/>
    <w:rsid w:val="00F12A29"/>
    <w:rsid w:val="00F136F5"/>
    <w:rsid w:val="00F237C8"/>
    <w:rsid w:val="00F31029"/>
    <w:rsid w:val="00F371A4"/>
    <w:rsid w:val="00F37375"/>
    <w:rsid w:val="00F4129B"/>
    <w:rsid w:val="00F450D6"/>
    <w:rsid w:val="00F52CAB"/>
    <w:rsid w:val="00F5343D"/>
    <w:rsid w:val="00F55248"/>
    <w:rsid w:val="00F651A9"/>
    <w:rsid w:val="00F70FC4"/>
    <w:rsid w:val="00F713CE"/>
    <w:rsid w:val="00F74DE7"/>
    <w:rsid w:val="00F75DCC"/>
    <w:rsid w:val="00F77B69"/>
    <w:rsid w:val="00F8174D"/>
    <w:rsid w:val="00F81958"/>
    <w:rsid w:val="00F82279"/>
    <w:rsid w:val="00F829DA"/>
    <w:rsid w:val="00F84A10"/>
    <w:rsid w:val="00F96AFA"/>
    <w:rsid w:val="00F97BD7"/>
    <w:rsid w:val="00FA485A"/>
    <w:rsid w:val="00FA4999"/>
    <w:rsid w:val="00FA51BF"/>
    <w:rsid w:val="00FA5221"/>
    <w:rsid w:val="00FA6783"/>
    <w:rsid w:val="00FB403D"/>
    <w:rsid w:val="00FC2CCE"/>
    <w:rsid w:val="00FC30D7"/>
    <w:rsid w:val="00FC7D59"/>
    <w:rsid w:val="00FD28F9"/>
    <w:rsid w:val="00FD7CEB"/>
    <w:rsid w:val="00FE2048"/>
    <w:rsid w:val="00FE3440"/>
    <w:rsid w:val="00FE3927"/>
    <w:rsid w:val="00FE456B"/>
    <w:rsid w:val="00FE5673"/>
    <w:rsid w:val="00FE7796"/>
    <w:rsid w:val="00FF0E69"/>
    <w:rsid w:val="00FF2890"/>
    <w:rsid w:val="00FF4D25"/>
    <w:rsid w:val="00FF6C9D"/>
    <w:rsid w:val="01307E28"/>
    <w:rsid w:val="02895EC3"/>
    <w:rsid w:val="030D0F8F"/>
    <w:rsid w:val="0492650D"/>
    <w:rsid w:val="055A4095"/>
    <w:rsid w:val="0AEB659F"/>
    <w:rsid w:val="0D2E418D"/>
    <w:rsid w:val="0DDB5CF5"/>
    <w:rsid w:val="0F912BB1"/>
    <w:rsid w:val="0FF01311"/>
    <w:rsid w:val="11AD3EA4"/>
    <w:rsid w:val="13CD4D8B"/>
    <w:rsid w:val="18FE3C2F"/>
    <w:rsid w:val="1D4F4622"/>
    <w:rsid w:val="1E6E5561"/>
    <w:rsid w:val="1E8C22B2"/>
    <w:rsid w:val="1F776B8E"/>
    <w:rsid w:val="20B8113C"/>
    <w:rsid w:val="22DA46CD"/>
    <w:rsid w:val="233C2D45"/>
    <w:rsid w:val="2451275B"/>
    <w:rsid w:val="24CE1203"/>
    <w:rsid w:val="276002A5"/>
    <w:rsid w:val="277203AB"/>
    <w:rsid w:val="27926E9C"/>
    <w:rsid w:val="27E024C5"/>
    <w:rsid w:val="294755C0"/>
    <w:rsid w:val="29C610C3"/>
    <w:rsid w:val="2A744618"/>
    <w:rsid w:val="2AFD7230"/>
    <w:rsid w:val="2B52410D"/>
    <w:rsid w:val="2D74769F"/>
    <w:rsid w:val="2EAD7314"/>
    <w:rsid w:val="2F02672D"/>
    <w:rsid w:val="2FDC3DFD"/>
    <w:rsid w:val="30641CF7"/>
    <w:rsid w:val="31650116"/>
    <w:rsid w:val="3298528F"/>
    <w:rsid w:val="348A543F"/>
    <w:rsid w:val="35786E59"/>
    <w:rsid w:val="367B5BEF"/>
    <w:rsid w:val="37F31B99"/>
    <w:rsid w:val="38650852"/>
    <w:rsid w:val="3C840675"/>
    <w:rsid w:val="3D623944"/>
    <w:rsid w:val="3D823C45"/>
    <w:rsid w:val="3E916A55"/>
    <w:rsid w:val="3E9E3C20"/>
    <w:rsid w:val="3FA937FE"/>
    <w:rsid w:val="43EB387E"/>
    <w:rsid w:val="45273564"/>
    <w:rsid w:val="45551E8D"/>
    <w:rsid w:val="45631003"/>
    <w:rsid w:val="46B76E83"/>
    <w:rsid w:val="47FE6439"/>
    <w:rsid w:val="48D40488"/>
    <w:rsid w:val="4A5C45B8"/>
    <w:rsid w:val="4AA02F80"/>
    <w:rsid w:val="4AD32106"/>
    <w:rsid w:val="4B2A4DC2"/>
    <w:rsid w:val="4B2B0430"/>
    <w:rsid w:val="4B692BF9"/>
    <w:rsid w:val="509F4119"/>
    <w:rsid w:val="51383915"/>
    <w:rsid w:val="519B1D29"/>
    <w:rsid w:val="51E249CD"/>
    <w:rsid w:val="533C2B23"/>
    <w:rsid w:val="540B630D"/>
    <w:rsid w:val="541650FB"/>
    <w:rsid w:val="54255301"/>
    <w:rsid w:val="569456D3"/>
    <w:rsid w:val="57DF22B2"/>
    <w:rsid w:val="5C8F62CD"/>
    <w:rsid w:val="5CFC2CB8"/>
    <w:rsid w:val="5D72616D"/>
    <w:rsid w:val="5E5E15A1"/>
    <w:rsid w:val="5E931552"/>
    <w:rsid w:val="5EC22482"/>
    <w:rsid w:val="5F1A0351"/>
    <w:rsid w:val="5F923CC7"/>
    <w:rsid w:val="60BD7162"/>
    <w:rsid w:val="60D22668"/>
    <w:rsid w:val="621106F4"/>
    <w:rsid w:val="62FE1AB3"/>
    <w:rsid w:val="63412F0C"/>
    <w:rsid w:val="63F7561D"/>
    <w:rsid w:val="64576114"/>
    <w:rsid w:val="66A42DFE"/>
    <w:rsid w:val="66DF73D5"/>
    <w:rsid w:val="67385247"/>
    <w:rsid w:val="689A4DB2"/>
    <w:rsid w:val="68EA5659"/>
    <w:rsid w:val="69471F27"/>
    <w:rsid w:val="69D146DB"/>
    <w:rsid w:val="6B1B5F21"/>
    <w:rsid w:val="6BC20BA5"/>
    <w:rsid w:val="6BE73BE9"/>
    <w:rsid w:val="6CD871D2"/>
    <w:rsid w:val="6E2978B5"/>
    <w:rsid w:val="6EB03421"/>
    <w:rsid w:val="70A302F0"/>
    <w:rsid w:val="72353BEA"/>
    <w:rsid w:val="72883477"/>
    <w:rsid w:val="736567CA"/>
    <w:rsid w:val="73AF515A"/>
    <w:rsid w:val="75A97EAB"/>
    <w:rsid w:val="75AC3EBB"/>
    <w:rsid w:val="75EE0F39"/>
    <w:rsid w:val="76124944"/>
    <w:rsid w:val="764B17CD"/>
    <w:rsid w:val="798E3CD4"/>
    <w:rsid w:val="7AD0390D"/>
    <w:rsid w:val="7B1D660B"/>
    <w:rsid w:val="7B341E99"/>
    <w:rsid w:val="7CF6050A"/>
    <w:rsid w:val="7DED2BA6"/>
    <w:rsid w:val="7EE559B2"/>
    <w:rsid w:val="7EF667AC"/>
    <w:rsid w:val="7FFA57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6815"/>
  <w15:docId w15:val="{32FBC8CA-4BA1-465C-B5E5-CFFF1EF8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link w:val="aa"/>
    <w:qFormat/>
    <w:pPr>
      <w:suppressAutoHyphens/>
      <w:spacing w:after="120"/>
    </w:pPr>
    <w:rPr>
      <w:lang w:eastAsia="ar-SA"/>
    </w:rPr>
  </w:style>
  <w:style w:type="paragraph" w:styleId="ab">
    <w:name w:val="Title"/>
    <w:basedOn w:val="a"/>
    <w:qFormat/>
    <w:pPr>
      <w:jc w:val="center"/>
    </w:pPr>
    <w:rPr>
      <w:b/>
      <w:bCs/>
    </w:rPr>
  </w:style>
  <w:style w:type="paragraph" w:styleId="ac">
    <w:name w:val="footer"/>
    <w:basedOn w:val="a"/>
    <w:link w:val="ad"/>
    <w:uiPriority w:val="99"/>
    <w:unhideWhenUsed/>
    <w:qFormat/>
    <w:pPr>
      <w:tabs>
        <w:tab w:val="center" w:pos="4677"/>
        <w:tab w:val="right" w:pos="9355"/>
      </w:tabs>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rPr>
  </w:style>
  <w:style w:type="character" w:customStyle="1" w:styleId="a8">
    <w:name w:val="Верх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qFormat/>
    <w:rPr>
      <w:rFonts w:ascii="Times New Roman" w:eastAsia="Times New Roman" w:hAnsi="Times New Roman" w:cs="Times New Roman"/>
      <w:sz w:val="24"/>
      <w:szCs w:val="24"/>
      <w:lang w:eastAsia="ar-SA"/>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customStyle="1" w:styleId="ConsPlusCell">
    <w:name w:val="ConsPlusCell"/>
    <w:qFormat/>
    <w:pPr>
      <w:widowControl w:val="0"/>
      <w:suppressAutoHyphens/>
      <w:autoSpaceDE w:val="0"/>
    </w:pPr>
    <w:rPr>
      <w:rFonts w:ascii="Arial" w:eastAsia="Times New Roman" w:hAnsi="Arial" w:cs="Arial"/>
      <w:lang w:eastAsia="ar-SA"/>
    </w:rPr>
  </w:style>
  <w:style w:type="character" w:customStyle="1" w:styleId="font61">
    <w:name w:val="font61"/>
    <w:qFormat/>
    <w:rPr>
      <w:rFonts w:ascii="Times New Roman" w:hAnsi="Times New Roman" w:cs="Times New Roman" w:hint="default"/>
      <w:i/>
      <w:iCs/>
      <w:color w:val="000000"/>
      <w:u w:val="none"/>
    </w:rPr>
  </w:style>
  <w:style w:type="character" w:customStyle="1" w:styleId="font41">
    <w:name w:val="font41"/>
    <w:qFormat/>
    <w:rPr>
      <w:rFonts w:ascii="Times New Roman" w:hAnsi="Times New Roman" w:cs="Times New Roman" w:hint="default"/>
      <w:color w:val="000000"/>
      <w:u w:val="none"/>
    </w:rPr>
  </w:style>
  <w:style w:type="paragraph" w:customStyle="1" w:styleId="af0">
    <w:name w:val="Текст доклада"/>
    <w:basedOn w:val="a"/>
    <w:qFormat/>
    <w:pPr>
      <w:ind w:firstLine="567"/>
      <w:jc w:val="both"/>
    </w:pPr>
  </w:style>
  <w:style w:type="character" w:customStyle="1" w:styleId="font11">
    <w:name w:val="font11"/>
    <w:qFormat/>
    <w:rPr>
      <w:rFonts w:ascii="Times New Roman" w:hAnsi="Times New Roman" w:cs="Times New Roman" w:hint="default"/>
      <w:color w:val="000000"/>
      <w:u w:val="none"/>
    </w:rPr>
  </w:style>
  <w:style w:type="paragraph" w:styleId="af1">
    <w:name w:val="Body Text Indent"/>
    <w:basedOn w:val="a"/>
    <w:link w:val="af2"/>
    <w:rsid w:val="008F41E0"/>
    <w:pPr>
      <w:suppressAutoHyphens/>
      <w:spacing w:after="120"/>
      <w:ind w:left="283"/>
    </w:pPr>
    <w:rPr>
      <w:rFonts w:eastAsia="SimSun"/>
      <w:lang w:eastAsia="ar-SA"/>
    </w:rPr>
  </w:style>
  <w:style w:type="character" w:customStyle="1" w:styleId="af2">
    <w:name w:val="Основной текст с отступом Знак"/>
    <w:basedOn w:val="a0"/>
    <w:link w:val="af1"/>
    <w:rsid w:val="008F41E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6%20&#1075;&#1086;&#1076;\&#1088;&#1072;&#1073;&#1086;&#1095;&#1080;&#1077;%20&#1090;&#1072;&#1073;&#1083;&#1080;&#1094;&#1099;%20&#1073;&#1102;&#1076;&#1078;&#1077;&#1090;%202026-20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08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Доходы (тыс. руб)</a:t>
            </a:r>
          </a:p>
        </c:rich>
      </c:tx>
      <c:overlay val="0"/>
    </c:title>
    <c:autoTitleDeleted val="0"/>
    <c:plotArea>
      <c:layout/>
      <c:barChart>
        <c:barDir val="bar"/>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Таб.4!$B$25:$B$29</c:f>
              <c:strCache>
                <c:ptCount val="5"/>
                <c:pt idx="0">
                  <c:v>2028 год (прогноз)</c:v>
                </c:pt>
                <c:pt idx="1">
                  <c:v>2027 год (прогноз)</c:v>
                </c:pt>
                <c:pt idx="2">
                  <c:v> 2026 год (прогноз)</c:v>
                </c:pt>
                <c:pt idx="3">
                  <c:v>Решение от 29.10.2025 №91</c:v>
                </c:pt>
                <c:pt idx="4">
                  <c:v>Решение от 12.12.2024 №37</c:v>
                </c:pt>
              </c:strCache>
            </c:strRef>
          </c:cat>
          <c:val>
            <c:numRef>
              <c:f>Таб.4!$C$25:$C$29</c:f>
              <c:numCache>
                <c:formatCode>0.00</c:formatCode>
                <c:ptCount val="5"/>
                <c:pt idx="0">
                  <c:v>1804112.60736</c:v>
                </c:pt>
                <c:pt idx="1">
                  <c:v>1929570.2789500002</c:v>
                </c:pt>
                <c:pt idx="2">
                  <c:v>1871437.59262</c:v>
                </c:pt>
                <c:pt idx="3">
                  <c:v>2109006.7793700001</c:v>
                </c:pt>
                <c:pt idx="4">
                  <c:v>1764398.0641600001</c:v>
                </c:pt>
              </c:numCache>
            </c:numRef>
          </c:val>
          <c:extLst>
            <c:ext xmlns:c16="http://schemas.microsoft.com/office/drawing/2014/chart" uri="{C3380CC4-5D6E-409C-BE32-E72D297353CC}">
              <c16:uniqueId val="{00000000-F8CD-4238-9853-D797368D676D}"/>
            </c:ext>
          </c:extLst>
        </c:ser>
        <c:dLbls>
          <c:showLegendKey val="0"/>
          <c:showVal val="1"/>
          <c:showCatName val="0"/>
          <c:showSerName val="0"/>
          <c:showPercent val="0"/>
          <c:showBubbleSize val="0"/>
        </c:dLbls>
        <c:gapWidth val="150"/>
        <c:overlap val="-25"/>
        <c:axId val="327378352"/>
        <c:axId val="327379136"/>
      </c:barChart>
      <c:catAx>
        <c:axId val="327378352"/>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27379136"/>
        <c:crosses val="autoZero"/>
        <c:auto val="1"/>
        <c:lblAlgn val="ctr"/>
        <c:lblOffset val="100"/>
        <c:noMultiLvlLbl val="0"/>
      </c:catAx>
      <c:valAx>
        <c:axId val="327379136"/>
        <c:scaling>
          <c:orientation val="minMax"/>
        </c:scaling>
        <c:delete val="1"/>
        <c:axPos val="b"/>
        <c:numFmt formatCode="0.00" sourceLinked="1"/>
        <c:majorTickMark val="none"/>
        <c:minorTickMark val="none"/>
        <c:tickLblPos val="nextTo"/>
        <c:crossAx val="327378352"/>
        <c:crosses val="autoZero"/>
        <c:crossBetween val="between"/>
      </c:valAx>
    </c:plotArea>
    <c:plotVisOnly val="1"/>
    <c:dispBlanksAs val="gap"/>
    <c:showDLblsOverMax val="0"/>
    <c:extLst>
      <c:ext uri="{0b15fc19-7d7d-44ad-8c2d-2c3a37ce22c3}">
        <chartProps xmlns="https://web.wps.cn/et/2018/main" chartId="{fabbc777-e92d-411d-9fc6-e65ab4de9072}"/>
      </c:ext>
    </c:extLst>
  </c:chart>
  <c:spPr>
    <a:ln w="9525" cap="flat" cmpd="sng" algn="ctr">
      <a:noFill/>
      <a:prstDash val="solid"/>
      <a:round/>
    </a:ln>
  </c:spPr>
  <c:txPr>
    <a:bodyPr/>
    <a:lstStyle/>
    <a:p>
      <a:pPr>
        <a:defRPr lang="ru-RU"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defRPr lang="ru-RU" sz="108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Расходы (тыс. руб.)</a:t>
            </a:r>
          </a:p>
        </c:rich>
      </c:tx>
      <c:overlay val="0"/>
    </c:title>
    <c:autoTitleDeleted val="0"/>
    <c:plotArea>
      <c:layout/>
      <c:barChart>
        <c:barDir val="bar"/>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Таб.4!$B$31:$B$35</c:f>
              <c:strCache>
                <c:ptCount val="5"/>
                <c:pt idx="0">
                  <c:v>2028 год (прогноз)</c:v>
                </c:pt>
                <c:pt idx="1">
                  <c:v>2027 год (прогноз)</c:v>
                </c:pt>
                <c:pt idx="2">
                  <c:v> 2026 год (прогноз)</c:v>
                </c:pt>
                <c:pt idx="3">
                  <c:v>Решение от 29.10.2025 №91</c:v>
                </c:pt>
                <c:pt idx="4">
                  <c:v>Решение от 12.12.2024 №37</c:v>
                </c:pt>
              </c:strCache>
            </c:strRef>
          </c:cat>
          <c:val>
            <c:numRef>
              <c:f>Таб.4!$C$31:$C$35</c:f>
              <c:numCache>
                <c:formatCode>0.00</c:formatCode>
                <c:ptCount val="5"/>
                <c:pt idx="0">
                  <c:v>1796172.0581400001</c:v>
                </c:pt>
                <c:pt idx="1">
                  <c:v>1916720.2789499999</c:v>
                </c:pt>
                <c:pt idx="2">
                  <c:v>1872953.1418399999</c:v>
                </c:pt>
                <c:pt idx="3">
                  <c:v>2116626.1858000001</c:v>
                </c:pt>
                <c:pt idx="4">
                  <c:v>1773995.42334</c:v>
                </c:pt>
              </c:numCache>
            </c:numRef>
          </c:val>
          <c:extLst>
            <c:ext xmlns:c16="http://schemas.microsoft.com/office/drawing/2014/chart" uri="{C3380CC4-5D6E-409C-BE32-E72D297353CC}">
              <c16:uniqueId val="{00000000-B357-4594-887B-12EEDAD714F9}"/>
            </c:ext>
          </c:extLst>
        </c:ser>
        <c:dLbls>
          <c:showLegendKey val="0"/>
          <c:showVal val="1"/>
          <c:showCatName val="0"/>
          <c:showSerName val="0"/>
          <c:showPercent val="0"/>
          <c:showBubbleSize val="0"/>
        </c:dLbls>
        <c:gapWidth val="150"/>
        <c:overlap val="-25"/>
        <c:axId val="330672128"/>
        <c:axId val="330669776"/>
      </c:barChart>
      <c:catAx>
        <c:axId val="330672128"/>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30669776"/>
        <c:crosses val="autoZero"/>
        <c:auto val="1"/>
        <c:lblAlgn val="ctr"/>
        <c:lblOffset val="100"/>
        <c:noMultiLvlLbl val="0"/>
      </c:catAx>
      <c:valAx>
        <c:axId val="330669776"/>
        <c:scaling>
          <c:orientation val="minMax"/>
        </c:scaling>
        <c:delete val="1"/>
        <c:axPos val="b"/>
        <c:numFmt formatCode="0.00" sourceLinked="1"/>
        <c:majorTickMark val="out"/>
        <c:minorTickMark val="none"/>
        <c:tickLblPos val="nextTo"/>
        <c:crossAx val="330672128"/>
        <c:crosses val="autoZero"/>
        <c:crossBetween val="between"/>
      </c:valAx>
    </c:plotArea>
    <c:plotVisOnly val="1"/>
    <c:dispBlanksAs val="gap"/>
    <c:showDLblsOverMax val="0"/>
    <c:extLst>
      <c:ext uri="{0b15fc19-7d7d-44ad-8c2d-2c3a37ce22c3}">
        <chartProps xmlns="https://web.wps.cn/et/2018/main" chartId="{85fb133e-b36b-483f-adf9-9fc3f0bc8803}"/>
      </c:ext>
    </c:extLst>
  </c:chart>
  <c:spPr>
    <a:ln w="9525" cap="flat" cmpd="sng" algn="ctr">
      <a:noFill/>
      <a:prstDash val="solid"/>
      <a:round/>
    </a:ln>
  </c:spPr>
  <c:txPr>
    <a:bodyPr/>
    <a:lstStyle/>
    <a:p>
      <a:pPr>
        <a:defRPr lang="ru-RU"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000">
                <a:latin typeface="Times New Roman" panose="02020603050405020304" pitchFamily="18" charset="0"/>
                <a:cs typeface="Times New Roman" panose="02020603050405020304" pitchFamily="18" charset="0"/>
              </a:rPr>
              <a:t>Муниципальный долг (тыс. руб.)</a:t>
            </a:r>
          </a:p>
        </c:rich>
      </c:tx>
      <c:overlay val="0"/>
    </c:title>
    <c:autoTitleDeleted val="0"/>
    <c:plotArea>
      <c:layout/>
      <c:barChart>
        <c:barDir val="col"/>
        <c:grouping val="clustered"/>
        <c:varyColors val="0"/>
        <c:ser>
          <c:idx val="0"/>
          <c:order val="0"/>
          <c:invertIfNegative val="0"/>
          <c:cat>
            <c:numRef>
              <c:f>'Таб.5 6 источники дефицита'!$B$17:$B$22</c:f>
              <c:numCache>
                <c:formatCode>dd\.mm\.yyyy</c:formatCode>
                <c:ptCount val="6"/>
                <c:pt idx="0">
                  <c:v>44927</c:v>
                </c:pt>
                <c:pt idx="1">
                  <c:v>45292</c:v>
                </c:pt>
                <c:pt idx="2">
                  <c:v>45658</c:v>
                </c:pt>
                <c:pt idx="3">
                  <c:v>46023</c:v>
                </c:pt>
              </c:numCache>
            </c:numRef>
          </c:cat>
          <c:val>
            <c:numRef>
              <c:f>'Таб.5 6 источники дефицита'!$C$17:$C$22</c:f>
              <c:numCache>
                <c:formatCode>0</c:formatCode>
                <c:ptCount val="6"/>
                <c:pt idx="0">
                  <c:v>43525</c:v>
                </c:pt>
                <c:pt idx="1">
                  <c:v>37583.33</c:v>
                </c:pt>
                <c:pt idx="2">
                  <c:v>31642</c:v>
                </c:pt>
                <c:pt idx="3">
                  <c:v>19275</c:v>
                </c:pt>
              </c:numCache>
            </c:numRef>
          </c:val>
          <c:extLst>
            <c:ext xmlns:c16="http://schemas.microsoft.com/office/drawing/2014/chart" uri="{C3380CC4-5D6E-409C-BE32-E72D297353CC}">
              <c16:uniqueId val="{00000000-1E22-42C5-A2CA-EB85C511B8BC}"/>
            </c:ext>
          </c:extLst>
        </c:ser>
        <c:dLbls>
          <c:showLegendKey val="0"/>
          <c:showVal val="0"/>
          <c:showCatName val="0"/>
          <c:showSerName val="0"/>
          <c:showPercent val="0"/>
          <c:showBubbleSize val="0"/>
        </c:dLbls>
        <c:gapWidth val="150"/>
        <c:axId val="330668600"/>
        <c:axId val="330670560"/>
      </c:barChart>
      <c:dateAx>
        <c:axId val="330668600"/>
        <c:scaling>
          <c:orientation val="minMax"/>
        </c:scaling>
        <c:delete val="0"/>
        <c:axPos val="b"/>
        <c:numFmt formatCode="dd\.mm\.yyyy" sourceLinked="1"/>
        <c:majorTickMark val="out"/>
        <c:minorTickMark val="none"/>
        <c:tickLblPos val="nextTo"/>
        <c:txPr>
          <a:bodyPr rot="-60000000" spcFirstLastPara="0" vertOverflow="ellipsis" vert="horz" wrap="square" anchor="ctr" anchorCtr="1" forceAA="0"/>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30670560"/>
        <c:crosses val="autoZero"/>
        <c:auto val="1"/>
        <c:lblOffset val="100"/>
        <c:baseTimeUnit val="years"/>
      </c:dateAx>
      <c:valAx>
        <c:axId val="33067056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30668600"/>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uri="{0b15fc19-7d7d-44ad-8c2d-2c3a37ce22c3}">
        <chartProps xmlns="https://web.wps.cn/et/2018/main" chartId="{74b03244-1d2e-402c-b7a4-988868ce626c}"/>
      </c:ext>
    </c:extLst>
  </c:chart>
  <c:txPr>
    <a:bodyPr/>
    <a:lstStyle/>
    <a:p>
      <a:pPr>
        <a:defRPr lang="ru-RU"/>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Структура доходов бюджета в </a:t>
            </a:r>
            <a:r>
              <a:rPr lang="ru-RU" sz="1000" b="1">
                <a:latin typeface="Times New Roman" panose="02020603050405020304" pitchFamily="18" charset="0"/>
                <a:cs typeface="Times New Roman" panose="02020603050405020304" pitchFamily="18" charset="0"/>
              </a:rPr>
              <a:t>2026</a:t>
            </a:r>
          </a:p>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 году (проект)</a:t>
            </a:r>
          </a:p>
        </c:rich>
      </c:tx>
      <c:layout>
        <c:manualLayout>
          <c:xMode val="edge"/>
          <c:yMode val="edge"/>
          <c:x val="0.28913793103448299"/>
          <c:y val="4.4411547002220601E-2"/>
        </c:manualLayout>
      </c:layout>
      <c:overlay val="0"/>
    </c:title>
    <c:autoTitleDeleted val="0"/>
    <c:plotArea>
      <c:layout/>
      <c:pieChart>
        <c:varyColors val="1"/>
        <c:ser>
          <c:idx val="0"/>
          <c:order val="0"/>
          <c:explosion val="25"/>
          <c:dPt>
            <c:idx val="0"/>
            <c:bubble3D val="0"/>
            <c:extLst>
              <c:ext xmlns:c16="http://schemas.microsoft.com/office/drawing/2014/chart" uri="{C3380CC4-5D6E-409C-BE32-E72D297353CC}">
                <c16:uniqueId val="{00000000-0699-4F9E-98EC-2BEB28D85973}"/>
              </c:ext>
            </c:extLst>
          </c:dPt>
          <c:dPt>
            <c:idx val="1"/>
            <c:bubble3D val="0"/>
            <c:extLst>
              <c:ext xmlns:c16="http://schemas.microsoft.com/office/drawing/2014/chart" uri="{C3380CC4-5D6E-409C-BE32-E72D297353CC}">
                <c16:uniqueId val="{00000001-0699-4F9E-98EC-2BEB28D85973}"/>
              </c:ext>
            </c:extLst>
          </c:dPt>
          <c:dPt>
            <c:idx val="2"/>
            <c:bubble3D val="0"/>
            <c:extLst>
              <c:ext xmlns:c16="http://schemas.microsoft.com/office/drawing/2014/chart" uri="{C3380CC4-5D6E-409C-BE32-E72D297353CC}">
                <c16:uniqueId val="{00000002-0699-4F9E-98EC-2BEB28D85973}"/>
              </c:ext>
            </c:extLst>
          </c:dPt>
          <c:dLbls>
            <c:dLbl>
              <c:idx val="2"/>
              <c:layout>
                <c:manualLayout>
                  <c:x val="-5.515408704753029E-2"/>
                  <c:y val="-0.245254996046456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214969624124084"/>
                      <c:h val="0.37418862161130201"/>
                    </c:manualLayout>
                  </c15:layout>
                </c:ext>
                <c:ext xmlns:c16="http://schemas.microsoft.com/office/drawing/2014/chart" uri="{C3380CC4-5D6E-409C-BE32-E72D297353CC}">
                  <c16:uniqueId val="{00000002-0699-4F9E-98EC-2BEB28D85973}"/>
                </c:ext>
              </c:extLst>
            </c:dLbl>
            <c:spPr>
              <a:noFill/>
              <a:ln>
                <a:noFill/>
              </a:ln>
              <a:effectLst/>
            </c:spPr>
            <c:txPr>
              <a:bodyPr rot="0" spcFirstLastPara="0" vertOverflow="ellipsis" vert="horz" wrap="square" lIns="38100" tIns="19050" rIns="38100" bIns="19050" anchor="ctr" anchorCtr="1"/>
              <a:lstStyle/>
              <a:p>
                <a:pPr>
                  <a:defRPr lang="ru-RU"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'Доходы налоговые'!$C$41:$C$43</c:f>
              <c:strCache>
                <c:ptCount val="3"/>
                <c:pt idx="0">
                  <c:v>Налоговые доходы</c:v>
                </c:pt>
                <c:pt idx="1">
                  <c:v>Неналоговые доходы</c:v>
                </c:pt>
                <c:pt idx="2">
                  <c:v>Безвозмездные поступления</c:v>
                </c:pt>
              </c:strCache>
            </c:strRef>
          </c:cat>
          <c:val>
            <c:numRef>
              <c:f>'Доходы налоговые'!$D$41:$D$43</c:f>
              <c:numCache>
                <c:formatCode>#\ ##0.00</c:formatCode>
                <c:ptCount val="3"/>
                <c:pt idx="0">
                  <c:v>597467.72077000001</c:v>
                </c:pt>
                <c:pt idx="1">
                  <c:v>121984.91425999999</c:v>
                </c:pt>
                <c:pt idx="2">
                  <c:v>1151984.95759</c:v>
                </c:pt>
              </c:numCache>
            </c:numRef>
          </c:val>
          <c:extLst>
            <c:ext xmlns:c16="http://schemas.microsoft.com/office/drawing/2014/chart" uri="{C3380CC4-5D6E-409C-BE32-E72D297353CC}">
              <c16:uniqueId val="{00000003-0699-4F9E-98EC-2BEB28D85973}"/>
            </c:ext>
          </c:extLst>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4d0296e4-a714-45e2-8a2f-45c440100554}"/>
      </c:ext>
    </c:extLst>
  </c:chart>
  <c:spPr>
    <a:ln>
      <a:noFill/>
    </a:ln>
  </c:spPr>
  <c:txPr>
    <a:bodyPr/>
    <a:lstStyle/>
    <a:p>
      <a:pPr>
        <a:defRPr lang="ru-RU"/>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b="0"/>
            </a:pPr>
            <a:r>
              <a:rPr lang="ru-RU" sz="1000" b="0"/>
              <a:t>Структура доходов бюджета в </a:t>
            </a:r>
            <a:r>
              <a:rPr lang="ru-RU" sz="1000" b="1"/>
              <a:t>2025 </a:t>
            </a:r>
            <a:r>
              <a:rPr lang="ru-RU" sz="1000" b="0"/>
              <a:t>году</a:t>
            </a:r>
          </a:p>
        </c:rich>
      </c:tx>
      <c:overlay val="0"/>
    </c:title>
    <c:autoTitleDeleted val="0"/>
    <c:plotArea>
      <c:layout/>
      <c:pieChart>
        <c:varyColors val="1"/>
        <c:ser>
          <c:idx val="0"/>
          <c:order val="0"/>
          <c:explosion val="21"/>
          <c:dPt>
            <c:idx val="0"/>
            <c:bubble3D val="0"/>
            <c:extLst>
              <c:ext xmlns:c16="http://schemas.microsoft.com/office/drawing/2014/chart" uri="{C3380CC4-5D6E-409C-BE32-E72D297353CC}">
                <c16:uniqueId val="{00000000-2F8E-4CCD-BE4E-5682C235A84E}"/>
              </c:ext>
            </c:extLst>
          </c:dPt>
          <c:dPt>
            <c:idx val="1"/>
            <c:bubble3D val="0"/>
            <c:extLst>
              <c:ext xmlns:c16="http://schemas.microsoft.com/office/drawing/2014/chart" uri="{C3380CC4-5D6E-409C-BE32-E72D297353CC}">
                <c16:uniqueId val="{00000001-2F8E-4CCD-BE4E-5682C235A84E}"/>
              </c:ext>
            </c:extLst>
          </c:dPt>
          <c:dPt>
            <c:idx val="2"/>
            <c:bubble3D val="0"/>
            <c:extLst>
              <c:ext xmlns:c16="http://schemas.microsoft.com/office/drawing/2014/chart" uri="{C3380CC4-5D6E-409C-BE32-E72D297353CC}">
                <c16:uniqueId val="{00000002-2F8E-4CCD-BE4E-5682C235A84E}"/>
              </c:ext>
            </c:extLst>
          </c:dPt>
          <c:dLbls>
            <c:dLbl>
              <c:idx val="2"/>
              <c:layout>
                <c:manualLayout>
                  <c:x val="-7.6087892859546397E-2"/>
                  <c:y val="-0.1731066460587326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506393431590282"/>
                      <c:h val="0.37867078825347761"/>
                    </c:manualLayout>
                  </c15:layout>
                </c:ext>
                <c:ext xmlns:c16="http://schemas.microsoft.com/office/drawing/2014/chart" uri="{C3380CC4-5D6E-409C-BE32-E72D297353CC}">
                  <c16:uniqueId val="{00000002-2F8E-4CCD-BE4E-5682C235A84E}"/>
                </c:ext>
              </c:extLst>
            </c:dLbl>
            <c:spPr>
              <a:noFill/>
              <a:ln>
                <a:noFill/>
              </a:ln>
              <a:effectLst/>
            </c:spPr>
            <c:txPr>
              <a:bodyPr rot="0" vert="horz"/>
              <a:lstStyle/>
              <a:p>
                <a:pPr>
                  <a:defRPr sz="800"/>
                </a:pPr>
                <a:endParaRPr lang="ru-RU"/>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'Доходы налоговые'!$C$45:$C$47</c:f>
              <c:strCache>
                <c:ptCount val="3"/>
                <c:pt idx="0">
                  <c:v>Налоговые доходы</c:v>
                </c:pt>
                <c:pt idx="1">
                  <c:v>Неналоговые доходы</c:v>
                </c:pt>
                <c:pt idx="2">
                  <c:v>Безвозмездные поступления</c:v>
                </c:pt>
              </c:strCache>
            </c:strRef>
          </c:cat>
          <c:val>
            <c:numRef>
              <c:f>'Доходы налоговые'!$D$45:$D$47</c:f>
              <c:numCache>
                <c:formatCode>#\ ##0.00</c:formatCode>
                <c:ptCount val="3"/>
                <c:pt idx="0">
                  <c:v>539974.44087000005</c:v>
                </c:pt>
                <c:pt idx="1">
                  <c:v>114454.54600999999</c:v>
                </c:pt>
                <c:pt idx="2">
                  <c:v>1454577.7924899999</c:v>
                </c:pt>
              </c:numCache>
            </c:numRef>
          </c:val>
          <c:extLst>
            <c:ext xmlns:c16="http://schemas.microsoft.com/office/drawing/2014/chart" uri="{C3380CC4-5D6E-409C-BE32-E72D297353CC}">
              <c16:uniqueId val="{00000003-2F8E-4CCD-BE4E-5682C235A84E}"/>
            </c:ext>
          </c:extLst>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e3949c9b-41b5-41cc-82be-1f8d84176988}"/>
      </c:ext>
    </c:extLst>
  </c:chart>
  <c:spPr>
    <a:ln>
      <a:noFill/>
    </a:ln>
  </c:spPr>
  <c:txPr>
    <a:bodyPr/>
    <a:lstStyle/>
    <a:p>
      <a:pPr>
        <a:defRPr lang="ru-RU">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900" b="1" i="0" u="none" strike="noStrike" baseline="0">
                <a:effectLst/>
              </a:rPr>
              <a:t>Структура налоговых доходов  бюджета в 2026 году</a:t>
            </a:r>
            <a:endParaRPr lang="ru-RU" sz="900"/>
          </a:p>
        </c:rich>
      </c:tx>
      <c:layout>
        <c:manualLayout>
          <c:xMode val="edge"/>
          <c:yMode val="edge"/>
          <c:x val="0.224929498025945"/>
          <c:y val="3.1519962643007202E-2"/>
        </c:manualLayout>
      </c:layout>
      <c:overlay val="0"/>
    </c:title>
    <c:autoTitleDeleted val="0"/>
    <c:plotArea>
      <c:layout/>
      <c:pieChart>
        <c:varyColors val="1"/>
        <c:ser>
          <c:idx val="0"/>
          <c:order val="0"/>
          <c:tx>
            <c:strRef>
              <c:f>'Доходы налоговые'!$D$53</c:f>
              <c:strCache>
                <c:ptCount val="1"/>
                <c:pt idx="0">
                  <c:v>2026 г. (проект)</c:v>
                </c:pt>
              </c:strCache>
            </c:strRef>
          </c:tx>
          <c:explosion val="25"/>
          <c:dPt>
            <c:idx val="0"/>
            <c:bubble3D val="0"/>
            <c:extLst>
              <c:ext xmlns:c16="http://schemas.microsoft.com/office/drawing/2014/chart" uri="{C3380CC4-5D6E-409C-BE32-E72D297353CC}">
                <c16:uniqueId val="{00000000-96B5-4B93-8920-D661D8BC20E0}"/>
              </c:ext>
            </c:extLst>
          </c:dPt>
          <c:dPt>
            <c:idx val="1"/>
            <c:bubble3D val="0"/>
            <c:extLst>
              <c:ext xmlns:c16="http://schemas.microsoft.com/office/drawing/2014/chart" uri="{C3380CC4-5D6E-409C-BE32-E72D297353CC}">
                <c16:uniqueId val="{00000001-96B5-4B93-8920-D661D8BC20E0}"/>
              </c:ext>
            </c:extLst>
          </c:dPt>
          <c:dPt>
            <c:idx val="2"/>
            <c:bubble3D val="0"/>
            <c:extLst>
              <c:ext xmlns:c16="http://schemas.microsoft.com/office/drawing/2014/chart" uri="{C3380CC4-5D6E-409C-BE32-E72D297353CC}">
                <c16:uniqueId val="{00000002-96B5-4B93-8920-D661D8BC20E0}"/>
              </c:ext>
            </c:extLst>
          </c:dPt>
          <c:dPt>
            <c:idx val="3"/>
            <c:bubble3D val="0"/>
            <c:extLst>
              <c:ext xmlns:c16="http://schemas.microsoft.com/office/drawing/2014/chart" uri="{C3380CC4-5D6E-409C-BE32-E72D297353CC}">
                <c16:uniqueId val="{00000003-96B5-4B93-8920-D661D8BC20E0}"/>
              </c:ext>
            </c:extLst>
          </c:dPt>
          <c:dLbls>
            <c:dLbl>
              <c:idx val="3"/>
              <c:layout>
                <c:manualLayout>
                  <c:x val="0.16345033890965599"/>
                  <c:y val="0.117654325525171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6B5-4B93-8920-D661D8BC20E0}"/>
                </c:ext>
              </c:extLst>
            </c:dLbl>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'Доходы налоговые'!$C$54:$C$57</c:f>
              <c:strCache>
                <c:ptCount val="4"/>
                <c:pt idx="0">
                  <c:v>Налоги на прибыль, доходы</c:v>
                </c:pt>
                <c:pt idx="1">
                  <c:v>Налоги на товары (работы, услуги), реализуемые на территории российской федерации</c:v>
                </c:pt>
                <c:pt idx="2">
                  <c:v>Налоги на совокупный доход</c:v>
                </c:pt>
                <c:pt idx="3">
                  <c:v>Государственная пошлина</c:v>
                </c:pt>
              </c:strCache>
            </c:strRef>
          </c:cat>
          <c:val>
            <c:numRef>
              <c:f>'Доходы налоговые'!$D$54:$D$57</c:f>
              <c:numCache>
                <c:formatCode>#\ ##0.00</c:formatCode>
                <c:ptCount val="4"/>
                <c:pt idx="0">
                  <c:v>413367</c:v>
                </c:pt>
                <c:pt idx="1">
                  <c:v>49312.72077</c:v>
                </c:pt>
                <c:pt idx="2">
                  <c:v>105613</c:v>
                </c:pt>
                <c:pt idx="3">
                  <c:v>29175</c:v>
                </c:pt>
              </c:numCache>
            </c:numRef>
          </c:val>
          <c:extLst>
            <c:ext xmlns:c16="http://schemas.microsoft.com/office/drawing/2014/chart" uri="{C3380CC4-5D6E-409C-BE32-E72D297353CC}">
              <c16:uniqueId val="{00000004-96B5-4B93-8920-D661D8BC20E0}"/>
            </c:ext>
          </c:extLst>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87719b36-aa84-44e9-9c1e-97a66204f098}"/>
      </c:ext>
    </c:extLst>
  </c:chart>
  <c:spPr>
    <a:ln>
      <a:noFill/>
    </a:ln>
  </c:spPr>
  <c:txPr>
    <a:bodyPr/>
    <a:lstStyle/>
    <a:p>
      <a:pPr>
        <a:defRPr lang="ru-RU">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FC1C-45EF-95AC-8850D9D34429}"/>
              </c:ext>
            </c:extLst>
          </c:dPt>
          <c:dPt>
            <c:idx val="1"/>
            <c:bubble3D val="0"/>
            <c:extLst>
              <c:ext xmlns:c16="http://schemas.microsoft.com/office/drawing/2014/chart" uri="{C3380CC4-5D6E-409C-BE32-E72D297353CC}">
                <c16:uniqueId val="{00000001-FC1C-45EF-95AC-8850D9D34429}"/>
              </c:ext>
            </c:extLst>
          </c:dPt>
          <c:dPt>
            <c:idx val="2"/>
            <c:bubble3D val="0"/>
            <c:extLst>
              <c:ext xmlns:c16="http://schemas.microsoft.com/office/drawing/2014/chart" uri="{C3380CC4-5D6E-409C-BE32-E72D297353CC}">
                <c16:uniqueId val="{00000002-FC1C-45EF-95AC-8850D9D34429}"/>
              </c:ext>
            </c:extLst>
          </c:dPt>
          <c:dPt>
            <c:idx val="3"/>
            <c:bubble3D val="0"/>
            <c:extLst>
              <c:ext xmlns:c16="http://schemas.microsoft.com/office/drawing/2014/chart" uri="{C3380CC4-5D6E-409C-BE32-E72D297353CC}">
                <c16:uniqueId val="{00000003-FC1C-45EF-95AC-8850D9D34429}"/>
              </c:ext>
            </c:extLst>
          </c:dPt>
          <c:dPt>
            <c:idx val="4"/>
            <c:bubble3D val="0"/>
            <c:extLst>
              <c:ext xmlns:c16="http://schemas.microsoft.com/office/drawing/2014/chart" uri="{C3380CC4-5D6E-409C-BE32-E72D297353CC}">
                <c16:uniqueId val="{00000004-FC1C-45EF-95AC-8850D9D34429}"/>
              </c:ext>
            </c:extLst>
          </c:dPt>
          <c:dPt>
            <c:idx val="5"/>
            <c:bubble3D val="0"/>
            <c:extLst>
              <c:ext xmlns:c16="http://schemas.microsoft.com/office/drawing/2014/chart" uri="{C3380CC4-5D6E-409C-BE32-E72D297353CC}">
                <c16:uniqueId val="{00000005-FC1C-45EF-95AC-8850D9D34429}"/>
              </c:ext>
            </c:extLst>
          </c:dPt>
          <c:dPt>
            <c:idx val="6"/>
            <c:bubble3D val="0"/>
            <c:extLst>
              <c:ext xmlns:c16="http://schemas.microsoft.com/office/drawing/2014/chart" uri="{C3380CC4-5D6E-409C-BE32-E72D297353CC}">
                <c16:uniqueId val="{00000006-FC1C-45EF-95AC-8850D9D34429}"/>
              </c:ext>
            </c:extLst>
          </c:dPt>
          <c:dPt>
            <c:idx val="7"/>
            <c:bubble3D val="0"/>
            <c:extLst>
              <c:ext xmlns:c16="http://schemas.microsoft.com/office/drawing/2014/chart" uri="{C3380CC4-5D6E-409C-BE32-E72D297353CC}">
                <c16:uniqueId val="{00000007-FC1C-45EF-95AC-8850D9D34429}"/>
              </c:ext>
            </c:extLst>
          </c:dPt>
          <c:dLbls>
            <c:dLbl>
              <c:idx val="3"/>
              <c:layout>
                <c:manualLayout>
                  <c:x val="0.14077195768592995"/>
                  <c:y val="5.338972236090619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1C-45EF-95AC-8850D9D34429}"/>
                </c:ext>
              </c:extLst>
            </c:dLbl>
            <c:dLbl>
              <c:idx val="4"/>
              <c:layout>
                <c:manualLayout>
                  <c:x val="3.3609581038983982E-2"/>
                  <c:y val="0.19617829261248515"/>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1C-45EF-95AC-8850D9D34429}"/>
                </c:ext>
              </c:extLst>
            </c:dLbl>
            <c:dLbl>
              <c:idx val="6"/>
              <c:layout>
                <c:manualLayout>
                  <c:x val="-0.139561415498686"/>
                  <c:y val="1.77484520138996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1C-45EF-95AC-8850D9D34429}"/>
                </c:ext>
              </c:extLst>
            </c:dLbl>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'Вед. струк.'!$B$17:$B$24</c:f>
              <c:strCache>
                <c:ptCount val="8"/>
                <c:pt idx="0">
                  <c:v>Администрация </c:v>
                </c:pt>
                <c:pt idx="1">
                  <c:v>Финансовое управление</c:v>
                </c:pt>
                <c:pt idx="2">
                  <c:v>Управление с/х </c:v>
                </c:pt>
                <c:pt idx="3">
                  <c:v>КСП</c:v>
                </c:pt>
                <c:pt idx="4">
                  <c:v>Совет</c:v>
                </c:pt>
                <c:pt idx="5">
                  <c:v>Управление образованием</c:v>
                </c:pt>
                <c:pt idx="6">
                  <c:v>Управление культуры и кинофикации </c:v>
                </c:pt>
                <c:pt idx="7">
                  <c:v>УИЗО</c:v>
                </c:pt>
              </c:strCache>
            </c:strRef>
          </c:cat>
          <c:val>
            <c:numRef>
              <c:f>'Вед. струк.'!$C$17:$C$24</c:f>
              <c:numCache>
                <c:formatCode>0.0%</c:formatCode>
                <c:ptCount val="8"/>
                <c:pt idx="0">
                  <c:v>0.14967368931857014</c:v>
                </c:pt>
                <c:pt idx="1">
                  <c:v>5.6372147140998544E-2</c:v>
                </c:pt>
                <c:pt idx="2">
                  <c:v>1.0550130464335996E-2</c:v>
                </c:pt>
                <c:pt idx="3">
                  <c:v>1.8060711260917232E-3</c:v>
                </c:pt>
                <c:pt idx="4">
                  <c:v>1.7517493399630817E-3</c:v>
                </c:pt>
                <c:pt idx="5">
                  <c:v>0.68277009522710386</c:v>
                </c:pt>
                <c:pt idx="6">
                  <c:v>9.266446354845663E-2</c:v>
                </c:pt>
                <c:pt idx="7">
                  <c:v>4.4116538344801072E-3</c:v>
                </c:pt>
              </c:numCache>
            </c:numRef>
          </c:val>
          <c:extLst>
            <c:ext xmlns:c16="http://schemas.microsoft.com/office/drawing/2014/chart" uri="{C3380CC4-5D6E-409C-BE32-E72D297353CC}">
              <c16:uniqueId val="{00000008-FC1C-45EF-95AC-8850D9D34429}"/>
            </c:ext>
          </c:extLst>
        </c:ser>
        <c:dLbls>
          <c:showLegendKey val="0"/>
          <c:showVal val="1"/>
          <c:showCatName val="1"/>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0ec718d2-a2d3-4c51-8eb2-ead5eb16c537}"/>
      </c:ext>
    </c:extLst>
  </c:chart>
  <c:spPr>
    <a:ln>
      <a:noFill/>
    </a:ln>
  </c:spPr>
  <c:txPr>
    <a:bodyPr/>
    <a:lstStyle/>
    <a:p>
      <a:pPr>
        <a:defRPr lang="ru-RU"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2D7F1-B264-4B95-BD54-2171108E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29</Pages>
  <Words>11314</Words>
  <Characters>64493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Журавлева</dc:creator>
  <cp:lastModifiedBy>371</cp:lastModifiedBy>
  <cp:revision>291</cp:revision>
  <cp:lastPrinted>2025-11-27T04:59:00Z</cp:lastPrinted>
  <dcterms:created xsi:type="dcterms:W3CDTF">2020-11-17T06:43:00Z</dcterms:created>
  <dcterms:modified xsi:type="dcterms:W3CDTF">2025-11-27T05:08:00Z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03B89BAA76274A909098C320C70A6401_13</vt:lpwstr>
  </property>
</Properties>
</file>