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3"/>
        <w:jc w:val="right"/>
        <w:rPr>
          <w:b/>
        </w:rPr>
      </w:pPr>
      <w:r>
        <w:rPr>
          <w:b/>
        </w:rPr>
        <w:t>Утверждён</w:t>
      </w:r>
    </w:p>
    <w:p>
      <w:pPr>
        <w:ind w:right="283"/>
        <w:jc w:val="right"/>
        <w:rPr>
          <w:b/>
        </w:rPr>
      </w:pPr>
      <w:r>
        <w:rPr>
          <w:b/>
        </w:rPr>
        <w:t>Распоряжением</w:t>
      </w:r>
    </w:p>
    <w:p>
      <w:pPr>
        <w:ind w:right="283"/>
        <w:jc w:val="right"/>
        <w:rPr>
          <w:b/>
        </w:rPr>
      </w:pPr>
      <w:r>
        <w:rPr>
          <w:b/>
        </w:rPr>
        <w:t>председателя</w:t>
      </w:r>
    </w:p>
    <w:p>
      <w:pPr>
        <w:ind w:right="283"/>
        <w:jc w:val="right"/>
        <w:rPr>
          <w:b/>
          <w:highlight w:val="none"/>
        </w:rPr>
      </w:pPr>
      <w:r>
        <w:rPr>
          <w:b/>
        </w:rPr>
        <w:t>КСП МО «</w:t>
      </w:r>
      <w:r>
        <w:rPr>
          <w:b/>
          <w:highlight w:val="none"/>
        </w:rPr>
        <w:t>Ахтубинский район»</w:t>
      </w:r>
    </w:p>
    <w:p>
      <w:pPr>
        <w:ind w:right="283"/>
        <w:jc w:val="right"/>
        <w:rPr>
          <w:b/>
          <w:highlight w:val="none"/>
        </w:rPr>
      </w:pPr>
      <w:r>
        <w:rPr>
          <w:b/>
          <w:highlight w:val="none"/>
        </w:rPr>
        <w:t xml:space="preserve">от </w:t>
      </w:r>
      <w:r>
        <w:rPr>
          <w:rFonts w:hint="default"/>
          <w:b/>
          <w:highlight w:val="none"/>
          <w:lang w:val="ru-RU"/>
        </w:rPr>
        <w:t>27</w:t>
      </w:r>
      <w:r>
        <w:rPr>
          <w:b/>
          <w:highlight w:val="none"/>
        </w:rPr>
        <w:t>.</w:t>
      </w:r>
      <w:r>
        <w:rPr>
          <w:rFonts w:hint="default"/>
          <w:b/>
          <w:highlight w:val="none"/>
          <w:lang w:val="ru-RU"/>
        </w:rPr>
        <w:t>12</w:t>
      </w:r>
      <w:r>
        <w:rPr>
          <w:b/>
          <w:highlight w:val="none"/>
        </w:rPr>
        <w:t>.202</w:t>
      </w:r>
      <w:r>
        <w:rPr>
          <w:rFonts w:hint="default"/>
          <w:b/>
          <w:highlight w:val="none"/>
          <w:lang w:val="ru-RU"/>
        </w:rPr>
        <w:t>2</w:t>
      </w:r>
      <w:r>
        <w:rPr>
          <w:b/>
          <w:highlight w:val="none"/>
        </w:rPr>
        <w:t>г №</w:t>
      </w:r>
      <w:r>
        <w:rPr>
          <w:rFonts w:hint="default"/>
          <w:b/>
          <w:highlight w:val="none"/>
          <w:lang w:val="ru-RU"/>
        </w:rPr>
        <w:t>19</w:t>
      </w:r>
      <w:r>
        <w:rPr>
          <w:b/>
          <w:highlight w:val="none"/>
        </w:rPr>
        <w:t>-р</w:t>
      </w:r>
    </w:p>
    <w:p>
      <w:pPr>
        <w:ind w:right="283"/>
        <w:jc w:val="right"/>
        <w:rPr>
          <w:rFonts w:hint="default"/>
          <w:b/>
          <w:highlight w:val="none"/>
          <w:lang w:val="ru-RU"/>
        </w:rPr>
      </w:pPr>
      <w:r>
        <w:rPr>
          <w:rFonts w:hint="default"/>
          <w:b/>
          <w:highlight w:val="none"/>
          <w:lang w:val="ru-RU"/>
        </w:rPr>
        <w:t xml:space="preserve">(ред.от </w:t>
      </w:r>
      <w:r>
        <w:rPr>
          <w:b/>
          <w:highlight w:val="none"/>
        </w:rPr>
        <w:t xml:space="preserve"> </w:t>
      </w:r>
      <w:r>
        <w:rPr>
          <w:rFonts w:hint="default"/>
          <w:b/>
          <w:highlight w:val="none"/>
          <w:lang w:val="ru-RU"/>
        </w:rPr>
        <w:t>27</w:t>
      </w:r>
      <w:r>
        <w:rPr>
          <w:b/>
          <w:highlight w:val="none"/>
        </w:rPr>
        <w:t>.</w:t>
      </w:r>
      <w:r>
        <w:rPr>
          <w:rFonts w:hint="default"/>
          <w:b/>
          <w:highlight w:val="none"/>
          <w:lang w:val="ru-RU"/>
        </w:rPr>
        <w:t>09</w:t>
      </w:r>
      <w:r>
        <w:rPr>
          <w:b/>
          <w:highlight w:val="none"/>
        </w:rPr>
        <w:t>.202</w:t>
      </w:r>
      <w:r>
        <w:rPr>
          <w:rFonts w:hint="default"/>
          <w:b/>
          <w:highlight w:val="none"/>
          <w:lang w:val="ru-RU"/>
        </w:rPr>
        <w:t>3</w:t>
      </w:r>
      <w:r>
        <w:rPr>
          <w:b/>
          <w:highlight w:val="none"/>
        </w:rPr>
        <w:t>г №</w:t>
      </w:r>
      <w:r>
        <w:rPr>
          <w:rFonts w:hint="default"/>
          <w:b/>
          <w:highlight w:val="none"/>
          <w:lang w:val="ru-RU"/>
        </w:rPr>
        <w:t>16</w:t>
      </w:r>
      <w:r>
        <w:rPr>
          <w:b/>
          <w:highlight w:val="none"/>
        </w:rPr>
        <w:t>-р</w:t>
      </w:r>
      <w:r>
        <w:rPr>
          <w:rFonts w:hint="default"/>
          <w:b/>
          <w:highlight w:val="none"/>
          <w:lang w:val="ru-RU"/>
        </w:rPr>
        <w:t>)</w:t>
      </w:r>
    </w:p>
    <w:p>
      <w:pPr>
        <w:ind w:right="283"/>
        <w:jc w:val="right"/>
        <w:rPr>
          <w:b/>
        </w:rPr>
      </w:pPr>
      <w:r>
        <w:rPr>
          <w:b/>
        </w:rPr>
        <w:t>_____________Ю.Ю. Журавлева</w:t>
      </w:r>
    </w:p>
    <w:p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План работы </w:t>
      </w:r>
    </w:p>
    <w:p>
      <w:pPr>
        <w:jc w:val="center"/>
        <w:rPr>
          <w:b/>
        </w:rPr>
      </w:pPr>
      <w:r>
        <w:rPr>
          <w:b/>
        </w:rPr>
        <w:t xml:space="preserve">Контрольно-счетной палаты </w:t>
      </w:r>
    </w:p>
    <w:p>
      <w:pPr>
        <w:jc w:val="center"/>
        <w:rPr>
          <w:b/>
        </w:rPr>
      </w:pPr>
      <w:r>
        <w:rPr>
          <w:b/>
        </w:rPr>
        <w:t>муниципального образования «Ахтубинский</w:t>
      </w:r>
      <w:r>
        <w:rPr>
          <w:rFonts w:hint="default"/>
          <w:b/>
          <w:lang w:val="ru-RU"/>
        </w:rPr>
        <w:t xml:space="preserve"> </w:t>
      </w:r>
      <w:r>
        <w:rPr>
          <w:b/>
          <w:lang w:val="ru-RU"/>
        </w:rPr>
        <w:t>муниципальный</w:t>
      </w:r>
      <w:r>
        <w:rPr>
          <w:b/>
        </w:rPr>
        <w:t xml:space="preserve"> район</w:t>
      </w:r>
      <w:r>
        <w:rPr>
          <w:rFonts w:hint="default"/>
          <w:b/>
          <w:lang w:val="ru-RU"/>
        </w:rPr>
        <w:t xml:space="preserve"> Астраханской области</w:t>
      </w:r>
      <w:r>
        <w:rPr>
          <w:b/>
        </w:rPr>
        <w:t>»</w:t>
      </w:r>
    </w:p>
    <w:p>
      <w:pPr>
        <w:jc w:val="center"/>
        <w:rPr>
          <w:b/>
        </w:rPr>
      </w:pPr>
      <w:r>
        <w:rPr>
          <w:b/>
        </w:rPr>
        <w:t>на 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</w:p>
    <w:p>
      <w:pPr>
        <w:rPr>
          <w:b/>
        </w:rPr>
      </w:pPr>
    </w:p>
    <w:tbl>
      <w:tblPr>
        <w:tblStyle w:val="4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12"/>
        <w:gridCol w:w="2958"/>
        <w:gridCol w:w="2584"/>
        <w:gridCol w:w="1113"/>
        <w:gridCol w:w="730"/>
        <w:gridCol w:w="68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1. Предварительный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Тема проверки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Исполнитель/ основание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проекта бюджета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 xml:space="preserve">» на 2024 год и на плановый период 2025 и 2026 годов, в том числе обоснованности показателей (параметров и характеристик) бюджета района. 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</w:pPr>
            <w:r>
              <w:t>п. 2 ч.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проектов бюджетов на очередной финансовый год и плановый период, в том числе обоснованности показателей (параметров и характеристик) бюджета поселений Ахтубинского района:</w:t>
            </w:r>
          </w:p>
          <w:p>
            <w:pPr>
              <w:jc w:val="both"/>
            </w:pPr>
            <w:r>
              <w:t>МО «Сельское поселение Село Садовое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Капустиноярский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Пологозаймищенский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Покровский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Успенский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Батаевский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Ново-Николаевка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Болхуны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Золотухинский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Сокрутовский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Пироговка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Удаченский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Нижний Баскунчак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РФ;</w:t>
            </w:r>
          </w:p>
          <w:p>
            <w:pPr>
              <w:jc w:val="center"/>
            </w:pPr>
            <w:r>
              <w:t>соглашения о передаче полномочий КСО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Финансово - экономическая экспертиза проектов муниципальных правовых актов в части, касающейся расходных обязательств муниципального образования, а также муниципальных программ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по мере поступления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КСП/</w:t>
            </w:r>
          </w:p>
          <w:p>
            <w:pPr>
              <w:jc w:val="center"/>
            </w:pPr>
            <w:r>
              <w:t>п.7 ч.2 ст.9 Закон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r>
              <w:t>Предварительный сбор информации, подготовка запросов, разработка планов - заданий по контрольным мероприятиям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2. Текущий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проектов решений «О внесении изменений в решение «О бюджете МО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>» на 2023 год и на плановый период 2024 и 2025 годов»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проектов решений о внесении изменений в решение о бюджете на 2023 год и на плановый период 2024 и 2025 годов поселений Ахтубинского района»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1 квартал 2023 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полугодие 2023года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2.5.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9 месяцев 2023 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ind w:left="-108" w:right="-108"/>
              <w:jc w:val="center"/>
            </w:pPr>
            <w:r>
              <w:t>Председатель, Члены КСП/</w:t>
            </w:r>
          </w:p>
          <w:p>
            <w:pPr>
              <w:ind w:left="-108" w:right="-108"/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3. Последующий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Внешняя проверка годового отчёта об исполнении  бюджета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>» за 2022 год с учётом внешней проверки бюджетной отчётности главных администраторов бюджетных средств, включая проверку достоверности её показателей, и подготовка заключения на годовой отчёт об исполнении бюджета МО «Ахтубинский район» за 2022 год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  <w:rPr>
                <w:color w:val="FF0000"/>
              </w:rPr>
            </w:pPr>
            <w:r>
              <w:t>ст. 264.4 БК РФ; п.3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Обобщение, анализ и оценка результатов экспертно - аналитической и контрольной деятельности Контрольно - счетной палаты с подготовкой отчёта по итогам деятельности за 2022 год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</w:pPr>
            <w:r>
              <w:t>Положение о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Внешняя (камеральная) проверка годовых отчётов об исполнении бюджета за 2022 год и подготовка заключений на годовой отчёт об исполнении бюджетов  поселений Ахтубинского района:</w:t>
            </w:r>
          </w:p>
          <w:p>
            <w:pPr>
              <w:jc w:val="both"/>
            </w:pPr>
            <w:r>
              <w:t>МО «Сельское поселение Село Садовое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Капустиноярский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Пологозаймищенский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Покровский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Успенский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Батаевский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Ново-Николаевка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Болхуны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Золотухинский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Сокрутовский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Пироговка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Удаченский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Нижний Баскунчак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члены КСП,</w:t>
            </w:r>
          </w:p>
          <w:p>
            <w:pPr>
              <w:jc w:val="center"/>
            </w:pPr>
            <w:r>
              <w:t>ст 264.4 БК РФ;</w:t>
            </w:r>
          </w:p>
          <w:p>
            <w:pPr>
              <w:jc w:val="center"/>
            </w:pPr>
            <w:r>
              <w:t>п.3 ч. 2 ст. 9 Закона 6-ФЗ; соглашения о передаче полномочий КСО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Контроль и анализ исполнения мероприятий по устранению выявленных нарушений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3.5.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КСП/</w:t>
            </w:r>
          </w:p>
          <w:p>
            <w:pPr>
              <w:jc w:val="center"/>
            </w:pPr>
            <w:r>
              <w:t>ч.2 ст.157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3.6.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КСП/</w:t>
            </w:r>
          </w:p>
          <w:p>
            <w:pPr>
              <w:jc w:val="center"/>
            </w:pPr>
            <w:r>
              <w:t>п. 8 ч. 2 ст. 9 Закон 6-ФЗ,</w:t>
            </w:r>
          </w:p>
          <w:p>
            <w:pPr>
              <w:jc w:val="center"/>
            </w:pPr>
            <w:r>
              <w:t>ч.2 ст.157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3.7.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Единое общероссийское мероприятие (в рамках Союза МКСО РФ) – по теме, </w:t>
            </w:r>
            <w:r>
              <w:rPr>
                <w:lang w:val="ru-RU"/>
              </w:rPr>
              <w:t>определённой</w:t>
            </w:r>
            <w:r>
              <w:t xml:space="preserve"> Президиумом Союза МКСО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случае выделения указанных средств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4. Контрольные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 проверки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проверки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Исполнитель/основание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4.1.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rPr>
                <w:lang w:eastAsia="ar-SA"/>
              </w:rPr>
              <w:t>Администрация муниципального образования «Ахтубинский муниципальный район Астраханской области»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Проверка законности и эффективности использования бюджетных средств в 2022 году, выделенных на реализацию подпрограммы «</w:t>
            </w:r>
            <w:r>
              <w:t>Уменьшение численности безнадзорных животных в Ахтубинском районе» в рамках муниципальной программы «Строительство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района».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4.2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Муниципальное унитарное предприятие ЖКХ «Универсал»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color w:val="0000FF"/>
                <w:lang w:val="ru-RU"/>
              </w:rPr>
            </w:pPr>
            <w:r>
              <w:t>Проверка отдельных вопросов финансово-хозяйственной деятельности</w:t>
            </w:r>
            <w:r>
              <w:rPr>
                <w:rFonts w:hint="default"/>
                <w:lang w:val="ru-RU"/>
              </w:rPr>
              <w:t xml:space="preserve"> в 2022 году </w:t>
            </w:r>
            <w:r>
              <w:rPr>
                <w:iCs/>
              </w:rPr>
              <w:t>и истекший период 2023 года</w:t>
            </w:r>
            <w:r>
              <w:rPr>
                <w:rFonts w:hint="default"/>
                <w:iCs/>
                <w:lang w:val="ru-RU"/>
              </w:rPr>
              <w:t>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4.3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Муниципальное казённое общеобразовательное учреждение "Ново-Николаевская средняя общеобразовательная школа МО "Ахтубинский район"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rPr>
                <w:iCs/>
                <w:highlight w:val="yellow"/>
              </w:rPr>
            </w:pPr>
            <w:r>
              <w:rPr>
                <w:iCs/>
              </w:rPr>
              <w:t>Проверка законности и результативности использования средств бюджета, выделенных в 2022 году и истекший период 2023 года на реализацию муниципальных программ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rPr>
                <w:iCs/>
              </w:rPr>
              <w:t xml:space="preserve">» соблюдения установленного порядка управления и распоряжения муниципальным имуществом, с аудитом эффективности  проведения закупок.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4.4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Муниципальное казённое учреждение культуры «Межпоселенческая Центральная библиотека» муниципального образования «Ахтубинский район»</w:t>
            </w:r>
            <w:r>
              <w:tab/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iCs/>
                <w:highlight w:val="yellow"/>
              </w:rPr>
            </w:pPr>
            <w:r>
              <w:rPr>
                <w:iCs/>
              </w:rPr>
              <w:t>Проверка законности и результативности использования средств бюджета, выделенных в 2022 году и истекший период 2023 года на реализацию муниципальных программ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rPr>
                <w:iCs/>
              </w:rPr>
              <w:t>» соблюдения установленного порядка управления и распоряжения муниципальным имуществом, с аудитом эффективности проведения закупок.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4.5.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r>
              <w:t>Муниципальное казённое дошкольное образовательное учреждение «Детский сад №5 МО «Ахтубинский район»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iCs/>
                <w:highlight w:val="yellow"/>
              </w:rPr>
            </w:pP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Проверка законности и результативности использования средств бюджета, выделенных в 2022 году и истекший период 2023 года на реализацию муниципальных программ МО «</w:t>
            </w:r>
            <w:r>
              <w:rPr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>Ахтубинский муниципальный район Астраханской области</w:t>
            </w: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» соблюдения установленного порядка управления и распоряжения муниципальным имуществом, с аудитом эффективности проведения закупок.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</w:t>
            </w:r>
            <w:r>
              <w:rPr>
                <w:lang w:val="en-US"/>
              </w:rPr>
              <w:t>-</w:t>
            </w:r>
            <w:r>
              <w:t xml:space="preserve"> </w:t>
            </w: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4.6.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Муниципальное казённое общеобразовательное учреждение "Золотухинская СОШ МО "Ахтубинский район"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Проведение аудита в сфере закупок товаров, работ, услуг для обеспечения государственных и муниципальных нужд</w:t>
            </w:r>
            <w:r>
              <w:rPr>
                <w:rFonts w:hint="default"/>
                <w:i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 2022 году и истекший период 2023 года.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</w:t>
            </w:r>
            <w:r>
              <w:rPr>
                <w:lang w:val="en-US"/>
              </w:rPr>
              <w:t>-</w:t>
            </w:r>
            <w:r>
              <w:t xml:space="preserve"> </w:t>
            </w: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 4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Раздел 5. Совместные контрольные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5.1.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Финансовое управление администрации муниципального образования «Ахтубинский район»,</w:t>
            </w:r>
          </w:p>
          <w:p>
            <w:pPr>
              <w:jc w:val="both"/>
            </w:pPr>
            <w:r>
              <w:t>Управление образованием администрации муниципального образования «Ахтубинский район»,</w:t>
            </w:r>
          </w:p>
          <w:p>
            <w:pPr>
              <w:jc w:val="both"/>
            </w:pPr>
            <w:r>
              <w:t xml:space="preserve"> Муниципальное казённое общеобразовательное учреждение "Средняя общеобразовательная школа №8 МО "Ахтубинский район",</w:t>
            </w:r>
          </w:p>
          <w:p>
            <w:pPr>
              <w:jc w:val="both"/>
            </w:pPr>
            <w:r>
              <w:t>Муниципальное казённое общеобразовательное учреждение "Средняя общеобразовательная школа №9 муниципального образования "Ахтубинский район"</w:t>
            </w:r>
          </w:p>
          <w:p>
            <w:pPr>
              <w:jc w:val="both"/>
            </w:pPr>
            <w:r>
              <w:t>Муниципальное казённое общеобразовательное учреждение "Средняя общеобразовательная школа №12 МО "Ахтубинский район"</w:t>
            </w:r>
          </w:p>
          <w:p>
            <w:pPr>
              <w:jc w:val="both"/>
            </w:pP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Проверка соблюдения условий, целей и порядка предоставления субсидии муниципальным образованиям Астраханской области в 2022 году на софинансирование мероприятий по организации бесплатного горячего питания обучающихся, получающих начальное общее образование муниципальных образовательных организациях, расположенных на территории Астраханской области, в рамках подпрограммы «Психофизическая безопасность детей и молодёжи» государственной программы «Развитие образования Астраханской области» (совместно с Контрольно-счетной палатой Астраханской области)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КСО/</w:t>
            </w:r>
          </w:p>
          <w:p>
            <w:pPr>
              <w:jc w:val="center"/>
              <w:rPr>
                <w:highlight w:val="yellow"/>
              </w:rPr>
            </w:pPr>
            <w:r>
              <w:t>п 4,5 ч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5.2.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Муниципальное образование «Успенский сельсовет»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</w:pPr>
            <w:r>
              <w:t>Контрольное мероприятие. Проверка годового отчёта об исполнении местного бюджета за 2022 год в соответствии с ч.4 ст.136 Бюджетного кодекса Российской Федерации.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Члены КСО/с ч.4 ст.136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5.3.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МО «Сельское поселение Капустиноярский сельсовет Ахтубинского муниципального района Астраханской области»</w:t>
            </w:r>
          </w:p>
          <w:p>
            <w:pPr>
              <w:rPr>
                <w:highlight w:val="yellow"/>
              </w:rPr>
            </w:pPr>
            <w:r>
              <w:t>МО 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</w:pPr>
            <w:r>
              <w:t>Проверка эффективности использования средств бюджета Астраханской области, выделенных в 2022 году на реализацию основного мероприятия регионального проекта «Формирование комфортной городской среды (Астраханской области)» в рамках национального проекта «Жилье и городская среда» государственной программы «Формирование современной городской среды на территории Астраханской области</w:t>
            </w:r>
            <w:r>
              <w:rPr>
                <w:rFonts w:hint="default"/>
                <w:lang w:val="ru-RU"/>
              </w:rPr>
              <w:t xml:space="preserve"> (параллельно с контрольно - счетными органами муниципальных образований Астраханской области)</w:t>
            </w:r>
            <w:r>
              <w:t>».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III-IV </w:t>
            </w:r>
            <w: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Члены КСО/п.9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</w:pPr>
            <w:r>
              <w:rPr>
                <w:b/>
              </w:rPr>
              <w:t>Раздел 6. Информационная, методическая,  организационная и текущая деятельность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>Представление Совету МО «Ахтубинский район» отчета о деятельности Контрольно-счетной палаты МО «Ахтубинский район» за 2022 год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Участие в заседаниях представительного органа и комиссий Совета МО «Ахтубинский район» и рабочих группах, созданных в Совете МО «Ахтубинский район» (по согласованию)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6.3.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Организация и проведение мероприятий по повышению квалификации сотрудников КСП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 п. 7 ч. 1 ст 11 Закона 25-ФЗ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6.4.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 ст.11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6.5.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Размещение в сети «Интернет» информации о деятельности КСП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6.6.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Взаимодействие с Союзом муниципальных контрольно-счетных органов в Южном Федеральном Округе (г.Волгоград), с Контрольно-счетной палатой Астраханской области - предоставление запрашиваемой информации и отчетов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6.7.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бюджета Ахтубинского района, о результатах проведённых контрольных и экспертно-аналитических мероприятий и предоставление такой информации в Совет и Главе района.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6.8.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Разработка предложений о внесении изменений в нормативные правовые акты органов местного самоуправления Ахтубинского района, определяющие порядок деятельности КСП.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6.9.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 представление заключений и письменных ответов в соответствии с поручениями Совета, Главы района, запросами комиссий и депутатских фракций Совета.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6.10.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Контроль за исполнением представлений, предписаний, за принятием мер по устранению выявленных нарушений и недостатков по результатам </w:t>
            </w:r>
            <w:r>
              <w:rPr>
                <w:iCs/>
                <w:lang w:val="ru-RU"/>
              </w:rPr>
              <w:t>проведённых</w:t>
            </w:r>
            <w:r>
              <w:rPr>
                <w:iCs/>
              </w:rPr>
              <w:t xml:space="preserve"> контрольных мероприятий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Формирование и утверждение плана работы КСП на 2023 г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6</w:t>
            </w:r>
            <w:r>
              <w:t>.1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 xml:space="preserve">Размещение в единой информационной системе </w:t>
            </w:r>
            <w:r>
              <w:rPr>
                <w:lang w:val="ru-RU"/>
              </w:rPr>
              <w:t>обобщённой</w:t>
            </w:r>
            <w:r>
              <w:t xml:space="preserve"> информации о результатах аудита эффективности закупок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ежегодно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Главный инспектор КСП/</w:t>
            </w:r>
          </w:p>
          <w:p>
            <w:pPr>
              <w:ind w:left="-80"/>
              <w:jc w:val="center"/>
            </w:pPr>
            <w:r>
              <w:t>ст.98 Закона 44-ФЗ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6.13.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ind w:left="-87" w:right="-136"/>
              <w:jc w:val="center"/>
            </w:pPr>
            <w:r>
              <w:t>По мере необходимости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КСП/</w:t>
            </w:r>
          </w:p>
          <w:p>
            <w:pPr>
              <w:ind w:left="-80"/>
              <w:jc w:val="center"/>
            </w:pPr>
            <w:r>
              <w:t>Ст 16 Закона 6-ФЗ;</w:t>
            </w:r>
          </w:p>
          <w:p>
            <w:pPr>
              <w:ind w:left="-80"/>
              <w:jc w:val="center"/>
            </w:pPr>
            <w:r>
              <w:t>ст 270.2.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6.14.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6.15.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>Мероприятия по обновлению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</w:t>
            </w:r>
          </w:p>
          <w:p>
            <w:pPr>
              <w:ind w:left="-80"/>
              <w:jc w:val="center"/>
            </w:pPr>
            <w:r>
              <w:t>ст. 11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6.16.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</w:t>
            </w:r>
          </w:p>
          <w:p>
            <w:pPr>
              <w:ind w:left="-80"/>
              <w:jc w:val="center"/>
            </w:pPr>
            <w:r>
              <w:t>ст. 18 Закон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6.17.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r>
              <w:t xml:space="preserve">Рассмотрение запросов и обращений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ind w:left="-87" w:right="-136"/>
              <w:jc w:val="center"/>
            </w:pPr>
            <w:r>
              <w:t>По мере поступления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ФЗ от 02.05.2006 №59-ФЗ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6.18.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Изучение практического опыта работы контрольных финансовых органов Российской Федерации в сфере финансового контроля, в том числе участие в деятельности ассоциации и других объединений органов финансового контроля, семинарах, конференциях и иных мероприятиях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счётных органов Российской Федерации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Ст.18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6.19.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</w:t>
            </w:r>
            <w:r>
              <w:rPr>
                <w:lang w:val="ru-RU"/>
              </w:rPr>
              <w:t>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счётных</w:t>
            </w:r>
            <w:r>
              <w:t xml:space="preserve"> и иных государственных и муниципальных органов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Ст.18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6.20.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rPr>
                <w:rFonts w:hint="default"/>
                <w:lang w:val="ru-RU"/>
              </w:rPr>
            </w:pPr>
            <w:r>
              <w:t>Разработка номенклатуры дел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</w:t>
            </w:r>
            <w:r>
              <w:rPr>
                <w:lang w:val="ru-RU"/>
              </w:rPr>
              <w:t>е</w:t>
            </w:r>
            <w:r>
              <w:t>тной палаты на 2024 год</w:t>
            </w:r>
            <w:r>
              <w:rPr>
                <w:rFonts w:hint="default"/>
                <w:lang w:val="ru-RU"/>
              </w:rPr>
              <w:t>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«Основные Правила работы архивов организаций»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r>
              <w:t>Ведение архива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</w:t>
            </w:r>
            <w:r>
              <w:rPr>
                <w:lang w:val="ru-RU"/>
              </w:rPr>
              <w:t>е</w:t>
            </w:r>
            <w:r>
              <w:t xml:space="preserve">тной палаты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 8 ФЗ от 22.10.2004 №125-ФЗ</w:t>
            </w:r>
          </w:p>
        </w:tc>
      </w:tr>
    </w:tbl>
    <w:p>
      <w:pPr>
        <w:jc w:val="both"/>
        <w:rPr>
          <w:b/>
        </w:rPr>
      </w:pPr>
    </w:p>
    <w:p>
      <w:pPr>
        <w:jc w:val="both"/>
      </w:pPr>
      <w:r>
        <w:t>Сокращения, используемые при составлении таблицы плана:</w:t>
      </w:r>
    </w:p>
    <w:p>
      <w:pPr>
        <w:jc w:val="both"/>
      </w:pPr>
      <w:r>
        <w:t>1) Федеральный закон от 07.02.2011 №6-ФЗ «Об общих принципах организации и деятельности контрольно-счётных органов субъектов Российской Федерации и муниципальных образований» - Закон 6-ФЗ;</w:t>
      </w:r>
    </w:p>
    <w:p>
      <w:pPr>
        <w:jc w:val="both"/>
      </w:pPr>
      <w:r>
        <w:t>2) Бюджетный кодекс РФ – БК РФ;</w:t>
      </w:r>
    </w:p>
    <w:p>
      <w:pPr>
        <w:jc w:val="both"/>
      </w:pPr>
      <w:r>
        <w:t>3) Федеральный закон от 05.04.2013 №44-ФЗ «О контрактной системе в сфере закупок товаров, работ, услуг для обеспечения государственных и муниципальных нужд» - Закон 44-ФЗ;</w:t>
      </w:r>
    </w:p>
    <w:p>
      <w:pPr>
        <w:jc w:val="both"/>
      </w:pPr>
      <w:r>
        <w:t>4) Федеральный закон от 02.03.2007 №25-ФЗ «О муниципальной службе в Российской Федерации» – Закон 25-ФЗ;</w:t>
      </w:r>
    </w:p>
    <w:p>
      <w:pPr>
        <w:jc w:val="both"/>
      </w:pPr>
      <w:r>
        <w:t>5) Федеральный закон от 02.05.2006 №59-ФЗ «О порядке рассмотрения обращений граждан Российской Федерации»- ФЗ от 02.05.2006 №59-ФЗ;</w:t>
      </w:r>
    </w:p>
    <w:p>
      <w:pPr>
        <w:jc w:val="both"/>
      </w:pPr>
      <w:r>
        <w:t>6) Федеральный закон от 22.10.2004 №125-ФЗ «Об архивном деле в Российской Федерации»- ФЗ от 22.10.2004 №125-ФЗ;</w:t>
      </w:r>
    </w:p>
    <w:p>
      <w:pPr>
        <w:pStyle w:val="8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19" w:right="282" w:bottom="1134" w:left="99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88"/>
    <w:rsid w:val="0012374F"/>
    <w:rsid w:val="00146E1D"/>
    <w:rsid w:val="00155E87"/>
    <w:rsid w:val="001A1846"/>
    <w:rsid w:val="003631FC"/>
    <w:rsid w:val="003A55C7"/>
    <w:rsid w:val="003D4B01"/>
    <w:rsid w:val="0040186B"/>
    <w:rsid w:val="00415288"/>
    <w:rsid w:val="004E4B42"/>
    <w:rsid w:val="00502B3C"/>
    <w:rsid w:val="00600D8F"/>
    <w:rsid w:val="006541DB"/>
    <w:rsid w:val="006E36C8"/>
    <w:rsid w:val="006E43E7"/>
    <w:rsid w:val="0076110A"/>
    <w:rsid w:val="007B113B"/>
    <w:rsid w:val="007C5643"/>
    <w:rsid w:val="007E498C"/>
    <w:rsid w:val="00815974"/>
    <w:rsid w:val="00867458"/>
    <w:rsid w:val="00952903"/>
    <w:rsid w:val="00AD1FF0"/>
    <w:rsid w:val="00B12A91"/>
    <w:rsid w:val="00B20299"/>
    <w:rsid w:val="00BF5019"/>
    <w:rsid w:val="00C30F0B"/>
    <w:rsid w:val="00C870E6"/>
    <w:rsid w:val="00CC276D"/>
    <w:rsid w:val="00D15143"/>
    <w:rsid w:val="00D534A9"/>
    <w:rsid w:val="00EE1786"/>
    <w:rsid w:val="00F017E6"/>
    <w:rsid w:val="00F82DF5"/>
    <w:rsid w:val="00FC55B3"/>
    <w:rsid w:val="00FC59FC"/>
    <w:rsid w:val="07DF3D76"/>
    <w:rsid w:val="104D6442"/>
    <w:rsid w:val="17561049"/>
    <w:rsid w:val="19FB0994"/>
    <w:rsid w:val="1BB859C8"/>
    <w:rsid w:val="20577E1E"/>
    <w:rsid w:val="230F5C11"/>
    <w:rsid w:val="3474193F"/>
    <w:rsid w:val="350C1B78"/>
    <w:rsid w:val="42494930"/>
    <w:rsid w:val="46E77346"/>
    <w:rsid w:val="523C4555"/>
    <w:rsid w:val="56CB6CF9"/>
    <w:rsid w:val="5AE70755"/>
    <w:rsid w:val="65D93C17"/>
    <w:rsid w:val="6FBF6F48"/>
    <w:rsid w:val="723B090F"/>
    <w:rsid w:val="74166A67"/>
    <w:rsid w:val="74CC0DA2"/>
    <w:rsid w:val="77811976"/>
    <w:rsid w:val="7F0F4FAE"/>
    <w:rsid w:val="7F52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0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customStyle="1" w:styleId="8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9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0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2530</Words>
  <Characters>14422</Characters>
  <Lines>120</Lines>
  <Paragraphs>33</Paragraphs>
  <TotalTime>3</TotalTime>
  <ScaleCrop>false</ScaleCrop>
  <LinksUpToDate>false</LinksUpToDate>
  <CharactersWithSpaces>16919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2021-12-15T11:49:00Z</dcterms:created>
  <dc:creator>Юлия Журавлева</dc:creator>
  <cp:lastModifiedBy>y_zhuravleva</cp:lastModifiedBy>
  <cp:lastPrinted>2023-09-27T05:32:29Z</cp:lastPrinted>
  <dcterms:modified xsi:type="dcterms:W3CDTF">2023-09-27T05:35:48Z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B680006D394F4E42A1040F8326AE40EA_13</vt:lpwstr>
  </property>
</Properties>
</file>