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3"/>
        <w:rPr>
          <w:sz w:val="24"/>
          <w:szCs w:val="24"/>
        </w:rPr>
      </w:pPr>
      <w:bookmarkStart w:id="0" w:name="_GoBack"/>
      <w:bookmarkEnd w:id="0"/>
      <w:r>
        <w:rPr>
          <w:sz w:val="24"/>
          <w:szCs w:val="24"/>
        </w:rPr>
        <w:t>КОНТРОЛЬНО - СЧЕТНАЯ ПАЛАТА МУНИЦИПАЛЬНОГО ОБРАЗОВАНИЯ</w:t>
      </w:r>
    </w:p>
    <w:p>
      <w:pPr>
        <w:jc w:val="center"/>
        <w:rPr>
          <w:b/>
        </w:rPr>
      </w:pPr>
      <w:r>
        <w:rPr>
          <w:b/>
        </w:rPr>
        <w:t>«АХТУБИНСКИЙ РАЙОН»</w:t>
      </w:r>
    </w:p>
    <w:p>
      <w:pPr>
        <w:jc w:val="center"/>
        <w:rPr>
          <w:b/>
        </w:rPr>
      </w:pPr>
    </w:p>
    <w:p>
      <w:pPr>
        <w:jc w:val="center"/>
      </w:pPr>
      <w:r>
        <w:t>Волгоградская ул., д.141, г. Ахтубинск, Астраханская обл., 416500, Тел./факс (8-85141) 4-04-24; 4-04-15</w:t>
      </w:r>
    </w:p>
    <w:p>
      <w:pPr>
        <w:jc w:val="center"/>
      </w:pPr>
      <w:r>
        <w:t>ОКПО 78317643, ОГРН 1063022000282, ИНН/КПП 3001040259/300101001</w:t>
      </w:r>
    </w:p>
    <w:p>
      <w:pPr>
        <w:pBdr>
          <w:top w:val="double" w:color="000000" w:sz="2" w:space="1"/>
        </w:pBdr>
        <w:spacing w:line="360" w:lineRule="auto"/>
        <w:jc w:val="both"/>
      </w:pPr>
    </w:p>
    <w:p>
      <w:pPr>
        <w:jc w:val="center"/>
        <w:rPr>
          <w:b/>
        </w:rPr>
      </w:pPr>
      <w:r>
        <w:rPr>
          <w:b/>
        </w:rPr>
        <w:t>Заключение</w:t>
      </w:r>
    </w:p>
    <w:p>
      <w:pPr>
        <w:jc w:val="center"/>
        <w:rPr>
          <w:b/>
        </w:rPr>
      </w:pPr>
      <w:r>
        <w:rPr>
          <w:b/>
        </w:rPr>
        <w:t>по результатам внешней проверки годовой бюджетной отчётности за 2022 год МО «Ахтубинский район»</w:t>
      </w:r>
    </w:p>
    <w:p>
      <w:pPr>
        <w:ind w:firstLine="900"/>
        <w:jc w:val="both"/>
      </w:pPr>
    </w:p>
    <w:p>
      <w:pPr>
        <w:pStyle w:val="82"/>
        <w:spacing w:after="0" w:line="240" w:lineRule="auto"/>
        <w:ind w:left="0"/>
        <w:jc w:val="both"/>
      </w:pPr>
      <w:r>
        <w:t>20.04.2023 г.</w:t>
      </w:r>
      <w:r>
        <w:tab/>
      </w:r>
      <w:r>
        <w:tab/>
      </w:r>
      <w:r>
        <w:tab/>
      </w:r>
      <w:r>
        <w:tab/>
      </w:r>
      <w:r>
        <w:tab/>
      </w:r>
      <w:r>
        <w:tab/>
      </w:r>
      <w:r>
        <w:tab/>
      </w:r>
      <w:r>
        <w:tab/>
      </w:r>
      <w:r>
        <w:tab/>
      </w:r>
      <w:r>
        <w:tab/>
      </w:r>
      <w:r>
        <w:tab/>
      </w:r>
      <w:r>
        <w:tab/>
      </w:r>
      <w:r>
        <w:tab/>
      </w:r>
      <w:r>
        <w:tab/>
      </w:r>
      <w:r>
        <w:tab/>
      </w:r>
      <w:r>
        <w:tab/>
      </w:r>
      <w:r>
        <w:tab/>
      </w:r>
      <w:r>
        <w:tab/>
      </w:r>
      <w:r>
        <w:tab/>
      </w:r>
      <w:r>
        <w:tab/>
      </w:r>
      <w:r>
        <w:tab/>
      </w:r>
      <w:r>
        <w:tab/>
      </w:r>
      <w:r>
        <w:tab/>
      </w:r>
      <w:r>
        <w:tab/>
      </w:r>
      <w:r>
        <w:t>№З-19/2023</w:t>
      </w:r>
    </w:p>
    <w:p>
      <w:pPr>
        <w:pStyle w:val="82"/>
        <w:spacing w:after="0" w:line="240" w:lineRule="auto"/>
        <w:ind w:left="0"/>
        <w:jc w:val="both"/>
      </w:pPr>
    </w:p>
    <w:p>
      <w:pPr>
        <w:pStyle w:val="82"/>
        <w:spacing w:after="0" w:line="240" w:lineRule="auto"/>
        <w:ind w:left="0"/>
        <w:jc w:val="both"/>
        <w:rPr>
          <w:b/>
        </w:rPr>
      </w:pPr>
      <w:r>
        <w:rPr>
          <w:b/>
        </w:rPr>
        <w:t>Основание для проведения проверки:</w:t>
      </w:r>
    </w:p>
    <w:p>
      <w:pPr>
        <w:pStyle w:val="82"/>
        <w:spacing w:after="0" w:line="240" w:lineRule="auto"/>
        <w:ind w:left="0"/>
        <w:jc w:val="both"/>
      </w:pPr>
      <w:r>
        <w:t>С</w:t>
      </w:r>
      <w:r>
        <w:rPr>
          <w:color w:val="000000"/>
        </w:rPr>
        <w:t>татья 264.4</w:t>
      </w:r>
      <w:r>
        <w:t xml:space="preserve"> Бюджетного кодекса Российской Федерации и</w:t>
      </w:r>
      <w:r>
        <w:rPr>
          <w:color w:val="000000"/>
        </w:rPr>
        <w:t xml:space="preserve"> </w:t>
      </w:r>
      <w:r>
        <w:t>План работы Контрольно-счетной палаты муниципального образования «Ахтубинский район» на 2022 год.</w:t>
      </w:r>
    </w:p>
    <w:p>
      <w:pPr>
        <w:pStyle w:val="82"/>
        <w:spacing w:after="0" w:line="240" w:lineRule="auto"/>
        <w:ind w:left="0"/>
        <w:jc w:val="both"/>
      </w:pPr>
      <w:r>
        <w:rPr>
          <w:b/>
        </w:rPr>
        <w:t>Ответственные должностные лица, составившие и подписавшие отчётность:</w:t>
      </w:r>
    </w:p>
    <w:p>
      <w:pPr>
        <w:pStyle w:val="91"/>
        <w:tabs>
          <w:tab w:val="left" w:pos="284"/>
        </w:tabs>
        <w:ind w:left="0" w:firstLine="142"/>
        <w:jc w:val="both"/>
        <w:rPr>
          <w:color w:val="000000"/>
          <w:sz w:val="24"/>
          <w:szCs w:val="24"/>
        </w:rPr>
      </w:pPr>
      <w:r>
        <w:rPr>
          <w:sz w:val="24"/>
          <w:szCs w:val="24"/>
        </w:rPr>
        <w:t>- начальник финансового управления администрации МО «Ахтубинский район» –</w:t>
      </w:r>
      <w:r>
        <w:rPr>
          <w:b/>
          <w:color w:val="FF0000"/>
          <w:sz w:val="24"/>
          <w:szCs w:val="24"/>
        </w:rPr>
        <w:t xml:space="preserve"> </w:t>
      </w:r>
      <w:r>
        <w:rPr>
          <w:color w:val="000000"/>
          <w:sz w:val="24"/>
          <w:szCs w:val="24"/>
        </w:rPr>
        <w:t>Кожухина Н.Г.;</w:t>
      </w:r>
    </w:p>
    <w:p>
      <w:pPr>
        <w:pStyle w:val="91"/>
        <w:tabs>
          <w:tab w:val="left" w:pos="284"/>
        </w:tabs>
        <w:ind w:left="0" w:firstLine="142"/>
        <w:jc w:val="both"/>
        <w:rPr>
          <w:color w:val="000000"/>
          <w:sz w:val="24"/>
          <w:szCs w:val="24"/>
        </w:rPr>
      </w:pPr>
      <w:r>
        <w:rPr>
          <w:color w:val="000000"/>
          <w:sz w:val="24"/>
          <w:szCs w:val="24"/>
        </w:rPr>
        <w:t>- руководитель финансово-экономической службы – Минько О.А.;</w:t>
      </w:r>
    </w:p>
    <w:p>
      <w:pPr>
        <w:pStyle w:val="91"/>
        <w:tabs>
          <w:tab w:val="left" w:pos="284"/>
        </w:tabs>
        <w:ind w:left="0" w:firstLine="142"/>
        <w:jc w:val="both"/>
        <w:rPr>
          <w:sz w:val="24"/>
          <w:szCs w:val="24"/>
        </w:rPr>
      </w:pPr>
      <w:r>
        <w:rPr>
          <w:sz w:val="24"/>
          <w:szCs w:val="24"/>
        </w:rPr>
        <w:t>- начальник отдела бухгалтерского учета и отчетности</w:t>
      </w:r>
      <w:r>
        <w:rPr>
          <w:color w:val="FF0000"/>
          <w:sz w:val="24"/>
          <w:szCs w:val="24"/>
        </w:rPr>
        <w:t xml:space="preserve"> </w:t>
      </w:r>
      <w:r>
        <w:rPr>
          <w:sz w:val="24"/>
          <w:szCs w:val="24"/>
        </w:rPr>
        <w:t xml:space="preserve">финансового управления </w:t>
      </w:r>
      <w:r>
        <w:rPr>
          <w:color w:val="1D1B11"/>
          <w:sz w:val="24"/>
          <w:szCs w:val="24"/>
        </w:rPr>
        <w:t>– Назарко Н.А.</w:t>
      </w:r>
    </w:p>
    <w:p>
      <w:pPr>
        <w:jc w:val="both"/>
      </w:pPr>
      <w:r>
        <w:t xml:space="preserve">Адрес: 416500, Астраханская область, г.Ахтубинск, ул.Волгоградская, д.141, </w:t>
      </w:r>
    </w:p>
    <w:p>
      <w:pPr>
        <w:jc w:val="both"/>
        <w:rPr>
          <w:b/>
          <w:u w:val="single"/>
        </w:rPr>
      </w:pPr>
      <w:r>
        <w:t>телефон: (85141) 4-04-39.</w:t>
      </w:r>
    </w:p>
    <w:p>
      <w:pPr>
        <w:pStyle w:val="83"/>
        <w:ind w:firstLine="0"/>
        <w:rPr>
          <w:b/>
          <w:sz w:val="24"/>
          <w:szCs w:val="24"/>
        </w:rPr>
      </w:pPr>
      <w:r>
        <w:rPr>
          <w:b/>
          <w:sz w:val="24"/>
          <w:szCs w:val="24"/>
        </w:rPr>
        <w:t>Перечень законодательных и других нормативных правовых актов:</w:t>
      </w:r>
    </w:p>
    <w:p>
      <w:pPr>
        <w:pStyle w:val="91"/>
        <w:ind w:left="0" w:firstLine="567"/>
        <w:jc w:val="both"/>
        <w:rPr>
          <w:sz w:val="24"/>
          <w:szCs w:val="24"/>
        </w:rPr>
      </w:pPr>
      <w:r>
        <w:rPr>
          <w:sz w:val="24"/>
          <w:szCs w:val="24"/>
        </w:rPr>
        <w:t>- Бюджетным кодексом Российской Федерации (далее – БК РФ);</w:t>
      </w:r>
    </w:p>
    <w:p>
      <w:pPr>
        <w:pStyle w:val="91"/>
        <w:ind w:left="0" w:firstLine="567"/>
        <w:jc w:val="both"/>
        <w:rPr>
          <w:sz w:val="24"/>
          <w:szCs w:val="24"/>
        </w:rPr>
      </w:pPr>
      <w:r>
        <w:rPr>
          <w:sz w:val="24"/>
          <w:szCs w:val="24"/>
        </w:rPr>
        <w:t xml:space="preserve">- Порядком осуществления внешней проверки годового отчёта об исполнении бюджета муниципального образования «Ахтубинский район», утверждённым Решением Совета МО «Ахтубинский район» от 16.03.2017 №295 (далее – Порядок №295); </w:t>
      </w:r>
    </w:p>
    <w:p>
      <w:pPr>
        <w:pStyle w:val="91"/>
        <w:ind w:left="0" w:firstLine="567"/>
        <w:jc w:val="both"/>
        <w:rPr>
          <w:sz w:val="24"/>
          <w:szCs w:val="24"/>
        </w:rPr>
      </w:pPr>
      <w:r>
        <w:rPr>
          <w:sz w:val="24"/>
          <w:szCs w:val="24"/>
        </w:rPr>
        <w:t>- Приказом Минфина России от 28.12.2010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(далее - Инструкция №191н);</w:t>
      </w:r>
    </w:p>
    <w:p>
      <w:pPr>
        <w:pStyle w:val="91"/>
        <w:ind w:left="0" w:firstLine="567"/>
        <w:jc w:val="both"/>
        <w:rPr>
          <w:sz w:val="24"/>
          <w:szCs w:val="24"/>
        </w:rPr>
      </w:pPr>
      <w:r>
        <w:rPr>
          <w:sz w:val="24"/>
          <w:szCs w:val="24"/>
        </w:rPr>
        <w:t>- Приказом Минфина России от 01.12.2010 №157н «Об утверждении Единого плана счетов бухгалтерского учёта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pPr>
        <w:pStyle w:val="91"/>
        <w:ind w:left="0" w:firstLine="567"/>
        <w:jc w:val="both"/>
        <w:rPr>
          <w:sz w:val="24"/>
          <w:szCs w:val="24"/>
        </w:rPr>
      </w:pPr>
      <w:r>
        <w:rPr>
          <w:sz w:val="24"/>
          <w:szCs w:val="24"/>
        </w:rPr>
        <w:t>- Приказом Минфина от 13.06.1995 №49 «Об утверждении Методических указаний по инвентаризации имущества и финансовых обязательств» (далее - Методические указания №49);</w:t>
      </w:r>
    </w:p>
    <w:p>
      <w:pPr>
        <w:pStyle w:val="91"/>
        <w:ind w:left="0" w:firstLine="567"/>
        <w:jc w:val="both"/>
        <w:rPr>
          <w:sz w:val="24"/>
          <w:szCs w:val="24"/>
        </w:rPr>
      </w:pPr>
      <w:r>
        <w:rPr>
          <w:sz w:val="24"/>
          <w:szCs w:val="24"/>
        </w:rPr>
        <w:t>- Приказом Минфина России от 06.12.2010 №162н «Об утверждении Плана счетов бюджетного учёта и Инструкции по его применению» (далее – Инструкция №162н);</w:t>
      </w:r>
    </w:p>
    <w:p>
      <w:pPr>
        <w:pStyle w:val="91"/>
        <w:ind w:left="0" w:firstLine="567"/>
        <w:jc w:val="both"/>
        <w:rPr>
          <w:rFonts w:hint="default"/>
          <w:sz w:val="24"/>
          <w:szCs w:val="24"/>
          <w:lang w:val="ru-RU"/>
        </w:rPr>
      </w:pPr>
      <w:r>
        <w:rPr>
          <w:sz w:val="24"/>
          <w:szCs w:val="24"/>
        </w:rPr>
        <w:t>- Приказом Минфина России от 29.11.2017 №209н «Об утверждении Порядка применения классификации операций сектора государственного управления» (далее - Порядок №209н)</w:t>
      </w:r>
      <w:r>
        <w:rPr>
          <w:rFonts w:hint="default"/>
          <w:sz w:val="24"/>
          <w:szCs w:val="24"/>
          <w:lang w:val="ru-RU"/>
        </w:rPr>
        <w:t>;</w:t>
      </w:r>
    </w:p>
    <w:p>
      <w:pPr>
        <w:pStyle w:val="91"/>
        <w:ind w:left="0" w:firstLine="567"/>
        <w:jc w:val="both"/>
        <w:rPr>
          <w:rFonts w:hint="default"/>
          <w:sz w:val="24"/>
          <w:szCs w:val="24"/>
          <w:lang w:val="ru-RU"/>
        </w:rPr>
      </w:pPr>
      <w:r>
        <w:rPr>
          <w:rFonts w:hint="default"/>
          <w:sz w:val="24"/>
          <w:szCs w:val="24"/>
          <w:lang w:val="ru-RU"/>
        </w:rPr>
        <w:t>- Приказ Минфина России от 31.12.2016 N 257н (ред. от 25.12.2019) "Об утверждении федерального стандарта бухгалтерского учёта для организаций государственного сектора "Основные средства" (далее - Приказ от 31.12.2016 №257н).</w:t>
      </w:r>
    </w:p>
    <w:p>
      <w:pPr>
        <w:pStyle w:val="82"/>
        <w:suppressAutoHyphens w:val="0"/>
        <w:spacing w:after="0" w:line="240" w:lineRule="auto"/>
        <w:ind w:left="0"/>
        <w:jc w:val="both"/>
      </w:pPr>
    </w:p>
    <w:p>
      <w:pPr>
        <w:pStyle w:val="82"/>
        <w:spacing w:line="240" w:lineRule="auto"/>
        <w:ind w:left="0"/>
        <w:jc w:val="both"/>
      </w:pPr>
      <w:r>
        <w:rPr>
          <w:b/>
        </w:rPr>
        <w:t>Предметом внешней проверки</w:t>
      </w:r>
      <w:r>
        <w:t xml:space="preserve"> является годовая бюджетная отчётность главных администраторов бюджетных средств – ГАБС (главные администраторы доходов бюджета, главные распорядители бюджетных средств, главные администраторы источников финансирования дефицита бюджета).</w:t>
      </w:r>
    </w:p>
    <w:p>
      <w:pPr>
        <w:pStyle w:val="82"/>
        <w:suppressAutoHyphens w:val="0"/>
        <w:spacing w:after="0" w:line="240" w:lineRule="auto"/>
        <w:ind w:left="0"/>
        <w:jc w:val="both"/>
        <w:rPr>
          <w:b/>
        </w:rPr>
      </w:pPr>
      <w:r>
        <w:rPr>
          <w:b/>
        </w:rPr>
        <w:t>Целью проведения</w:t>
      </w:r>
      <w:r>
        <w:t xml:space="preserve"> </w:t>
      </w:r>
      <w:r>
        <w:rPr>
          <w:b/>
        </w:rPr>
        <w:t>внешней проверки являются:</w:t>
      </w:r>
    </w:p>
    <w:p>
      <w:pPr>
        <w:numPr>
          <w:ilvl w:val="0"/>
          <w:numId w:val="2"/>
        </w:numPr>
        <w:tabs>
          <w:tab w:val="left" w:pos="0"/>
          <w:tab w:val="left" w:pos="142"/>
          <w:tab w:val="left" w:pos="1134"/>
          <w:tab w:val="clear" w:pos="1260"/>
        </w:tabs>
        <w:suppressAutoHyphens w:val="0"/>
        <w:ind w:left="0" w:firstLine="0"/>
        <w:jc w:val="both"/>
        <w:rPr>
          <w:lang w:eastAsia="ru-RU"/>
        </w:rPr>
      </w:pPr>
      <w:r>
        <w:rPr>
          <w:lang w:eastAsia="ru-RU"/>
        </w:rPr>
        <w:t>установление полноты бюджетной отчётности главных администраторов средств районного бюджета;</w:t>
      </w:r>
    </w:p>
    <w:p>
      <w:pPr>
        <w:numPr>
          <w:ilvl w:val="0"/>
          <w:numId w:val="2"/>
        </w:numPr>
        <w:tabs>
          <w:tab w:val="left" w:pos="0"/>
          <w:tab w:val="left" w:pos="142"/>
          <w:tab w:val="left" w:pos="1134"/>
          <w:tab w:val="clear" w:pos="1260"/>
        </w:tabs>
        <w:suppressAutoHyphens w:val="0"/>
        <w:ind w:left="0" w:firstLine="0"/>
        <w:jc w:val="both"/>
        <w:rPr>
          <w:lang w:eastAsia="ru-RU"/>
        </w:rPr>
      </w:pPr>
      <w:r>
        <w:rPr>
          <w:lang w:eastAsia="ru-RU"/>
        </w:rPr>
        <w:t>оценка достоверности показателей бюджетной отчётности главных администраторов средств районного бюджета;</w:t>
      </w:r>
    </w:p>
    <w:p>
      <w:pPr>
        <w:numPr>
          <w:ilvl w:val="0"/>
          <w:numId w:val="2"/>
        </w:numPr>
        <w:tabs>
          <w:tab w:val="left" w:pos="0"/>
          <w:tab w:val="left" w:pos="142"/>
          <w:tab w:val="left" w:pos="1134"/>
          <w:tab w:val="clear" w:pos="1260"/>
        </w:tabs>
        <w:suppressAutoHyphens w:val="0"/>
        <w:ind w:left="0" w:firstLine="0"/>
        <w:jc w:val="both"/>
        <w:rPr>
          <w:lang w:eastAsia="ru-RU"/>
        </w:rPr>
      </w:pPr>
      <w:r>
        <w:rPr>
          <w:lang w:eastAsia="ru-RU"/>
        </w:rPr>
        <w:t>проверка на соответствие порядку ведения бюджетного учёта, законодательству Российской Федерации, Астраханской области, муниципальным правовым актам Ахтубинского района;</w:t>
      </w:r>
    </w:p>
    <w:p>
      <w:pPr>
        <w:numPr>
          <w:ilvl w:val="0"/>
          <w:numId w:val="2"/>
        </w:numPr>
        <w:tabs>
          <w:tab w:val="left" w:pos="0"/>
          <w:tab w:val="left" w:pos="142"/>
          <w:tab w:val="left" w:pos="1134"/>
          <w:tab w:val="clear" w:pos="1260"/>
        </w:tabs>
        <w:suppressAutoHyphens w:val="0"/>
        <w:ind w:left="0" w:firstLine="0"/>
        <w:jc w:val="both"/>
        <w:rPr>
          <w:lang w:eastAsia="ru-RU"/>
        </w:rPr>
      </w:pPr>
      <w:r>
        <w:rPr>
          <w:lang w:eastAsia="ru-RU"/>
        </w:rPr>
        <w:t>анализ эффективности и результативности использования бюджетных средств.</w:t>
      </w:r>
    </w:p>
    <w:p>
      <w:pPr>
        <w:pStyle w:val="82"/>
        <w:suppressAutoHyphens w:val="0"/>
        <w:spacing w:after="0" w:line="240" w:lineRule="auto"/>
        <w:ind w:left="0"/>
        <w:jc w:val="both"/>
      </w:pPr>
    </w:p>
    <w:p>
      <w:pPr>
        <w:pStyle w:val="82"/>
        <w:spacing w:after="0" w:line="240" w:lineRule="auto"/>
        <w:ind w:left="0"/>
        <w:jc w:val="center"/>
        <w:rPr>
          <w:b/>
        </w:rPr>
      </w:pPr>
      <w:r>
        <w:rPr>
          <w:b/>
        </w:rPr>
        <w:t>Оценка соблюдения требований Инструкции №191н в части полноты объёма форм годовой отчётности, правильности их заполнения и своевременности представления.</w:t>
      </w:r>
    </w:p>
    <w:p>
      <w:pPr>
        <w:pStyle w:val="82"/>
        <w:spacing w:after="0" w:line="240" w:lineRule="auto"/>
        <w:ind w:left="0"/>
        <w:jc w:val="both"/>
        <w:rPr>
          <w:b/>
        </w:rPr>
      </w:pPr>
    </w:p>
    <w:p>
      <w:pPr>
        <w:pStyle w:val="12"/>
        <w:ind w:left="0" w:firstLine="284"/>
        <w:jc w:val="both"/>
        <w:rPr>
          <w:rFonts w:eastAsia="SimSun"/>
          <w:lang w:eastAsia="ru-RU"/>
        </w:rPr>
      </w:pPr>
      <w:r>
        <w:rPr>
          <w:rFonts w:eastAsia="SimSun"/>
          <w:lang w:eastAsia="ru-RU"/>
        </w:rPr>
        <w:t>Заключение подготовлено с учётом результатов внешней проверки годовой бюджетной отчётности главных администраторов бюджетных средств МО «Ахтубинский район» за 2022 год:</w:t>
      </w:r>
    </w:p>
    <w:p>
      <w:pPr>
        <w:pStyle w:val="91"/>
        <w:numPr>
          <w:ilvl w:val="0"/>
          <w:numId w:val="3"/>
        </w:numPr>
        <w:ind w:left="0" w:firstLine="284"/>
        <w:jc w:val="both"/>
        <w:rPr>
          <w:sz w:val="24"/>
          <w:szCs w:val="24"/>
        </w:rPr>
      </w:pPr>
      <w:r>
        <w:rPr>
          <w:sz w:val="24"/>
          <w:szCs w:val="24"/>
        </w:rPr>
        <w:t>Администрация муниципального образования «Ахтубинский район» (далее - администрация);</w:t>
      </w:r>
    </w:p>
    <w:p>
      <w:pPr>
        <w:pStyle w:val="91"/>
        <w:numPr>
          <w:ilvl w:val="0"/>
          <w:numId w:val="3"/>
        </w:numPr>
        <w:ind w:left="0" w:firstLine="284"/>
        <w:jc w:val="both"/>
        <w:rPr>
          <w:sz w:val="24"/>
          <w:szCs w:val="24"/>
        </w:rPr>
      </w:pPr>
      <w:r>
        <w:rPr>
          <w:sz w:val="24"/>
          <w:szCs w:val="24"/>
        </w:rPr>
        <w:t xml:space="preserve">Совет муниципального образования «Ахтубинский район» (далее - Совет); </w:t>
      </w:r>
    </w:p>
    <w:p>
      <w:pPr>
        <w:pStyle w:val="91"/>
        <w:numPr>
          <w:ilvl w:val="0"/>
          <w:numId w:val="3"/>
        </w:numPr>
        <w:ind w:left="0" w:firstLine="284"/>
        <w:jc w:val="both"/>
        <w:rPr>
          <w:sz w:val="24"/>
          <w:szCs w:val="24"/>
        </w:rPr>
      </w:pPr>
      <w:r>
        <w:rPr>
          <w:sz w:val="24"/>
          <w:szCs w:val="24"/>
        </w:rPr>
        <w:t xml:space="preserve">Контрольно-счетная палата муниципального образования «Ахтубинский район» (далее - КСП); </w:t>
      </w:r>
    </w:p>
    <w:p>
      <w:pPr>
        <w:pStyle w:val="91"/>
        <w:numPr>
          <w:ilvl w:val="0"/>
          <w:numId w:val="3"/>
        </w:numPr>
        <w:ind w:left="0" w:firstLine="284"/>
        <w:jc w:val="both"/>
        <w:rPr>
          <w:sz w:val="24"/>
          <w:szCs w:val="24"/>
        </w:rPr>
      </w:pPr>
      <w:r>
        <w:rPr>
          <w:sz w:val="24"/>
          <w:szCs w:val="24"/>
        </w:rPr>
        <w:t xml:space="preserve">Управление сельского хозяйства администрации муниципального образования «Ахтубинский район» (далее - управление сельского хозяйства); </w:t>
      </w:r>
    </w:p>
    <w:p>
      <w:pPr>
        <w:pStyle w:val="91"/>
        <w:numPr>
          <w:ilvl w:val="0"/>
          <w:numId w:val="3"/>
        </w:numPr>
        <w:ind w:left="0" w:firstLine="284"/>
        <w:jc w:val="both"/>
        <w:rPr>
          <w:sz w:val="24"/>
          <w:szCs w:val="24"/>
        </w:rPr>
      </w:pPr>
      <w:r>
        <w:rPr>
          <w:sz w:val="24"/>
          <w:szCs w:val="24"/>
        </w:rPr>
        <w:t xml:space="preserve">Управление культуры и кинофикации администрации муниципального образования «Ахтубинский район» (далее - управление культуры); </w:t>
      </w:r>
    </w:p>
    <w:p>
      <w:pPr>
        <w:pStyle w:val="91"/>
        <w:numPr>
          <w:ilvl w:val="0"/>
          <w:numId w:val="3"/>
        </w:numPr>
        <w:ind w:left="0" w:firstLine="284"/>
        <w:jc w:val="both"/>
        <w:rPr>
          <w:sz w:val="24"/>
          <w:szCs w:val="24"/>
        </w:rPr>
      </w:pPr>
      <w:r>
        <w:rPr>
          <w:sz w:val="24"/>
          <w:szCs w:val="24"/>
        </w:rPr>
        <w:t>Управление образованием администрации муниципального образования «Ахтубинский район» (далее - управление образованием);</w:t>
      </w:r>
    </w:p>
    <w:p>
      <w:pPr>
        <w:pStyle w:val="91"/>
        <w:numPr>
          <w:ilvl w:val="0"/>
          <w:numId w:val="3"/>
        </w:numPr>
        <w:ind w:left="0" w:firstLine="284"/>
        <w:jc w:val="both"/>
        <w:rPr>
          <w:sz w:val="24"/>
          <w:szCs w:val="24"/>
        </w:rPr>
      </w:pPr>
      <w:r>
        <w:rPr>
          <w:sz w:val="24"/>
          <w:szCs w:val="24"/>
        </w:rPr>
        <w:t>Финансовое управление администрации муниципального образования «Ахтубинский район» (далее - финансовое управление);</w:t>
      </w:r>
    </w:p>
    <w:p>
      <w:pPr>
        <w:pStyle w:val="91"/>
        <w:numPr>
          <w:ilvl w:val="0"/>
          <w:numId w:val="3"/>
        </w:numPr>
        <w:ind w:left="0" w:firstLine="284"/>
        <w:jc w:val="both"/>
        <w:rPr>
          <w:sz w:val="24"/>
          <w:szCs w:val="24"/>
        </w:rPr>
      </w:pPr>
      <w:r>
        <w:rPr>
          <w:sz w:val="24"/>
          <w:szCs w:val="24"/>
        </w:rPr>
        <w:t>Управление имущественных и земельных отношений муниципального образования «Ахтубинский район» (далее - УИЗО).</w:t>
      </w:r>
    </w:p>
    <w:p>
      <w:pPr>
        <w:ind w:firstLine="567"/>
        <w:jc w:val="both"/>
      </w:pPr>
      <w:r>
        <w:t>В соответствии с п.274 Инструкции №191н в состав консолидированной отчётности по исполнению бюджета муниципального образования «Ахтубинский район» вошла бюджетная отчётность главных администраторов доходов по операциям администрирования поступлений в местный бюджет.</w:t>
      </w:r>
    </w:p>
    <w:p>
      <w:pPr>
        <w:ind w:firstLine="567"/>
        <w:jc w:val="both"/>
      </w:pPr>
      <w:r>
        <w:t xml:space="preserve">Годовой отчёт об исполнении бюджета муниципального образования «Ахтубинский район» за 2022 год, в виде форм бюджетной отчётности, установленных </w:t>
      </w:r>
      <w:r>
        <w:rPr>
          <w:color w:val="000000"/>
        </w:rPr>
        <w:t>Инструкцией №191н</w:t>
      </w:r>
      <w:r>
        <w:t>, представлен в Контрольно-счетную палату 31.03.2023 г. (вх. №58), в срок, предусмотренный частью 3 статьи 264.4 БК РФ (</w:t>
      </w:r>
      <w:r>
        <w:rPr>
          <w:i/>
        </w:rPr>
        <w:t>не позднее 1 апреля текущего года</w:t>
      </w:r>
      <w:r>
        <w:t xml:space="preserve">). </w:t>
      </w:r>
    </w:p>
    <w:p>
      <w:pPr>
        <w:ind w:firstLine="567"/>
        <w:jc w:val="both"/>
      </w:pPr>
      <w:r>
        <w:rPr>
          <w:lang w:eastAsia="ru-RU"/>
        </w:rPr>
        <w:t xml:space="preserve">Финансовым органом, организующим исполнение бюджета и ответственным за составление сводной годовой бюджетной отчётности, является финансовое управление. </w:t>
      </w:r>
    </w:p>
    <w:p>
      <w:pPr>
        <w:pStyle w:val="84"/>
        <w:widowControl/>
        <w:ind w:firstLine="567"/>
        <w:jc w:val="both"/>
        <w:rPr>
          <w:rFonts w:ascii="Times New Roman" w:hAnsi="Times New Roman" w:cs="Times New Roman"/>
          <w:sz w:val="24"/>
          <w:szCs w:val="24"/>
        </w:rPr>
      </w:pPr>
      <w:r>
        <w:rPr>
          <w:rFonts w:ascii="Times New Roman" w:hAnsi="Times New Roman" w:cs="Times New Roman"/>
          <w:sz w:val="24"/>
          <w:szCs w:val="24"/>
        </w:rPr>
        <w:t>Для проведения внешней проверки годового отчёта об исполнении бюджета муниципального образования «Ахтубинский район» финансовым управлением представлены формы годовой сводной бюджетной отчётности по состоянию на 01 января 2023 года:</w:t>
      </w:r>
    </w:p>
    <w:p>
      <w:pPr>
        <w:pStyle w:val="91"/>
        <w:numPr>
          <w:ilvl w:val="0"/>
          <w:numId w:val="4"/>
        </w:numPr>
        <w:ind w:left="0" w:firstLine="0"/>
        <w:jc w:val="both"/>
        <w:rPr>
          <w:color w:val="000000"/>
          <w:sz w:val="24"/>
          <w:szCs w:val="24"/>
        </w:rPr>
      </w:pPr>
      <w:r>
        <w:rPr>
          <w:color w:val="000000"/>
          <w:sz w:val="24"/>
          <w:szCs w:val="24"/>
        </w:rPr>
        <w:t>Справка по заключению счетов бюджетного учёта отчётного финансового года (ф.0503110);</w:t>
      </w:r>
    </w:p>
    <w:p>
      <w:pPr>
        <w:pStyle w:val="91"/>
        <w:numPr>
          <w:ilvl w:val="0"/>
          <w:numId w:val="4"/>
        </w:numPr>
        <w:ind w:left="0" w:firstLine="0"/>
        <w:jc w:val="both"/>
        <w:rPr>
          <w:sz w:val="24"/>
          <w:szCs w:val="24"/>
        </w:rPr>
      </w:pPr>
      <w:r>
        <w:rPr>
          <w:sz w:val="24"/>
          <w:szCs w:val="24"/>
        </w:rPr>
        <w:t>Отчет об исполнении бюджета (ф.0503117);</w:t>
      </w:r>
    </w:p>
    <w:p>
      <w:pPr>
        <w:pStyle w:val="91"/>
        <w:numPr>
          <w:ilvl w:val="0"/>
          <w:numId w:val="4"/>
        </w:numPr>
        <w:ind w:left="0" w:firstLine="0"/>
        <w:jc w:val="both"/>
        <w:rPr>
          <w:sz w:val="24"/>
          <w:szCs w:val="24"/>
        </w:rPr>
      </w:pPr>
      <w:r>
        <w:rPr>
          <w:sz w:val="24"/>
          <w:szCs w:val="24"/>
        </w:rPr>
        <w:t>Баланс исполнения бюджета (ф.0503120);</w:t>
      </w:r>
    </w:p>
    <w:p>
      <w:pPr>
        <w:pStyle w:val="91"/>
        <w:numPr>
          <w:ilvl w:val="0"/>
          <w:numId w:val="4"/>
        </w:numPr>
        <w:ind w:left="0" w:firstLine="0"/>
        <w:jc w:val="both"/>
        <w:rPr>
          <w:color w:val="000000"/>
          <w:sz w:val="24"/>
          <w:szCs w:val="24"/>
        </w:rPr>
      </w:pPr>
      <w:r>
        <w:rPr>
          <w:color w:val="000000"/>
          <w:sz w:val="24"/>
          <w:szCs w:val="24"/>
        </w:rPr>
        <w:t>О</w:t>
      </w:r>
      <w:r>
        <w:rPr>
          <w:sz w:val="24"/>
          <w:szCs w:val="24"/>
        </w:rPr>
        <w:t>тчет о финансовых результатах деятельности (ф.0503121);</w:t>
      </w:r>
    </w:p>
    <w:p>
      <w:pPr>
        <w:pStyle w:val="91"/>
        <w:numPr>
          <w:ilvl w:val="0"/>
          <w:numId w:val="4"/>
        </w:numPr>
        <w:ind w:left="0" w:firstLine="0"/>
        <w:jc w:val="both"/>
        <w:rPr>
          <w:sz w:val="24"/>
          <w:szCs w:val="24"/>
        </w:rPr>
      </w:pPr>
      <w:r>
        <w:rPr>
          <w:color w:val="000000"/>
          <w:sz w:val="24"/>
          <w:szCs w:val="24"/>
        </w:rPr>
        <w:t xml:space="preserve">Отчет о движении денежных средств </w:t>
      </w:r>
      <w:r>
        <w:rPr>
          <w:sz w:val="24"/>
          <w:szCs w:val="24"/>
        </w:rPr>
        <w:t>(ф.0503123);</w:t>
      </w:r>
    </w:p>
    <w:p>
      <w:pPr>
        <w:pStyle w:val="91"/>
        <w:numPr>
          <w:ilvl w:val="0"/>
          <w:numId w:val="4"/>
        </w:numPr>
        <w:ind w:left="0" w:firstLine="0"/>
        <w:jc w:val="both"/>
        <w:rPr>
          <w:sz w:val="24"/>
          <w:szCs w:val="24"/>
        </w:rPr>
      </w:pPr>
      <w:r>
        <w:rPr>
          <w:sz w:val="24"/>
          <w:szCs w:val="24"/>
        </w:rPr>
        <w:t>Отчет о кассовом поступлении и выбытии бюджетных средств (ф.0503124);</w:t>
      </w:r>
    </w:p>
    <w:p>
      <w:pPr>
        <w:pStyle w:val="91"/>
        <w:numPr>
          <w:ilvl w:val="0"/>
          <w:numId w:val="4"/>
        </w:numPr>
        <w:ind w:left="0" w:firstLine="0"/>
        <w:jc w:val="both"/>
        <w:rPr>
          <w:color w:val="000000"/>
          <w:sz w:val="24"/>
          <w:szCs w:val="24"/>
        </w:rPr>
      </w:pPr>
      <w:r>
        <w:rPr>
          <w:color w:val="000000"/>
          <w:sz w:val="24"/>
          <w:szCs w:val="24"/>
        </w:rPr>
        <w:t>Справки по консолидируемым расчетам (ф.0503125);</w:t>
      </w:r>
    </w:p>
    <w:p>
      <w:pPr>
        <w:pStyle w:val="91"/>
        <w:numPr>
          <w:ilvl w:val="0"/>
          <w:numId w:val="4"/>
        </w:numPr>
        <w:ind w:left="0" w:firstLine="0"/>
        <w:jc w:val="both"/>
        <w:rPr>
          <w:color w:val="000000"/>
          <w:sz w:val="24"/>
          <w:szCs w:val="24"/>
        </w:rPr>
      </w:pPr>
      <w:r>
        <w:rPr>
          <w:color w:val="000000"/>
          <w:sz w:val="24"/>
          <w:szCs w:val="24"/>
        </w:rPr>
        <w:t>Отчет о бюджетных обязательствах (ф.0503128);</w:t>
      </w:r>
    </w:p>
    <w:p>
      <w:pPr>
        <w:pStyle w:val="91"/>
        <w:numPr>
          <w:ilvl w:val="0"/>
          <w:numId w:val="4"/>
        </w:numPr>
        <w:ind w:left="0" w:firstLine="0"/>
        <w:jc w:val="both"/>
        <w:rPr>
          <w:color w:val="000000"/>
          <w:sz w:val="24"/>
          <w:szCs w:val="24"/>
        </w:rPr>
      </w:pPr>
      <w:r>
        <w:rPr>
          <w:color w:val="000000"/>
          <w:sz w:val="24"/>
          <w:szCs w:val="24"/>
        </w:rPr>
        <w:t>Баланс по поступлениям и выбытиям бюджетных средств (ф.0503140);</w:t>
      </w:r>
    </w:p>
    <w:p>
      <w:pPr>
        <w:pStyle w:val="91"/>
        <w:numPr>
          <w:ilvl w:val="0"/>
          <w:numId w:val="4"/>
        </w:numPr>
        <w:ind w:left="0" w:firstLine="0"/>
        <w:jc w:val="both"/>
        <w:rPr>
          <w:color w:val="000000"/>
          <w:sz w:val="24"/>
          <w:szCs w:val="24"/>
        </w:rPr>
      </w:pPr>
      <w:r>
        <w:rPr>
          <w:color w:val="000000"/>
          <w:sz w:val="24"/>
          <w:szCs w:val="24"/>
        </w:rPr>
        <w:t>Пояснительная записка (ф.0503160) с таблицами и приложениями:</w:t>
      </w:r>
    </w:p>
    <w:p>
      <w:pPr>
        <w:pStyle w:val="91"/>
        <w:numPr>
          <w:ilvl w:val="0"/>
          <w:numId w:val="5"/>
        </w:numPr>
        <w:ind w:left="567" w:right="-1" w:hanging="283"/>
        <w:jc w:val="both"/>
        <w:rPr>
          <w:rFonts w:eastAsia="Calibri"/>
          <w:sz w:val="24"/>
          <w:szCs w:val="24"/>
          <w:lang w:eastAsia="en-US"/>
        </w:rPr>
      </w:pPr>
      <w:r>
        <w:fldChar w:fldCharType="begin"/>
      </w:r>
      <w:r>
        <w:instrText xml:space="preserve"> HYPERLINK "consultantplus://offline/ref=8C019E0BCB2C8E3604E6DAF5A1775BC58E1B7C6A5DA7F8C9DB20D46A1518914A8B0528F39C5701673AM6M" </w:instrText>
      </w:r>
      <w:r>
        <w:fldChar w:fldCharType="separate"/>
      </w:r>
      <w:r>
        <w:rPr>
          <w:rFonts w:eastAsia="Calibri"/>
          <w:sz w:val="24"/>
          <w:szCs w:val="24"/>
          <w:lang w:eastAsia="en-US"/>
        </w:rPr>
        <w:t>Таблица №3</w:t>
      </w:r>
      <w:r>
        <w:rPr>
          <w:rFonts w:eastAsia="Calibri"/>
          <w:sz w:val="24"/>
          <w:szCs w:val="24"/>
          <w:lang w:eastAsia="en-US"/>
        </w:rPr>
        <w:fldChar w:fldCharType="end"/>
      </w:r>
      <w:r>
        <w:rPr>
          <w:rFonts w:eastAsia="Calibri"/>
          <w:sz w:val="24"/>
          <w:szCs w:val="24"/>
          <w:lang w:eastAsia="en-US"/>
        </w:rPr>
        <w:t xml:space="preserve"> "Сведения об исполнении текстовых статей закона (решения) о бюджете";</w:t>
      </w:r>
    </w:p>
    <w:p>
      <w:pPr>
        <w:pStyle w:val="91"/>
        <w:numPr>
          <w:ilvl w:val="0"/>
          <w:numId w:val="5"/>
        </w:numPr>
        <w:ind w:left="567" w:right="-1" w:hanging="283"/>
        <w:jc w:val="both"/>
        <w:rPr>
          <w:rFonts w:eastAsia="Calibri"/>
          <w:sz w:val="24"/>
          <w:szCs w:val="24"/>
          <w:lang w:eastAsia="en-US"/>
        </w:rPr>
      </w:pPr>
      <w:r>
        <w:rPr>
          <w:rFonts w:eastAsia="Calibri"/>
          <w:sz w:val="24"/>
          <w:szCs w:val="24"/>
          <w:lang w:eastAsia="en-US"/>
        </w:rPr>
        <w:t>Сведения об исполнении бюджета (ф.0503164);</w:t>
      </w:r>
    </w:p>
    <w:p>
      <w:pPr>
        <w:pStyle w:val="91"/>
        <w:numPr>
          <w:ilvl w:val="0"/>
          <w:numId w:val="5"/>
        </w:numPr>
        <w:ind w:left="567" w:right="-1" w:hanging="283"/>
        <w:jc w:val="both"/>
        <w:rPr>
          <w:rFonts w:eastAsia="Calibri"/>
          <w:sz w:val="24"/>
          <w:szCs w:val="24"/>
          <w:lang w:eastAsia="en-US"/>
        </w:rPr>
      </w:pPr>
      <w:r>
        <w:rPr>
          <w:rFonts w:eastAsia="Calibri"/>
          <w:sz w:val="24"/>
          <w:szCs w:val="24"/>
          <w:lang w:eastAsia="en-US"/>
        </w:rPr>
        <w:t>Сведения о движении нефинансовых активов (ф.0503168);</w:t>
      </w:r>
    </w:p>
    <w:p>
      <w:pPr>
        <w:pStyle w:val="91"/>
        <w:numPr>
          <w:ilvl w:val="0"/>
          <w:numId w:val="5"/>
        </w:numPr>
        <w:ind w:left="567" w:right="-1" w:hanging="283"/>
        <w:jc w:val="both"/>
        <w:rPr>
          <w:rFonts w:eastAsia="Calibri"/>
          <w:sz w:val="24"/>
          <w:szCs w:val="24"/>
          <w:lang w:eastAsia="en-US"/>
        </w:rPr>
      </w:pPr>
      <w:r>
        <w:rPr>
          <w:rFonts w:eastAsia="Calibri"/>
          <w:sz w:val="24"/>
          <w:szCs w:val="24"/>
          <w:lang w:eastAsia="en-US"/>
        </w:rPr>
        <w:t>Сведения по дебиторской и кредиторской задолженности (ф.0503169);</w:t>
      </w:r>
    </w:p>
    <w:p>
      <w:pPr>
        <w:pStyle w:val="91"/>
        <w:numPr>
          <w:ilvl w:val="0"/>
          <w:numId w:val="5"/>
        </w:numPr>
        <w:ind w:left="567" w:right="-1" w:hanging="283"/>
        <w:jc w:val="both"/>
        <w:rPr>
          <w:rFonts w:eastAsia="Calibri"/>
          <w:sz w:val="24"/>
          <w:szCs w:val="24"/>
          <w:lang w:eastAsia="en-US"/>
        </w:rPr>
      </w:pPr>
      <w:r>
        <w:rPr>
          <w:rFonts w:eastAsia="Calibri"/>
          <w:sz w:val="24"/>
          <w:szCs w:val="24"/>
          <w:lang w:eastAsia="en-US"/>
        </w:rPr>
        <w:t>Сведения о финансовых вложениях получателя бюджетных средств, администратора источников финансирования дефицита бюджета (ф.0503171);</w:t>
      </w:r>
    </w:p>
    <w:p>
      <w:pPr>
        <w:pStyle w:val="91"/>
        <w:numPr>
          <w:ilvl w:val="0"/>
          <w:numId w:val="5"/>
        </w:numPr>
        <w:ind w:left="567" w:right="-1" w:hanging="283"/>
        <w:jc w:val="both"/>
        <w:rPr>
          <w:rFonts w:eastAsia="Calibri"/>
          <w:sz w:val="24"/>
          <w:szCs w:val="24"/>
          <w:lang w:eastAsia="en-US"/>
        </w:rPr>
      </w:pPr>
      <w:r>
        <w:rPr>
          <w:rFonts w:eastAsia="Calibri"/>
          <w:sz w:val="24"/>
          <w:szCs w:val="24"/>
          <w:lang w:eastAsia="en-US"/>
        </w:rPr>
        <w:t>Сведения о государственном (муниципальном) долге, предоставленных бюджетных кредитах (</w:t>
      </w:r>
      <w:r>
        <w:fldChar w:fldCharType="begin"/>
      </w:r>
      <w:r>
        <w:instrText xml:space="preserve"> HYPERLINK "consultantplus://offline/ref=FE34440C2C12AEE3F9EFC13D623F48A5E1CCC88C797ED30CFB6724DAD8026BC4C93DC270A13D0B0Fa0JFM" </w:instrText>
      </w:r>
      <w:r>
        <w:fldChar w:fldCharType="separate"/>
      </w:r>
      <w:r>
        <w:rPr>
          <w:rStyle w:val="6"/>
          <w:rFonts w:eastAsia="Calibri"/>
          <w:color w:val="auto"/>
          <w:sz w:val="24"/>
          <w:szCs w:val="24"/>
          <w:u w:val="none"/>
          <w:lang w:eastAsia="en-US"/>
        </w:rPr>
        <w:t>ф.0503172</w:t>
      </w:r>
      <w:r>
        <w:rPr>
          <w:rStyle w:val="6"/>
          <w:rFonts w:eastAsia="Calibri"/>
          <w:color w:val="auto"/>
          <w:sz w:val="24"/>
          <w:szCs w:val="24"/>
          <w:u w:val="none"/>
          <w:lang w:eastAsia="en-US"/>
        </w:rPr>
        <w:fldChar w:fldCharType="end"/>
      </w:r>
      <w:r>
        <w:rPr>
          <w:rStyle w:val="6"/>
          <w:rFonts w:eastAsia="Calibri"/>
          <w:color w:val="auto"/>
          <w:sz w:val="24"/>
          <w:szCs w:val="24"/>
          <w:u w:val="none"/>
          <w:lang w:eastAsia="en-US"/>
        </w:rPr>
        <w:t>)</w:t>
      </w:r>
      <w:r>
        <w:rPr>
          <w:rFonts w:eastAsia="Calibri"/>
          <w:sz w:val="24"/>
          <w:szCs w:val="24"/>
          <w:lang w:eastAsia="en-US"/>
        </w:rPr>
        <w:t>;</w:t>
      </w:r>
    </w:p>
    <w:p>
      <w:pPr>
        <w:pStyle w:val="91"/>
        <w:numPr>
          <w:ilvl w:val="0"/>
          <w:numId w:val="5"/>
        </w:numPr>
        <w:ind w:left="567" w:right="-1" w:hanging="283"/>
        <w:jc w:val="both"/>
        <w:rPr>
          <w:sz w:val="24"/>
          <w:szCs w:val="24"/>
        </w:rPr>
      </w:pPr>
      <w:r>
        <w:rPr>
          <w:rFonts w:eastAsia="Calibri"/>
          <w:sz w:val="24"/>
          <w:szCs w:val="24"/>
          <w:lang w:eastAsia="en-US"/>
        </w:rPr>
        <w:t>Сведения об изменении остатков валюты баланса (ф.0503173);</w:t>
      </w:r>
    </w:p>
    <w:p>
      <w:pPr>
        <w:pStyle w:val="91"/>
        <w:numPr>
          <w:ilvl w:val="0"/>
          <w:numId w:val="5"/>
        </w:numPr>
        <w:ind w:left="567" w:right="-1" w:hanging="283"/>
        <w:jc w:val="both"/>
        <w:rPr>
          <w:sz w:val="24"/>
          <w:szCs w:val="24"/>
        </w:rPr>
      </w:pPr>
      <w:r>
        <w:rPr>
          <w:sz w:val="24"/>
          <w:szCs w:val="24"/>
        </w:rPr>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r>
        <w:fldChar w:fldCharType="begin"/>
      </w:r>
      <w:r>
        <w:instrText xml:space="preserve"> HYPERLINK "consultantplus://offline/ref=4C84997A104719AF4895A7E82E9FFC849FD728EE99C957D318727ED290F42DE09659D3B827203AB4CD857C45121CA3ABAE194BB2FD74JCSAK" </w:instrText>
      </w:r>
      <w:r>
        <w:fldChar w:fldCharType="separate"/>
      </w:r>
      <w:r>
        <w:rPr>
          <w:sz w:val="24"/>
          <w:szCs w:val="24"/>
        </w:rPr>
        <w:t>ф.0503174</w:t>
      </w:r>
      <w:r>
        <w:rPr>
          <w:sz w:val="24"/>
          <w:szCs w:val="24"/>
        </w:rPr>
        <w:fldChar w:fldCharType="end"/>
      </w:r>
      <w:r>
        <w:rPr>
          <w:sz w:val="24"/>
          <w:szCs w:val="24"/>
        </w:rPr>
        <w:t>);</w:t>
      </w:r>
    </w:p>
    <w:p>
      <w:pPr>
        <w:pStyle w:val="91"/>
        <w:numPr>
          <w:ilvl w:val="0"/>
          <w:numId w:val="5"/>
        </w:numPr>
        <w:ind w:left="567" w:right="-1" w:hanging="283"/>
        <w:jc w:val="both"/>
        <w:rPr>
          <w:rFonts w:eastAsia="Calibri"/>
          <w:sz w:val="24"/>
          <w:szCs w:val="24"/>
          <w:lang w:eastAsia="en-US"/>
        </w:rPr>
      </w:pPr>
      <w:r>
        <w:rPr>
          <w:rFonts w:eastAsia="Calibri"/>
          <w:sz w:val="24"/>
          <w:szCs w:val="24"/>
          <w:lang w:eastAsia="en-US"/>
        </w:rPr>
        <w:t>Сведения о вложениях в объекты недвижимого имущества, объектах незавершённого строительства (ф.0503190);</w:t>
      </w:r>
    </w:p>
    <w:p>
      <w:pPr>
        <w:pStyle w:val="91"/>
        <w:numPr>
          <w:ilvl w:val="0"/>
          <w:numId w:val="5"/>
        </w:numPr>
        <w:ind w:left="567" w:right="-1" w:hanging="283"/>
        <w:jc w:val="both"/>
        <w:rPr>
          <w:rFonts w:eastAsia="Calibri"/>
          <w:sz w:val="24"/>
          <w:szCs w:val="24"/>
          <w:lang w:eastAsia="en-US"/>
        </w:rPr>
      </w:pPr>
      <w:r>
        <w:rPr>
          <w:rFonts w:eastAsia="Calibri"/>
          <w:sz w:val="24"/>
          <w:szCs w:val="24"/>
          <w:lang w:eastAsia="en-US"/>
        </w:rPr>
        <w:t>Сведения об исполнении судебных решений по денежным обязательствам бюджета (ф.0503296).</w:t>
      </w:r>
    </w:p>
    <w:p>
      <w:pPr>
        <w:suppressAutoHyphens w:val="0"/>
        <w:ind w:right="-1" w:firstLine="567"/>
        <w:jc w:val="both"/>
        <w:rPr>
          <w:rFonts w:eastAsia="Calibri"/>
          <w:lang w:eastAsia="en-US"/>
        </w:rPr>
      </w:pPr>
      <w:r>
        <w:rPr>
          <w:rFonts w:eastAsia="Calibri"/>
          <w:bCs/>
          <w:lang w:eastAsia="en-US"/>
        </w:rPr>
        <w:t xml:space="preserve">В </w:t>
      </w:r>
      <w:r>
        <w:rPr>
          <w:rFonts w:eastAsia="Calibri"/>
          <w:lang w:eastAsia="en-US"/>
        </w:rPr>
        <w:t xml:space="preserve">перечень форм отчётности, не включённых в состав бюджетной отчётности за отчётный период согласно </w:t>
      </w:r>
      <w:r>
        <w:fldChar w:fldCharType="begin"/>
      </w:r>
      <w:r>
        <w:instrText xml:space="preserve"> HYPERLINK "consultantplus://offline/ref=B6E28F871E04D4182084610B50D6B078BAED4DE90456CCB69E688D689691F289B61B40sAx8M" </w:instrText>
      </w:r>
      <w:r>
        <w:fldChar w:fldCharType="separate"/>
      </w:r>
      <w:r>
        <w:rPr>
          <w:rFonts w:eastAsia="Calibri"/>
          <w:lang w:eastAsia="en-US"/>
        </w:rPr>
        <w:t>абз.1 п.8</w:t>
      </w:r>
      <w:r>
        <w:rPr>
          <w:rFonts w:eastAsia="Calibri"/>
          <w:lang w:eastAsia="en-US"/>
        </w:rPr>
        <w:fldChar w:fldCharType="end"/>
      </w:r>
      <w:r>
        <w:rPr>
          <w:rFonts w:eastAsia="Calibri"/>
          <w:lang w:eastAsia="en-US"/>
        </w:rPr>
        <w:t xml:space="preserve"> Инструкции №191н, ввиду отсутствия числовых значений показателей, входят формы ф.0503166, 0503167, таблица №6. </w:t>
      </w:r>
    </w:p>
    <w:p>
      <w:pPr>
        <w:widowControl w:val="0"/>
        <w:suppressAutoHyphens w:val="0"/>
        <w:autoSpaceDE w:val="0"/>
        <w:autoSpaceDN w:val="0"/>
        <w:adjustRightInd w:val="0"/>
        <w:ind w:firstLine="567"/>
        <w:jc w:val="both"/>
        <w:rPr>
          <w:rFonts w:eastAsia="Calibri"/>
          <w:lang w:eastAsia="en-US"/>
        </w:rPr>
      </w:pPr>
      <w:r>
        <w:rPr>
          <w:rFonts w:eastAsia="Calibri"/>
          <w:lang w:eastAsia="en-US"/>
        </w:rPr>
        <w:t xml:space="preserve">Представленная бюджетная отчётность по составу соответствует требованиям пункта 11.2. Инструкции №191н. </w:t>
      </w:r>
    </w:p>
    <w:p>
      <w:pPr>
        <w:widowControl w:val="0"/>
        <w:suppressAutoHyphens w:val="0"/>
        <w:autoSpaceDE w:val="0"/>
        <w:autoSpaceDN w:val="0"/>
        <w:adjustRightInd w:val="0"/>
        <w:ind w:firstLine="567"/>
        <w:jc w:val="both"/>
        <w:rPr>
          <w:rFonts w:eastAsia="Calibri"/>
          <w:lang w:eastAsia="en-US"/>
        </w:rPr>
      </w:pPr>
      <w:r>
        <w:rPr>
          <w:rFonts w:eastAsia="Calibri"/>
          <w:lang w:eastAsia="en-US"/>
        </w:rPr>
        <w:t>В соответствии с требованиями п.7 Инструкции №191н, показатели форм бюджетной отчётности, представленных получателями, распорядителями, главными распорядителями бюджетных средств, администраторами, главными администраторами доходов бюджета, администраторами, главными администраторами источников финансирования дефицита бюджета (далее – главные администраторы бюджетных средств), обобщены путём суммирования одноимённых показателей по соответствующим строкам и графам с исключением в установленном настоящей Инструкцией порядке взаимосвязанных показателей по консолидируемым позициям форм бюджетной отчётности.</w:t>
      </w:r>
    </w:p>
    <w:p>
      <w:pPr>
        <w:suppressAutoHyphens w:val="0"/>
        <w:ind w:firstLine="426"/>
        <w:jc w:val="both"/>
        <w:rPr>
          <w:lang w:eastAsia="ru-RU"/>
        </w:rPr>
      </w:pPr>
    </w:p>
    <w:p>
      <w:pPr>
        <w:numPr>
          <w:ilvl w:val="0"/>
          <w:numId w:val="6"/>
        </w:numPr>
        <w:ind w:left="0" w:firstLine="567"/>
        <w:jc w:val="both"/>
        <w:rPr>
          <w:b/>
          <w:i/>
        </w:rPr>
      </w:pPr>
      <w:r>
        <w:rPr>
          <w:b/>
        </w:rPr>
        <w:t>Анализ и оценка показателей форм бюджетной отчётности</w:t>
      </w:r>
    </w:p>
    <w:p>
      <w:pPr>
        <w:pStyle w:val="91"/>
        <w:numPr>
          <w:ilvl w:val="1"/>
          <w:numId w:val="6"/>
        </w:numPr>
        <w:jc w:val="center"/>
        <w:rPr>
          <w:b/>
          <w:sz w:val="24"/>
          <w:szCs w:val="24"/>
        </w:rPr>
      </w:pPr>
      <w:r>
        <w:rPr>
          <w:b/>
          <w:sz w:val="24"/>
          <w:szCs w:val="24"/>
        </w:rPr>
        <w:t>Справка по заключению счетов бюджетного учёта отчётного финансового года (ф.0503110)</w:t>
      </w:r>
    </w:p>
    <w:p>
      <w:pPr>
        <w:pStyle w:val="91"/>
        <w:ind w:left="0" w:firstLine="567"/>
        <w:jc w:val="both"/>
        <w:rPr>
          <w:sz w:val="24"/>
          <w:szCs w:val="24"/>
        </w:rPr>
      </w:pPr>
      <w:r>
        <w:rPr>
          <w:sz w:val="24"/>
          <w:szCs w:val="24"/>
        </w:rPr>
        <w:t>В соответствии с п.118 Инструкции №191н Финансовый орган формирует консолидированную Справку (ф.0503110) к Балансу (ф.0503120) на основании консолидированной Справки (ф.0503110) к сводному Балансу (ф.0503130) и консолидированной Справки (ф.0503110) к сводному Балансу (ф.0503140) путём включения одноимённых показателей, отражаемых в графах 2-7 раздела 2 консолидированной Справки (ф.0503110) к Балансу (ф.0503140) в соответствующие графы раздела 2 консолидированной Справки (ф.0503110) к Балансу (ф.0503120).</w:t>
      </w:r>
    </w:p>
    <w:p>
      <w:pPr>
        <w:pStyle w:val="91"/>
        <w:ind w:left="0" w:firstLine="567"/>
        <w:jc w:val="both"/>
        <w:rPr>
          <w:sz w:val="24"/>
          <w:szCs w:val="24"/>
        </w:rPr>
      </w:pPr>
      <w:r>
        <w:rPr>
          <w:sz w:val="24"/>
          <w:szCs w:val="24"/>
        </w:rPr>
        <w:t xml:space="preserve">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w:t>
      </w:r>
      <w:r>
        <w:rPr>
          <w:b/>
          <w:bCs/>
          <w:sz w:val="24"/>
          <w:szCs w:val="24"/>
        </w:rPr>
        <w:t>1 января 2023</w:t>
      </w:r>
      <w:r>
        <w:rPr>
          <w:sz w:val="24"/>
          <w:szCs w:val="24"/>
        </w:rPr>
        <w:t xml:space="preserve"> года до заключительных операций (графы 2,3) и в сумме заключительных операций по закрытию счетов, произведённых 31 декабря, по завершении отчётного финансового года (графы 4-7). Данные показателей справки (ф.0503110) сопоставимы с данными форм ф.0503121.</w:t>
      </w:r>
    </w:p>
    <w:p>
      <w:pPr>
        <w:pStyle w:val="84"/>
        <w:ind w:firstLine="540"/>
        <w:jc w:val="both"/>
        <w:rPr>
          <w:rFonts w:ascii="Times New Roman" w:hAnsi="Times New Roman" w:cs="Times New Roman"/>
          <w:b/>
          <w:i/>
          <w:sz w:val="24"/>
          <w:szCs w:val="24"/>
          <w:highlight w:val="cyan"/>
        </w:rPr>
      </w:pPr>
    </w:p>
    <w:p>
      <w:pPr>
        <w:pStyle w:val="91"/>
        <w:numPr>
          <w:ilvl w:val="1"/>
          <w:numId w:val="6"/>
        </w:numPr>
        <w:ind w:left="0" w:firstLine="0"/>
        <w:jc w:val="both"/>
        <w:rPr>
          <w:b/>
          <w:sz w:val="24"/>
          <w:szCs w:val="24"/>
        </w:rPr>
      </w:pPr>
      <w:r>
        <w:rPr>
          <w:b/>
          <w:color w:val="000000"/>
          <w:sz w:val="24"/>
          <w:szCs w:val="24"/>
        </w:rPr>
        <w:t>Отчёт об исполнении бюджета (ф.0503117).</w:t>
      </w:r>
    </w:p>
    <w:p>
      <w:pPr>
        <w:pStyle w:val="91"/>
        <w:ind w:left="0" w:firstLine="567"/>
        <w:jc w:val="both"/>
        <w:rPr>
          <w:sz w:val="24"/>
          <w:szCs w:val="24"/>
        </w:rPr>
      </w:pPr>
      <w:r>
        <w:rPr>
          <w:color w:val="000000"/>
          <w:sz w:val="24"/>
          <w:szCs w:val="24"/>
        </w:rPr>
        <w:t>В соответствии с п.137 Инструкции №191н отчёт</w:t>
      </w:r>
      <w:r>
        <w:rPr>
          <w:b/>
          <w:color w:val="000000"/>
          <w:sz w:val="24"/>
          <w:szCs w:val="24"/>
        </w:rPr>
        <w:t xml:space="preserve"> </w:t>
      </w:r>
      <w:r>
        <w:rPr>
          <w:color w:val="000000"/>
          <w:sz w:val="24"/>
          <w:szCs w:val="24"/>
        </w:rPr>
        <w:t>об исполнении бюджета (ф.0503117) характеризует</w:t>
      </w:r>
      <w:r>
        <w:rPr>
          <w:b/>
          <w:color w:val="000000"/>
          <w:sz w:val="24"/>
          <w:szCs w:val="24"/>
        </w:rPr>
        <w:t xml:space="preserve"> </w:t>
      </w:r>
      <w:r>
        <w:rPr>
          <w:color w:val="000000"/>
          <w:sz w:val="24"/>
          <w:szCs w:val="24"/>
        </w:rPr>
        <w:t>показатели исполнения годовых бюджетных назначений за</w:t>
      </w:r>
      <w:r>
        <w:rPr>
          <w:b/>
          <w:bCs/>
          <w:color w:val="000000"/>
          <w:sz w:val="24"/>
          <w:szCs w:val="24"/>
        </w:rPr>
        <w:t xml:space="preserve"> 2022 </w:t>
      </w:r>
      <w:r>
        <w:rPr>
          <w:color w:val="000000"/>
          <w:sz w:val="24"/>
          <w:szCs w:val="24"/>
        </w:rPr>
        <w:t>год по доходам, расходам и источникам финансирования дефицита бюджета,</w:t>
      </w:r>
      <w:r>
        <w:rPr>
          <w:sz w:val="24"/>
          <w:szCs w:val="24"/>
        </w:rPr>
        <w:t xml:space="preserve"> на основании данных по исполнению бюджета консолидированных Отчётов </w:t>
      </w:r>
      <w:r>
        <w:fldChar w:fldCharType="begin"/>
      </w:r>
      <w:r>
        <w:instrText xml:space="preserve"> HYPERLINK "consultantplus://offline/ref=683F8D4C3232EC236CA33564FCE1F82DEC5DF3FBB203B02BCAF98CC4F5F612394C70C05F796025A0XFSCJ" </w:instrText>
      </w:r>
      <w:r>
        <w:fldChar w:fldCharType="separate"/>
      </w:r>
      <w:r>
        <w:rPr>
          <w:sz w:val="24"/>
          <w:szCs w:val="24"/>
        </w:rPr>
        <w:t>(ф.0503127)</w:t>
      </w:r>
      <w:r>
        <w:rPr>
          <w:sz w:val="24"/>
          <w:szCs w:val="24"/>
        </w:rPr>
        <w:fldChar w:fldCharType="end"/>
      </w:r>
      <w:r>
        <w:rPr>
          <w:sz w:val="24"/>
          <w:szCs w:val="24"/>
        </w:rPr>
        <w:t xml:space="preserve"> главных администраторов бюджетных средств, представленных на отчётную дату и консолидированного Отчёта </w:t>
      </w:r>
      <w:r>
        <w:fldChar w:fldCharType="begin"/>
      </w:r>
      <w:r>
        <w:instrText xml:space="preserve"> HYPERLINK "consultantplus://offline/ref=683F8D4C3232EC236CA33564FCE1F82DEC5DF3FBB203B02BCAF98CC4F5F612394C70C05F796020A1XFSCJ" </w:instrText>
      </w:r>
      <w:r>
        <w:fldChar w:fldCharType="separate"/>
      </w:r>
      <w:r>
        <w:rPr>
          <w:sz w:val="24"/>
          <w:szCs w:val="24"/>
        </w:rPr>
        <w:t>(ф.0503124)</w:t>
      </w:r>
      <w:r>
        <w:rPr>
          <w:sz w:val="24"/>
          <w:szCs w:val="24"/>
        </w:rPr>
        <w:fldChar w:fldCharType="end"/>
      </w:r>
      <w:r>
        <w:rPr>
          <w:sz w:val="24"/>
          <w:szCs w:val="24"/>
        </w:rPr>
        <w:t>.</w:t>
      </w:r>
    </w:p>
    <w:p>
      <w:pPr>
        <w:pStyle w:val="84"/>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Утверждённые бюджетные назначения по </w:t>
      </w:r>
      <w:r>
        <w:rPr>
          <w:rFonts w:ascii="Times New Roman" w:hAnsi="Times New Roman" w:cs="Times New Roman"/>
          <w:b/>
          <w:color w:val="000000"/>
          <w:sz w:val="24"/>
          <w:szCs w:val="24"/>
        </w:rPr>
        <w:t>доходам</w:t>
      </w:r>
      <w:r>
        <w:rPr>
          <w:rFonts w:ascii="Times New Roman" w:hAnsi="Times New Roman" w:cs="Times New Roman"/>
          <w:color w:val="000000"/>
          <w:sz w:val="24"/>
          <w:szCs w:val="24"/>
        </w:rPr>
        <w:t xml:space="preserve"> отчета (ф.0503117) соответствуют общему объёму доходов бюджета на </w:t>
      </w:r>
      <w:r>
        <w:rPr>
          <w:rFonts w:ascii="Times New Roman" w:hAnsi="Times New Roman" w:cs="Times New Roman"/>
          <w:b/>
          <w:bCs/>
          <w:color w:val="000000"/>
          <w:sz w:val="24"/>
          <w:szCs w:val="24"/>
        </w:rPr>
        <w:t>2022</w:t>
      </w:r>
      <w:r>
        <w:rPr>
          <w:rFonts w:ascii="Times New Roman" w:hAnsi="Times New Roman" w:cs="Times New Roman"/>
          <w:color w:val="000000"/>
          <w:sz w:val="24"/>
          <w:szCs w:val="24"/>
        </w:rPr>
        <w:t xml:space="preserve"> год, утверждённому решением Совета МО «Ахтубинский район» от 09.12.2021 №234 «О бюджете муниципального образования «Ахтубинский район» на 2022 год и на плановый период 2023 и 2024 годов» (в ред. от 08.12.2022 №311) (далее – решение о бюджете) и составляют 1 671 420 098,70 рублей. </w:t>
      </w:r>
    </w:p>
    <w:p>
      <w:pPr>
        <w:pStyle w:val="84"/>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Утверждённые бюджетные назначения по </w:t>
      </w:r>
      <w:r>
        <w:rPr>
          <w:rFonts w:ascii="Times New Roman" w:hAnsi="Times New Roman" w:cs="Times New Roman"/>
          <w:b/>
          <w:color w:val="000000"/>
          <w:sz w:val="24"/>
          <w:szCs w:val="24"/>
        </w:rPr>
        <w:t>расходам</w:t>
      </w:r>
      <w:r>
        <w:rPr>
          <w:rFonts w:ascii="Times New Roman" w:hAnsi="Times New Roman" w:cs="Times New Roman"/>
          <w:color w:val="000000"/>
          <w:sz w:val="24"/>
          <w:szCs w:val="24"/>
        </w:rPr>
        <w:t xml:space="preserve"> отчета (ф.0503117) соответствуют общему объёму расходов бюджета на 2022 год, утверждённому </w:t>
      </w:r>
      <w:r>
        <w:rPr>
          <w:rFonts w:ascii="Times New Roman" w:hAnsi="Times New Roman"/>
          <w:color w:val="000000"/>
          <w:sz w:val="24"/>
          <w:szCs w:val="24"/>
        </w:rPr>
        <w:t>Приказом Финансового управления МО «Ахтубинский район» от 09.01.2023г. №4-С «Об утверждении сводной бюджетной росписи бюджета муниципального образования «Ахтубинский район» на 2022 год и плановый период 2023 и 2024 годов» (далее</w:t>
      </w:r>
      <w:r>
        <w:rPr>
          <w:rFonts w:ascii="Times New Roman" w:hAnsi="Times New Roman" w:cs="Times New Roman"/>
          <w:color w:val="000000"/>
          <w:sz w:val="24"/>
          <w:szCs w:val="24"/>
        </w:rPr>
        <w:t xml:space="preserve"> - Приказ от 09.01.2023г. №4-С) и составляют 1 694 136 611,01 рублей.</w:t>
      </w:r>
    </w:p>
    <w:p>
      <w:pPr>
        <w:suppressAutoHyphens w:val="0"/>
        <w:autoSpaceDE w:val="0"/>
        <w:autoSpaceDN w:val="0"/>
        <w:adjustRightInd w:val="0"/>
        <w:ind w:firstLine="567"/>
        <w:jc w:val="both"/>
        <w:rPr>
          <w:lang w:eastAsia="ru-RU"/>
        </w:rPr>
      </w:pPr>
      <w:r>
        <w:rPr>
          <w:lang w:eastAsia="ru-RU"/>
        </w:rPr>
        <w:t xml:space="preserve">Утверждённые бюджетные назначения по </w:t>
      </w:r>
      <w:r>
        <w:rPr>
          <w:b/>
          <w:lang w:eastAsia="ru-RU"/>
        </w:rPr>
        <w:t>источникам финансирования</w:t>
      </w:r>
      <w:r>
        <w:rPr>
          <w:lang w:eastAsia="ru-RU"/>
        </w:rPr>
        <w:t xml:space="preserve"> дефицита бюджета </w:t>
      </w:r>
      <w:r>
        <w:rPr>
          <w:color w:val="000000"/>
        </w:rPr>
        <w:t xml:space="preserve">отчета (ф.0503117) </w:t>
      </w:r>
      <w:r>
        <w:rPr>
          <w:lang w:eastAsia="ru-RU"/>
        </w:rPr>
        <w:t xml:space="preserve">соответствуют </w:t>
      </w:r>
      <w:r>
        <w:rPr>
          <w:color w:val="000000"/>
        </w:rPr>
        <w:t>общему объёму,</w:t>
      </w:r>
      <w:r>
        <w:rPr>
          <w:lang w:eastAsia="ru-RU"/>
        </w:rPr>
        <w:t xml:space="preserve"> </w:t>
      </w:r>
      <w:r>
        <w:rPr>
          <w:color w:val="000000"/>
        </w:rPr>
        <w:t>утверждённому</w:t>
      </w:r>
      <w:r>
        <w:rPr>
          <w:lang w:eastAsia="ru-RU"/>
        </w:rPr>
        <w:t xml:space="preserve"> </w:t>
      </w:r>
      <w:r>
        <w:rPr>
          <w:color w:val="000000"/>
        </w:rPr>
        <w:t>Приказом от 09.01.2023 г. №4-С</w:t>
      </w:r>
      <w:r>
        <w:rPr>
          <w:lang w:eastAsia="ru-RU"/>
        </w:rPr>
        <w:t>, и составляют 8101801,93 рубль.</w:t>
      </w:r>
    </w:p>
    <w:p>
      <w:pPr>
        <w:suppressAutoHyphens w:val="0"/>
        <w:autoSpaceDE w:val="0"/>
        <w:autoSpaceDN w:val="0"/>
        <w:adjustRightInd w:val="0"/>
        <w:ind w:firstLine="540"/>
        <w:jc w:val="both"/>
        <w:rPr>
          <w:lang w:eastAsia="ru-RU"/>
        </w:rPr>
      </w:pPr>
    </w:p>
    <w:p>
      <w:pPr>
        <w:pStyle w:val="91"/>
        <w:numPr>
          <w:ilvl w:val="1"/>
          <w:numId w:val="6"/>
        </w:numPr>
        <w:jc w:val="both"/>
        <w:rPr>
          <w:b/>
          <w:sz w:val="24"/>
          <w:szCs w:val="24"/>
        </w:rPr>
      </w:pPr>
      <w:r>
        <w:rPr>
          <w:b/>
          <w:sz w:val="24"/>
          <w:szCs w:val="24"/>
        </w:rPr>
        <w:t xml:space="preserve"> Баланс исполнения бюджета (ф.0503120)</w:t>
      </w:r>
    </w:p>
    <w:p>
      <w:pPr>
        <w:pStyle w:val="91"/>
        <w:ind w:left="0" w:firstLine="567"/>
        <w:jc w:val="both"/>
        <w:rPr>
          <w:sz w:val="24"/>
          <w:szCs w:val="24"/>
        </w:rPr>
      </w:pPr>
      <w:r>
        <w:rPr>
          <w:sz w:val="24"/>
          <w:szCs w:val="24"/>
        </w:rPr>
        <w:t>Показатели отражаются в Балансе (ф.0503120) в разрезе бюджетной деятельности (графы 3, 6), средств во временном распоряжении (графы 4, 7) и итогового показателя (графы 5, 8) на начало года (группа граф 3 - 5) и конец отчётного периода (группа граф 6-8), соответственно.</w:t>
      </w:r>
    </w:p>
    <w:p>
      <w:pPr>
        <w:pStyle w:val="91"/>
        <w:ind w:left="0" w:firstLine="567"/>
        <w:jc w:val="both"/>
        <w:rPr>
          <w:sz w:val="24"/>
          <w:szCs w:val="24"/>
        </w:rPr>
      </w:pPr>
      <w:r>
        <w:rPr>
          <w:sz w:val="24"/>
          <w:szCs w:val="24"/>
        </w:rPr>
        <w:t xml:space="preserve">При проверке соответствия сумм начальных остатков по статьям баланса исполнения бюджета за 2021 год (гр. 3,4,5 ф.0503120) с данными бюджетной отчётности за 2022 год (гр. 6,7,8 ф.0503120), с учётом Сведений об изменении остатков валюты баланса (ф.0503173) расхождений не установлено. </w:t>
      </w:r>
    </w:p>
    <w:p>
      <w:pPr>
        <w:pStyle w:val="91"/>
        <w:ind w:left="0" w:firstLine="567"/>
        <w:jc w:val="both"/>
        <w:rPr>
          <w:sz w:val="24"/>
          <w:szCs w:val="24"/>
        </w:rPr>
      </w:pPr>
      <w:r>
        <w:rPr>
          <w:sz w:val="24"/>
          <w:szCs w:val="24"/>
        </w:rPr>
        <w:t>При сопоставлении данных баланса по исполнению бюджета района (ф.0503120) на начало и конец отчётного периода с обобщёнными данными балансов ГАБС расхождений не установлено.</w:t>
      </w:r>
    </w:p>
    <w:p>
      <w:pPr>
        <w:autoSpaceDE w:val="0"/>
        <w:autoSpaceDN w:val="0"/>
        <w:adjustRightInd w:val="0"/>
        <w:ind w:firstLine="567"/>
        <w:jc w:val="both"/>
        <w:rPr>
          <w:lang w:eastAsia="ru-RU"/>
        </w:rPr>
      </w:pPr>
      <w:r>
        <w:rPr>
          <w:lang w:eastAsia="ru-RU"/>
        </w:rPr>
        <w:t>При сопоставлении данных Баланса (ф.0503120) с показателями формы 0503168 «Сведения о движении нефинансовых активов» и формы 0503169 «Сведения по дебиторской и кредиторской задолженности» расхождений не установлено.</w:t>
      </w:r>
    </w:p>
    <w:p>
      <w:pPr>
        <w:autoSpaceDE w:val="0"/>
        <w:autoSpaceDN w:val="0"/>
        <w:adjustRightInd w:val="0"/>
        <w:ind w:firstLine="567"/>
        <w:jc w:val="both"/>
        <w:rPr>
          <w:lang w:eastAsia="ru-RU"/>
        </w:rPr>
      </w:pPr>
      <w:r>
        <w:rPr>
          <w:lang w:eastAsia="ru-RU"/>
        </w:rPr>
        <w:t>При проверке контрольных соотношений показателей между формами отчётности расхождения не установлены.</w:t>
      </w:r>
    </w:p>
    <w:p>
      <w:pPr>
        <w:autoSpaceDE w:val="0"/>
        <w:autoSpaceDN w:val="0"/>
        <w:adjustRightInd w:val="0"/>
        <w:ind w:firstLine="567"/>
        <w:jc w:val="both"/>
        <w:rPr>
          <w:lang w:eastAsia="ru-RU"/>
        </w:rPr>
      </w:pPr>
      <w:r>
        <w:rPr>
          <w:lang w:eastAsia="ru-RU"/>
        </w:rPr>
        <w:t xml:space="preserve">По результатам проверки установлены следующие </w:t>
      </w:r>
      <w:r>
        <w:rPr>
          <w:b/>
          <w:bCs/>
          <w:lang w:eastAsia="ru-RU"/>
        </w:rPr>
        <w:t>замечания:</w:t>
      </w:r>
    </w:p>
    <w:p>
      <w:pPr>
        <w:autoSpaceDE w:val="0"/>
        <w:autoSpaceDN w:val="0"/>
        <w:adjustRightInd w:val="0"/>
        <w:ind w:firstLine="567"/>
        <w:jc w:val="both"/>
        <w:rPr>
          <w:i/>
          <w:iCs/>
          <w:lang w:eastAsia="ru-RU"/>
        </w:rPr>
      </w:pPr>
      <w:r>
        <w:rPr>
          <w:i/>
          <w:iCs/>
          <w:lang w:eastAsia="ru-RU"/>
        </w:rPr>
        <w:t>- по 42 казённым учреждениям управления образованием резервы предстоящих расходов по сч.401 60 "Резервы предстоящих расходов" не сформированы, что не соответствует требованиям п.302.1 Инструкции №157н;</w:t>
      </w:r>
    </w:p>
    <w:p>
      <w:pPr>
        <w:autoSpaceDE w:val="0"/>
        <w:autoSpaceDN w:val="0"/>
        <w:adjustRightInd w:val="0"/>
        <w:ind w:firstLine="567"/>
        <w:jc w:val="both"/>
        <w:rPr>
          <w:i/>
          <w:iCs/>
          <w:lang w:eastAsia="ru-RU"/>
        </w:rPr>
      </w:pPr>
      <w:r>
        <w:rPr>
          <w:i/>
          <w:iCs/>
          <w:lang w:eastAsia="ru-RU"/>
        </w:rPr>
        <w:t>- несоответствие кадастровой стоимости земельных участков по данным бухгалтерского учёта и сведений, внесённых в ЕГРН, на общую сумму 20271787,68 рублей (управление образованием (-55330292,68 рублей), управление культуры (-4239,04 рублей), Администрация МО «Ахтубинский район» 35062744,04 рублей), что не соответствует требованиям п.36, п.37, п.38 Федерального стандарта «Непроизведенные активы», утверждённого приказом Минфина России от 28.02.2018 №34н;</w:t>
      </w:r>
    </w:p>
    <w:p>
      <w:pPr>
        <w:autoSpaceDE w:val="0"/>
        <w:autoSpaceDN w:val="0"/>
        <w:adjustRightInd w:val="0"/>
        <w:jc w:val="both"/>
        <w:rPr>
          <w:i/>
          <w:iCs/>
          <w:lang w:eastAsia="ru-RU"/>
        </w:rPr>
      </w:pPr>
      <w:r>
        <w:rPr>
          <w:i/>
          <w:iCs/>
          <w:highlight w:val="none"/>
          <w:lang w:eastAsia="ru-RU"/>
        </w:rPr>
        <w:t>- завышена балансовая стоимость основных средств на общую сумму 4332519,60 рублей, что не соответствует требованиям п.38-55 Инструкции №157н (Администрации</w:t>
      </w:r>
      <w:r>
        <w:rPr>
          <w:rFonts w:hint="default"/>
          <w:i/>
          <w:iCs/>
          <w:highlight w:val="none"/>
          <w:lang w:val="en-US" w:eastAsia="ru-RU"/>
        </w:rPr>
        <w:t xml:space="preserve"> </w:t>
      </w:r>
      <w:r>
        <w:rPr>
          <w:i/>
          <w:iCs/>
          <w:highlight w:val="none"/>
          <w:lang w:eastAsia="ru-RU"/>
        </w:rPr>
        <w:t xml:space="preserve">не </w:t>
      </w:r>
      <w:r>
        <w:rPr>
          <w:i/>
          <w:iCs/>
          <w:lang w:eastAsia="ru-RU"/>
        </w:rPr>
        <w:t>передано в оперативное управление здание СОШ №10);</w:t>
      </w:r>
    </w:p>
    <w:p>
      <w:pPr>
        <w:jc w:val="both"/>
        <w:rPr>
          <w:i/>
          <w:iCs/>
          <w:lang w:eastAsia="ru-RU"/>
        </w:rPr>
      </w:pPr>
      <w:r>
        <w:rPr>
          <w:i/>
          <w:iCs/>
        </w:rPr>
        <w:t>-</w:t>
      </w:r>
      <w:r>
        <w:rPr>
          <w:i/>
          <w:iCs/>
          <w:lang w:eastAsia="ru-RU"/>
        </w:rPr>
        <w:t xml:space="preserve"> сумма амортизации завышена на общую сумму 4306748,12 рублей, что нарушает п.32 </w:t>
      </w:r>
      <w:r>
        <w:rPr>
          <w:i/>
          <w:iCs/>
          <w:highlight w:val="none"/>
          <w:lang w:eastAsia="ru-RU"/>
        </w:rPr>
        <w:t>Приказа от 31.12.2016 №257н (у Ад</w:t>
      </w:r>
      <w:r>
        <w:rPr>
          <w:i/>
          <w:iCs/>
          <w:lang w:eastAsia="ru-RU"/>
        </w:rPr>
        <w:t>министрации сумма амортизации завышена на общую сумму 4322519,60 рублей, у Совета не начислена на общую сумму 15771,48 рублей);</w:t>
      </w:r>
    </w:p>
    <w:p>
      <w:pPr>
        <w:autoSpaceDE w:val="0"/>
        <w:autoSpaceDN w:val="0"/>
        <w:adjustRightInd w:val="0"/>
        <w:jc w:val="both"/>
        <w:rPr>
          <w:i/>
          <w:iCs/>
        </w:rPr>
      </w:pPr>
      <w:r>
        <w:rPr>
          <w:i/>
          <w:iCs/>
          <w:lang w:eastAsia="ru-RU"/>
        </w:rPr>
        <w:t xml:space="preserve">- </w:t>
      </w:r>
      <w:r>
        <w:rPr>
          <w:i/>
          <w:iCs/>
        </w:rPr>
        <w:t xml:space="preserve">ошибочно учтено имущество на сч.106 00 «Вложения в нефинансовые активы» на общую сумму 42634,68 рублей, что </w:t>
      </w:r>
      <w:r>
        <w:rPr>
          <w:i/>
          <w:iCs/>
          <w:lang w:eastAsia="ru-RU"/>
        </w:rPr>
        <w:t>не соответствует требованиям</w:t>
      </w:r>
      <w:r>
        <w:rPr>
          <w:i/>
          <w:iCs/>
        </w:rPr>
        <w:t xml:space="preserve"> п.127 Инструкции №157н (КСП - ошибочное отражение операций на счетах бухгалтерского учёта);</w:t>
      </w:r>
    </w:p>
    <w:p>
      <w:pPr>
        <w:tabs>
          <w:tab w:val="left" w:pos="0"/>
        </w:tabs>
        <w:autoSpaceDE w:val="0"/>
        <w:autoSpaceDN w:val="0"/>
        <w:adjustRightInd w:val="0"/>
        <w:jc w:val="both"/>
        <w:rPr>
          <w:i/>
          <w:iCs/>
        </w:rPr>
      </w:pPr>
      <w:r>
        <w:rPr>
          <w:i/>
          <w:iCs/>
        </w:rPr>
        <w:t>- учёт неис</w:t>
      </w:r>
      <w:r>
        <w:rPr>
          <w:bCs/>
          <w:i/>
          <w:iCs/>
          <w:kern w:val="3"/>
        </w:rPr>
        <w:t>ключительных прав пользования на результаты интеллектуальной деятельности не сформирован на сч.</w:t>
      </w:r>
      <w:r>
        <w:rPr>
          <w:i/>
          <w:iCs/>
        </w:rPr>
        <w:t>111 6</w:t>
      </w:r>
      <w:r>
        <w:rPr>
          <w:i/>
          <w:iCs/>
          <w:lang w:val="en-US"/>
        </w:rPr>
        <w:t>I</w:t>
      </w:r>
      <w:r>
        <w:rPr>
          <w:i/>
          <w:iCs/>
        </w:rPr>
        <w:t xml:space="preserve"> "Права пользования программным обеспечением и базами данных" на общую сумму 42500,00 рублей, что </w:t>
      </w:r>
      <w:r>
        <w:rPr>
          <w:i/>
          <w:iCs/>
          <w:lang w:eastAsia="ru-RU"/>
        </w:rPr>
        <w:t>не соответствует требованиям</w:t>
      </w:r>
      <w:r>
        <w:rPr>
          <w:i/>
          <w:iCs/>
        </w:rPr>
        <w:t xml:space="preserve"> </w:t>
      </w:r>
      <w:r>
        <w:rPr>
          <w:bCs/>
          <w:i/>
          <w:iCs/>
          <w:kern w:val="3"/>
        </w:rPr>
        <w:t>п.151.2 Инструкции №157н (УИЗО);</w:t>
      </w:r>
    </w:p>
    <w:p>
      <w:pPr>
        <w:tabs>
          <w:tab w:val="left" w:pos="0"/>
        </w:tabs>
        <w:autoSpaceDE w:val="0"/>
        <w:autoSpaceDN w:val="0"/>
        <w:adjustRightInd w:val="0"/>
        <w:jc w:val="both"/>
        <w:rPr>
          <w:i/>
          <w:iCs/>
        </w:rPr>
      </w:pPr>
      <w:r>
        <w:rPr>
          <w:i/>
          <w:iCs/>
          <w:lang w:eastAsia="ru-RU"/>
        </w:rPr>
        <w:t xml:space="preserve">- занижена стоимость имущества, полученного в пользование и учитываемое на забалансовом счёте 01 "Имущество, полученное в пользование", на общую сумму 4322536,60 рублей, что не соответствует требованиям п.333 </w:t>
      </w:r>
      <w:r>
        <w:rPr>
          <w:bCs/>
          <w:i/>
          <w:iCs/>
          <w:kern w:val="3"/>
        </w:rPr>
        <w:t>Инструкции №157н (Администрация).</w:t>
      </w:r>
    </w:p>
    <w:p>
      <w:pPr>
        <w:autoSpaceDE w:val="0"/>
        <w:autoSpaceDN w:val="0"/>
        <w:adjustRightInd w:val="0"/>
        <w:jc w:val="both"/>
        <w:rPr>
          <w:highlight w:val="yellow"/>
        </w:rPr>
      </w:pPr>
    </w:p>
    <w:p>
      <w:pPr>
        <w:pStyle w:val="91"/>
        <w:numPr>
          <w:ilvl w:val="1"/>
          <w:numId w:val="6"/>
        </w:numPr>
        <w:jc w:val="both"/>
        <w:rPr>
          <w:rFonts w:eastAsia="Calibri"/>
          <w:bCs/>
          <w:sz w:val="24"/>
          <w:szCs w:val="24"/>
        </w:rPr>
      </w:pPr>
      <w:r>
        <w:rPr>
          <w:rFonts w:eastAsia="Calibri"/>
          <w:b/>
          <w:bCs/>
          <w:sz w:val="24"/>
          <w:szCs w:val="24"/>
        </w:rPr>
        <w:t xml:space="preserve"> Отчёт о финансовых результатах деятельности (ф.0503121).</w:t>
      </w:r>
    </w:p>
    <w:p>
      <w:pPr>
        <w:pStyle w:val="91"/>
        <w:ind w:left="0" w:firstLine="567"/>
        <w:jc w:val="both"/>
        <w:rPr>
          <w:sz w:val="24"/>
          <w:szCs w:val="24"/>
        </w:rPr>
      </w:pPr>
      <w:r>
        <w:rPr>
          <w:sz w:val="24"/>
          <w:szCs w:val="24"/>
        </w:rPr>
        <w:t>Отчёт содержит данные о финансовых результатах деятельности в разрезе кодов КОСГУ по состоянию на 1 января года, следующего за отчётным. Показатели отражаются в отчёте без учёта результата заключительных операций по закрытию счетов при завершении финансового года, проведённых 31 декабря отчётного финансового года.</w:t>
      </w:r>
    </w:p>
    <w:p>
      <w:pPr>
        <w:pStyle w:val="91"/>
        <w:ind w:left="0" w:firstLine="567"/>
        <w:jc w:val="both"/>
        <w:rPr>
          <w:sz w:val="24"/>
          <w:szCs w:val="24"/>
        </w:rPr>
      </w:pPr>
      <w:r>
        <w:rPr>
          <w:sz w:val="24"/>
          <w:szCs w:val="24"/>
        </w:rPr>
        <w:t xml:space="preserve">Данные о финансовых результатах деятельности по состоянию на 01.01.2023 г.: </w:t>
      </w:r>
    </w:p>
    <w:p>
      <w:pPr>
        <w:ind w:firstLine="709"/>
        <w:jc w:val="right"/>
      </w:pPr>
      <w:r>
        <w:rPr>
          <w:color w:val="000000" w:themeColor="text1"/>
          <w14:textFill>
            <w14:solidFill>
              <w14:schemeClr w14:val="tx1"/>
            </w14:solidFill>
          </w14:textFill>
        </w:rPr>
        <w:t>Таблица</w:t>
      </w:r>
      <w:r>
        <w:t xml:space="preserve"> №1 (рублей)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6680"/>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70" w:type="dxa"/>
            <w:shd w:val="clear" w:color="auto" w:fill="auto"/>
            <w:vAlign w:val="center"/>
          </w:tcPr>
          <w:p>
            <w:pPr>
              <w:jc w:val="center"/>
            </w:pPr>
            <w:r>
              <w:t>№п/п</w:t>
            </w:r>
          </w:p>
        </w:tc>
        <w:tc>
          <w:tcPr>
            <w:tcW w:w="6680" w:type="dxa"/>
            <w:shd w:val="clear" w:color="auto" w:fill="auto"/>
            <w:vAlign w:val="center"/>
          </w:tcPr>
          <w:p>
            <w:pPr>
              <w:jc w:val="center"/>
            </w:pPr>
            <w:r>
              <w:t>Показатель</w:t>
            </w:r>
          </w:p>
        </w:tc>
        <w:tc>
          <w:tcPr>
            <w:tcW w:w="2006" w:type="dxa"/>
            <w:shd w:val="clear" w:color="auto" w:fill="auto"/>
            <w:vAlign w:val="center"/>
          </w:tcPr>
          <w:p>
            <w:pPr>
              <w:jc w:val="center"/>
            </w:pPr>
            <w:r>
              <w:t>Бюджетная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pPr>
            <w:r>
              <w:t>1.</w:t>
            </w:r>
          </w:p>
        </w:tc>
        <w:tc>
          <w:tcPr>
            <w:tcW w:w="6680" w:type="dxa"/>
            <w:shd w:val="clear" w:color="auto" w:fill="auto"/>
            <w:vAlign w:val="center"/>
          </w:tcPr>
          <w:p>
            <w:r>
              <w:t>Доходы</w:t>
            </w:r>
          </w:p>
        </w:tc>
        <w:tc>
          <w:tcPr>
            <w:tcW w:w="2006" w:type="dxa"/>
            <w:shd w:val="clear" w:color="auto" w:fill="auto"/>
            <w:vAlign w:val="center"/>
          </w:tcPr>
          <w:p>
            <w:pPr>
              <w:jc w:val="center"/>
            </w:pPr>
            <w:r>
              <w:t>827119839,86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pPr>
            <w:r>
              <w:t>2.</w:t>
            </w:r>
          </w:p>
        </w:tc>
        <w:tc>
          <w:tcPr>
            <w:tcW w:w="6680" w:type="dxa"/>
            <w:shd w:val="clear" w:color="auto" w:fill="auto"/>
            <w:vAlign w:val="center"/>
          </w:tcPr>
          <w:p>
            <w:r>
              <w:t>Расходы</w:t>
            </w:r>
          </w:p>
        </w:tc>
        <w:tc>
          <w:tcPr>
            <w:tcW w:w="2006" w:type="dxa"/>
            <w:shd w:val="clear" w:color="auto" w:fill="auto"/>
            <w:vAlign w:val="center"/>
          </w:tcPr>
          <w:p>
            <w:pPr>
              <w:jc w:val="center"/>
            </w:pPr>
            <w:r>
              <w:t>1641620149,47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pPr>
            <w:r>
              <w:t>3.</w:t>
            </w:r>
          </w:p>
        </w:tc>
        <w:tc>
          <w:tcPr>
            <w:tcW w:w="6680" w:type="dxa"/>
            <w:shd w:val="clear" w:color="auto" w:fill="auto"/>
            <w:vAlign w:val="center"/>
          </w:tcPr>
          <w:p>
            <w:pPr>
              <w:rPr>
                <w:b/>
              </w:rPr>
            </w:pPr>
            <w:r>
              <w:rPr>
                <w:b/>
              </w:rPr>
              <w:t>Чистый операционный результат (стр.1-стр.2, стр.4+стр.5)</w:t>
            </w:r>
          </w:p>
        </w:tc>
        <w:tc>
          <w:tcPr>
            <w:tcW w:w="2006" w:type="dxa"/>
            <w:shd w:val="clear" w:color="auto" w:fill="auto"/>
            <w:vAlign w:val="center"/>
          </w:tcPr>
          <w:p>
            <w:pPr>
              <w:jc w:val="center"/>
            </w:pPr>
            <w:r>
              <w:t>-814500309,61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pPr>
            <w:r>
              <w:t>4.</w:t>
            </w:r>
          </w:p>
        </w:tc>
        <w:tc>
          <w:tcPr>
            <w:tcW w:w="6680" w:type="dxa"/>
            <w:shd w:val="clear" w:color="auto" w:fill="auto"/>
            <w:vAlign w:val="center"/>
          </w:tcPr>
          <w:p>
            <w:r>
              <w:t>Операции с нефинансовыми активами</w:t>
            </w:r>
          </w:p>
        </w:tc>
        <w:tc>
          <w:tcPr>
            <w:tcW w:w="2006" w:type="dxa"/>
            <w:shd w:val="clear" w:color="auto" w:fill="auto"/>
            <w:vAlign w:val="center"/>
          </w:tcPr>
          <w:p>
            <w:pPr>
              <w:jc w:val="center"/>
            </w:pPr>
            <w:r>
              <w:t>398467914,78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clear" w:color="auto" w:fill="auto"/>
            <w:vAlign w:val="center"/>
          </w:tcPr>
          <w:p>
            <w:pPr>
              <w:jc w:val="center"/>
            </w:pPr>
            <w:r>
              <w:t>5.</w:t>
            </w:r>
          </w:p>
        </w:tc>
        <w:tc>
          <w:tcPr>
            <w:tcW w:w="6680" w:type="dxa"/>
            <w:shd w:val="clear" w:color="auto" w:fill="auto"/>
            <w:vAlign w:val="center"/>
          </w:tcPr>
          <w:p>
            <w:r>
              <w:t>Операции с финансовыми активами и обязательствами</w:t>
            </w:r>
          </w:p>
        </w:tc>
        <w:tc>
          <w:tcPr>
            <w:tcW w:w="2006" w:type="dxa"/>
            <w:shd w:val="clear" w:color="auto" w:fill="auto"/>
            <w:vAlign w:val="center"/>
          </w:tcPr>
          <w:p>
            <w:pPr>
              <w:jc w:val="center"/>
            </w:pPr>
            <w:r>
              <w:t>-1212968224,39</w:t>
            </w:r>
          </w:p>
        </w:tc>
      </w:tr>
    </w:tbl>
    <w:p>
      <w:pPr>
        <w:spacing w:before="120"/>
        <w:ind w:firstLine="567"/>
        <w:jc w:val="both"/>
      </w:pPr>
      <w:r>
        <w:t xml:space="preserve">Доходы в размере 827 119 839,86 рублей сложились за счёт: </w:t>
      </w:r>
    </w:p>
    <w:p>
      <w:pPr>
        <w:jc w:val="both"/>
      </w:pPr>
      <w:r>
        <w:t>- налоговых доходов (код по КОСГУ 110) – 412418746 рублей;</w:t>
      </w:r>
    </w:p>
    <w:p>
      <w:pPr>
        <w:jc w:val="both"/>
      </w:pPr>
      <w:r>
        <w:t>- доходов от собственности (код по КОСГУ 120) – 33999892,07 рублей;</w:t>
      </w:r>
    </w:p>
    <w:p>
      <w:pPr>
        <w:jc w:val="both"/>
      </w:pPr>
      <w:r>
        <w:t>- доходов от оказания платных услуг (код по КОСГУ 130) – 49447122,23 рублей;</w:t>
      </w:r>
    </w:p>
    <w:p>
      <w:pPr>
        <w:jc w:val="both"/>
      </w:pPr>
      <w:r>
        <w:t>- штрафов, пени, неустоек (код КОСГУ 140) –3514758,99 рублей.</w:t>
      </w:r>
    </w:p>
    <w:p>
      <w:pPr>
        <w:jc w:val="both"/>
      </w:pPr>
      <w:r>
        <w:t xml:space="preserve">- безвозмездных поступлений (код по КОСГУ 150) – 1186090679,26 рублей; </w:t>
      </w:r>
    </w:p>
    <w:p>
      <w:pPr>
        <w:jc w:val="both"/>
      </w:pPr>
      <w:r>
        <w:t>- безвозмездных денежных поступлений капитального характера (код по КОСГУ 160) – 2981758,85 рублей;</w:t>
      </w:r>
    </w:p>
    <w:p>
      <w:pPr>
        <w:jc w:val="both"/>
      </w:pPr>
      <w:r>
        <w:t>- доходов от операций с активами (код по КОСГУ 170) – (-971707037,51) рублей;</w:t>
      </w:r>
    </w:p>
    <w:p>
      <w:pPr>
        <w:jc w:val="both"/>
      </w:pPr>
      <w:r>
        <w:t>- прочих доходов (код по КОСГУ 180) - 589854,72 рублей;</w:t>
      </w:r>
    </w:p>
    <w:p>
      <w:pPr>
        <w:jc w:val="both"/>
      </w:pPr>
      <w:r>
        <w:t>- безвозмездных неденежных поступлений в сектор государственного управления (код по КОСГУ 190) – 109784065,25 рублей.</w:t>
      </w:r>
    </w:p>
    <w:p>
      <w:pPr>
        <w:autoSpaceDE w:val="0"/>
        <w:autoSpaceDN w:val="0"/>
        <w:adjustRightInd w:val="0"/>
        <w:ind w:firstLine="567"/>
        <w:jc w:val="both"/>
      </w:pPr>
      <w:r>
        <w:t>При сопоставлении данных отчёта (ф.0503121) с данными справки (ф.0503110) расхождения не установлены.</w:t>
      </w:r>
    </w:p>
    <w:p>
      <w:pPr>
        <w:autoSpaceDE w:val="0"/>
        <w:autoSpaceDN w:val="0"/>
        <w:adjustRightInd w:val="0"/>
        <w:ind w:firstLine="709"/>
        <w:jc w:val="both"/>
      </w:pPr>
    </w:p>
    <w:p>
      <w:pPr>
        <w:pStyle w:val="91"/>
        <w:numPr>
          <w:ilvl w:val="1"/>
          <w:numId w:val="6"/>
        </w:numPr>
        <w:jc w:val="both"/>
        <w:rPr>
          <w:b/>
          <w:sz w:val="24"/>
          <w:szCs w:val="24"/>
        </w:rPr>
      </w:pPr>
      <w:r>
        <w:rPr>
          <w:b/>
          <w:sz w:val="24"/>
          <w:szCs w:val="24"/>
        </w:rPr>
        <w:t xml:space="preserve"> Отчёт о движении денежных средств (ф.0503123).</w:t>
      </w:r>
    </w:p>
    <w:p>
      <w:pPr>
        <w:suppressAutoHyphens w:val="0"/>
        <w:autoSpaceDE w:val="0"/>
        <w:autoSpaceDN w:val="0"/>
        <w:adjustRightInd w:val="0"/>
        <w:ind w:firstLine="567"/>
        <w:jc w:val="both"/>
        <w:rPr>
          <w:lang w:eastAsia="ru-RU"/>
        </w:rPr>
      </w:pPr>
      <w:r>
        <w:rPr>
          <w:lang w:eastAsia="ru-RU"/>
        </w:rPr>
        <w:t>В соответствии с п.150.4 Инструкции №191н финансовый орган сформировал отчёт ф.0503123 путём суммирования одноимённых показателей по строкам и графам соответствующих разделов отчёта на основании данных консолидированных Отчётов (ф.0503123), представленных главными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w:t>
      </w:r>
    </w:p>
    <w:p>
      <w:pPr>
        <w:suppressAutoHyphens w:val="0"/>
        <w:autoSpaceDE w:val="0"/>
        <w:autoSpaceDN w:val="0"/>
        <w:adjustRightInd w:val="0"/>
        <w:ind w:firstLine="567"/>
        <w:jc w:val="both"/>
        <w:rPr>
          <w:lang w:eastAsia="ru-RU"/>
        </w:rPr>
      </w:pPr>
      <w:r>
        <w:rPr>
          <w:lang w:eastAsia="ru-RU"/>
        </w:rPr>
        <w:t xml:space="preserve">Отчёт содержит 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 состоянию на 1 января 2023 года и составлен в разрезе кодов КОСГУ. </w:t>
      </w:r>
    </w:p>
    <w:p>
      <w:pPr>
        <w:suppressAutoHyphens w:val="0"/>
        <w:autoSpaceDE w:val="0"/>
        <w:autoSpaceDN w:val="0"/>
        <w:adjustRightInd w:val="0"/>
        <w:ind w:firstLine="567"/>
        <w:jc w:val="both"/>
        <w:rPr>
          <w:lang w:eastAsia="ru-RU"/>
        </w:rPr>
      </w:pPr>
      <w:r>
        <w:rPr>
          <w:lang w:eastAsia="ru-RU"/>
        </w:rPr>
        <w:t>Информация сгруппирована по видам операций: текущие, инвестиционные, финансовые.</w:t>
      </w:r>
    </w:p>
    <w:p>
      <w:pPr>
        <w:suppressAutoHyphens w:val="0"/>
        <w:autoSpaceDE w:val="0"/>
        <w:autoSpaceDN w:val="0"/>
        <w:adjustRightInd w:val="0"/>
        <w:ind w:firstLine="567"/>
        <w:jc w:val="both"/>
        <w:rPr>
          <w:lang w:eastAsia="ru-RU"/>
        </w:rPr>
      </w:pPr>
      <w:r>
        <w:rPr>
          <w:lang w:eastAsia="ru-RU"/>
        </w:rPr>
        <w:t>Показатели графы 4 отчёта ф.0503123 сформированы на основании данных по видам поступлений и выбытий, с учётом возвратов, произведённых в отчётном периоде.</w:t>
      </w:r>
    </w:p>
    <w:p>
      <w:pPr>
        <w:suppressAutoHyphens w:val="0"/>
        <w:autoSpaceDE w:val="0"/>
        <w:autoSpaceDN w:val="0"/>
        <w:adjustRightInd w:val="0"/>
        <w:ind w:firstLine="567"/>
        <w:jc w:val="both"/>
        <w:rPr>
          <w:lang w:eastAsia="ru-RU"/>
        </w:rPr>
      </w:pPr>
      <w:r>
        <w:rPr>
          <w:lang w:eastAsia="ru-RU"/>
        </w:rPr>
        <w:t>При сопоставлении показателей отчёта (ф.0503123) с показателями отчёта (ф.0503117) нарушения не установлены.</w:t>
      </w:r>
    </w:p>
    <w:p>
      <w:pPr>
        <w:suppressAutoHyphens w:val="0"/>
        <w:autoSpaceDE w:val="0"/>
        <w:autoSpaceDN w:val="0"/>
        <w:adjustRightInd w:val="0"/>
        <w:ind w:firstLine="567"/>
        <w:jc w:val="both"/>
        <w:rPr>
          <w:lang w:eastAsia="ru-RU"/>
        </w:rPr>
      </w:pPr>
      <w:r>
        <w:rPr>
          <w:lang w:eastAsia="ru-RU"/>
        </w:rPr>
        <w:t>Поступления от финансовых операций, отражённые в Отчёте о движении денежных средств (ф.0503123), от осуществления заимствований в сумме 25700000,00 рублей, возврата по предоставленным кредитам 246000,00 рублей и выбытия по финансовым операциям на погашение муниципального долга в сумме 27221000,00 рублей, соответствуют Программе муниципальных внутренних заимствований муниципального образования «Ахтубинский район» на 2022 год, утверждённой Приложением №10 к Решению о бюджете.</w:t>
      </w:r>
    </w:p>
    <w:p>
      <w:pPr>
        <w:suppressAutoHyphens w:val="0"/>
        <w:autoSpaceDE w:val="0"/>
        <w:autoSpaceDN w:val="0"/>
        <w:adjustRightInd w:val="0"/>
        <w:ind w:firstLine="567"/>
        <w:jc w:val="both"/>
        <w:rPr>
          <w:lang w:eastAsia="ru-RU"/>
        </w:rPr>
      </w:pPr>
      <w:r>
        <w:rPr>
          <w:lang w:eastAsia="ru-RU"/>
        </w:rPr>
        <w:t>Обслуживание внутреннего долга КОСГУ 231 код по БК 1301 730 составило 913939,35 рублей, что не превышает объёма средств, установленного п.19 решения о бюджете (913939,35 рублей).</w:t>
      </w:r>
    </w:p>
    <w:p>
      <w:pPr>
        <w:suppressAutoHyphens w:val="0"/>
        <w:autoSpaceDE w:val="0"/>
        <w:autoSpaceDN w:val="0"/>
        <w:adjustRightInd w:val="0"/>
        <w:ind w:firstLine="567"/>
        <w:jc w:val="both"/>
        <w:rPr>
          <w:lang w:eastAsia="ru-RU"/>
        </w:rPr>
      </w:pPr>
      <w:r>
        <w:rPr>
          <w:lang w:eastAsia="ru-RU"/>
        </w:rPr>
        <w:t>Перечисление другим бюджетам бюджетной системы РФ (дотации на выравнивание) КОСГУ 251 составило 62485565,00 рублей, что соответствует п.8 решения о бюджете (приложение №7) 62485565,00 рублей.</w:t>
      </w:r>
    </w:p>
    <w:p>
      <w:pPr>
        <w:suppressAutoHyphens w:val="0"/>
        <w:autoSpaceDE w:val="0"/>
        <w:autoSpaceDN w:val="0"/>
        <w:adjustRightInd w:val="0"/>
        <w:ind w:firstLine="567"/>
        <w:jc w:val="both"/>
        <w:rPr>
          <w:lang w:eastAsia="ru-RU"/>
        </w:rPr>
      </w:pPr>
      <w:r>
        <w:rPr>
          <w:lang w:eastAsia="ru-RU"/>
        </w:rPr>
        <w:t>Объём расходов на исполнение публичных нормативных обязательств муниципального образования «Ахтубинский район» составил 12091719,82 рублей (КОСГУ 264 код по БК 1001 312 - 9555506,82 рублей, КОСГУ 262 код по БК 1004 313 - 2536213,00 рублей), что не превышает объёма средств, установленного Приказом от 09.01.2023 г. №4-С 12091719,82 рублей.</w:t>
      </w:r>
    </w:p>
    <w:p>
      <w:pPr>
        <w:suppressAutoHyphens w:val="0"/>
        <w:autoSpaceDE w:val="0"/>
        <w:autoSpaceDN w:val="0"/>
        <w:adjustRightInd w:val="0"/>
        <w:ind w:firstLine="567"/>
        <w:jc w:val="both"/>
        <w:rPr>
          <w:lang w:eastAsia="ru-RU"/>
        </w:rPr>
      </w:pPr>
      <w:r>
        <w:rPr>
          <w:lang w:eastAsia="ru-RU"/>
        </w:rPr>
        <w:t>Объем расходов на содержание дорожного хозяйства (дорожного фонда) МО «Ахтубинский район» составил 76626024,92 рублей (КОСГУ 225 код по БК 0409 244-56772297,90 рублей, КОСГУ 226 код по БК 0409 244 - 6493344,69 рублей, КОСГУ 251 код по БК 0409 540 - 13360382,33 рублей), что не превышает объёма средств, установленного приказом от 09.01.2023г. №4-С, - 81252589,04 рублей (код по БК 200 0409 - 67892206,71 рублей, код по БК 300 0409 - 13360382,33 рублей).</w:t>
      </w:r>
    </w:p>
    <w:p>
      <w:pPr>
        <w:autoSpaceDE w:val="0"/>
        <w:autoSpaceDN w:val="0"/>
        <w:adjustRightInd w:val="0"/>
        <w:ind w:firstLine="567"/>
        <w:jc w:val="both"/>
        <w:rPr>
          <w:lang w:eastAsia="ru-RU"/>
        </w:rPr>
      </w:pPr>
      <w:r>
        <w:rPr>
          <w:lang w:eastAsia="ru-RU"/>
        </w:rPr>
        <w:t xml:space="preserve">По результатам проверки установлены следующие </w:t>
      </w:r>
      <w:r>
        <w:rPr>
          <w:b/>
          <w:bCs/>
          <w:lang w:eastAsia="ru-RU"/>
        </w:rPr>
        <w:t>замечания:</w:t>
      </w:r>
    </w:p>
    <w:p>
      <w:pPr>
        <w:ind w:firstLine="567"/>
        <w:jc w:val="both"/>
        <w:rPr>
          <w:i/>
          <w:iCs/>
        </w:rPr>
      </w:pPr>
      <w:r>
        <w:rPr>
          <w:lang w:eastAsia="ru-RU"/>
        </w:rPr>
        <w:t xml:space="preserve">- </w:t>
      </w:r>
      <w:r>
        <w:rPr>
          <w:i/>
          <w:iCs/>
        </w:rPr>
        <w:t xml:space="preserve">расходы по уплате пени на общую сумму 174,25 рублей отнесены на неверную подстатью КОСГУ 291 «Налоги, пошлины и сборы», что не </w:t>
      </w:r>
      <w:r>
        <w:rPr>
          <w:i/>
          <w:iCs/>
          <w:lang w:eastAsia="ru-RU"/>
        </w:rPr>
        <w:t>соответствует требованиям</w:t>
      </w:r>
      <w:r>
        <w:rPr>
          <w:i/>
          <w:iCs/>
        </w:rPr>
        <w:t xml:space="preserve"> п.10.9.2 Порядка №209н (Совет - 319,19 рублей, КСП - 37,00 рублей, Управление сельского хозяйства - 137,25 рублей);</w:t>
      </w:r>
    </w:p>
    <w:p>
      <w:pPr>
        <w:ind w:firstLine="567"/>
        <w:jc w:val="both"/>
        <w:rPr>
          <w:i/>
          <w:iCs/>
        </w:rPr>
      </w:pPr>
      <w:r>
        <w:rPr>
          <w:i/>
          <w:iCs/>
        </w:rPr>
        <w:t>- расходы по</w:t>
      </w:r>
      <w:r>
        <w:rPr>
          <w:i/>
          <w:iCs/>
          <w:highlight w:val="none"/>
        </w:rPr>
        <w:t xml:space="preserve"> уплате членских взносов</w:t>
      </w:r>
      <w:r>
        <w:rPr>
          <w:rFonts w:hint="default"/>
          <w:i/>
          <w:iCs/>
          <w:highlight w:val="none"/>
          <w:lang w:val="ru-RU"/>
        </w:rPr>
        <w:t xml:space="preserve"> КСП в МКСО </w:t>
      </w:r>
      <w:r>
        <w:rPr>
          <w:i/>
          <w:iCs/>
          <w:highlight w:val="none"/>
        </w:rPr>
        <w:t xml:space="preserve"> на общ</w:t>
      </w:r>
      <w:r>
        <w:rPr>
          <w:i/>
          <w:iCs/>
        </w:rPr>
        <w:t>ую сумму 5000,00 рублей отнесены на неверную подстатью КОСГУ 296 "Иные выплаты текущего характера физическим лицам", что не соответствует требованиям  п.10.9.7 Порядка №209н (членские взносы относятся на подстатью 297 "Иные выплаты текущего характера организациям");</w:t>
      </w:r>
    </w:p>
    <w:p>
      <w:pPr>
        <w:suppressAutoHyphens w:val="0"/>
        <w:autoSpaceDE w:val="0"/>
        <w:autoSpaceDN w:val="0"/>
        <w:adjustRightInd w:val="0"/>
        <w:ind w:firstLine="540"/>
        <w:jc w:val="both"/>
        <w:rPr>
          <w:i/>
          <w:iCs/>
          <w:lang w:eastAsia="ru-RU"/>
        </w:rPr>
      </w:pPr>
      <w:r>
        <w:rPr>
          <w:lang w:eastAsia="ru-RU"/>
        </w:rPr>
        <w:t>- а</w:t>
      </w:r>
      <w:r>
        <w:rPr>
          <w:i/>
          <w:iCs/>
          <w:lang w:eastAsia="ru-RU"/>
        </w:rPr>
        <w:t xml:space="preserve">нализ эффективности и результативности использования финансовых ресурсов МО «Ахтубинский район за 2022 год показал неэффективное, без достижения заданных результатов использование средств на общую сумму 168985,44 рублей (штрафы, компенсации за задержку заработной платы), что не соответствует требованиям </w:t>
      </w:r>
      <w:r>
        <w:rPr>
          <w:i/>
          <w:iCs/>
        </w:rPr>
        <w:t>ст.34 БК РФ</w:t>
      </w:r>
      <w:r>
        <w:rPr>
          <w:i/>
          <w:iCs/>
          <w:lang w:eastAsia="ru-RU"/>
        </w:rPr>
        <w:t>.</w:t>
      </w:r>
    </w:p>
    <w:p>
      <w:pPr>
        <w:suppressAutoHyphens w:val="0"/>
        <w:autoSpaceDE w:val="0"/>
        <w:autoSpaceDN w:val="0"/>
        <w:adjustRightInd w:val="0"/>
        <w:ind w:firstLine="540"/>
        <w:jc w:val="both"/>
        <w:rPr>
          <w:i/>
          <w:iCs/>
          <w:highlight w:val="cyan"/>
          <w:lang w:eastAsia="ru-RU"/>
        </w:rPr>
      </w:pPr>
    </w:p>
    <w:p>
      <w:pPr>
        <w:pStyle w:val="91"/>
        <w:numPr>
          <w:ilvl w:val="1"/>
          <w:numId w:val="6"/>
        </w:numPr>
        <w:jc w:val="both"/>
        <w:rPr>
          <w:b/>
          <w:sz w:val="24"/>
          <w:szCs w:val="24"/>
        </w:rPr>
      </w:pPr>
      <w:r>
        <w:rPr>
          <w:b/>
          <w:sz w:val="24"/>
          <w:szCs w:val="24"/>
        </w:rPr>
        <w:t xml:space="preserve"> Отчёт о кассовом поступлении и выбытии бюджетных средств (ф.0503124).</w:t>
      </w:r>
    </w:p>
    <w:p>
      <w:pPr>
        <w:suppressAutoHyphens w:val="0"/>
        <w:autoSpaceDE w:val="0"/>
        <w:autoSpaceDN w:val="0"/>
        <w:adjustRightInd w:val="0"/>
        <w:ind w:firstLine="567"/>
        <w:jc w:val="both"/>
        <w:rPr>
          <w:lang w:eastAsia="ru-RU"/>
        </w:rPr>
      </w:pPr>
      <w:r>
        <w:rPr>
          <w:lang w:eastAsia="ru-RU"/>
        </w:rPr>
        <w:t>Отчёт (ф.0503124) составлен финансовым органом на основании данных по кассовому исполнению бюджета (казначейскому обслуживанию исполнения федерального бюджета).</w:t>
      </w:r>
    </w:p>
    <w:p>
      <w:pPr>
        <w:suppressAutoHyphens w:val="0"/>
        <w:autoSpaceDE w:val="0"/>
        <w:autoSpaceDN w:val="0"/>
        <w:adjustRightInd w:val="0"/>
        <w:ind w:firstLine="567"/>
        <w:jc w:val="both"/>
        <w:rPr>
          <w:lang w:eastAsia="ru-RU"/>
        </w:rPr>
      </w:pPr>
      <w:r>
        <w:rPr>
          <w:lang w:eastAsia="ru-RU"/>
        </w:rPr>
        <w:t>При сопоставлении данных отчёта с утверждёнными бюджетными назначениями расхождений не выявлено.</w:t>
      </w:r>
    </w:p>
    <w:p>
      <w:pPr>
        <w:suppressAutoHyphens w:val="0"/>
        <w:autoSpaceDE w:val="0"/>
        <w:autoSpaceDN w:val="0"/>
        <w:adjustRightInd w:val="0"/>
        <w:ind w:firstLine="567"/>
        <w:jc w:val="both"/>
        <w:rPr>
          <w:lang w:eastAsia="ru-RU"/>
        </w:rPr>
      </w:pPr>
      <w:r>
        <w:rPr>
          <w:lang w:eastAsia="ru-RU"/>
        </w:rPr>
        <w:t xml:space="preserve">В графе 4 по </w:t>
      </w:r>
      <w:r>
        <w:fldChar w:fldCharType="begin"/>
      </w:r>
      <w:r>
        <w:instrText xml:space="preserve"> HYPERLINK "consultantplus://offline/ref=AD3E995D7B6D2E8D0D0923B2433E194AC77EEB712FF6B5A5FFD05FFD7DA965C3B6649CB92F654E29AEC54BF40DDE2ACE6FAB6A6272EC7B4Dd9nFH" </w:instrText>
      </w:r>
      <w:r>
        <w:fldChar w:fldCharType="separate"/>
      </w:r>
      <w:r>
        <w:rPr>
          <w:lang w:eastAsia="ru-RU"/>
        </w:rPr>
        <w:t>строке 450</w:t>
      </w:r>
      <w:r>
        <w:rPr>
          <w:lang w:eastAsia="ru-RU"/>
        </w:rPr>
        <w:fldChar w:fldCharType="end"/>
      </w:r>
      <w:r>
        <w:rPr>
          <w:lang w:eastAsia="ru-RU"/>
        </w:rPr>
        <w:t xml:space="preserve"> отражен объем дефицита бюджета (8101801,93 рублей), утверждённый Приказом от 09.01.2023 г. №4-С.</w:t>
      </w:r>
    </w:p>
    <w:p>
      <w:pPr>
        <w:suppressAutoHyphens w:val="0"/>
        <w:autoSpaceDE w:val="0"/>
        <w:autoSpaceDN w:val="0"/>
        <w:adjustRightInd w:val="0"/>
        <w:ind w:firstLine="567"/>
        <w:jc w:val="both"/>
        <w:rPr>
          <w:lang w:eastAsia="ru-RU"/>
        </w:rPr>
      </w:pPr>
      <w:r>
        <w:rPr>
          <w:lang w:eastAsia="ru-RU"/>
        </w:rPr>
        <w:t xml:space="preserve">По </w:t>
      </w:r>
      <w:r>
        <w:fldChar w:fldCharType="begin"/>
      </w:r>
      <w:r>
        <w:instrText xml:space="preserve"> HYPERLINK "consultantplus://offline/ref=604D90E2016F1400D0E1D8EB54146F1E2D770015E06888B3FED628A3F4DA9F7C97C5B23FEF4B1C7213AC45025778DA9FE406CE5B2BBEF371y4l2H" </w:instrText>
      </w:r>
      <w:r>
        <w:fldChar w:fldCharType="separate"/>
      </w:r>
      <w:r>
        <w:rPr>
          <w:lang w:eastAsia="ru-RU"/>
        </w:rPr>
        <w:t>строке 700</w:t>
      </w:r>
      <w:r>
        <w:rPr>
          <w:lang w:eastAsia="ru-RU"/>
        </w:rPr>
        <w:fldChar w:fldCharType="end"/>
      </w:r>
      <w:r>
        <w:rPr>
          <w:lang w:eastAsia="ru-RU"/>
        </w:rPr>
        <w:t xml:space="preserve"> в графе 4 отражен объем изменений остатка средств бюджета (9376801,93 рублей), утверждённые Приказом от 09.01.2023 г. №4-С.</w:t>
      </w:r>
    </w:p>
    <w:p>
      <w:pPr>
        <w:suppressAutoHyphens w:val="0"/>
        <w:autoSpaceDE w:val="0"/>
        <w:autoSpaceDN w:val="0"/>
        <w:adjustRightInd w:val="0"/>
        <w:ind w:firstLine="567"/>
        <w:jc w:val="both"/>
        <w:rPr>
          <w:lang w:eastAsia="ru-RU"/>
        </w:rPr>
      </w:pPr>
      <w:r>
        <w:rPr>
          <w:lang w:eastAsia="ru-RU"/>
        </w:rPr>
        <w:t>Показатель по строке 500 графы 5 равен показателю, отражённому по строке 450 графы 5 (-8101801,93 рублей) с противоположным знаком (8101801,93 рублей).</w:t>
      </w:r>
    </w:p>
    <w:p>
      <w:pPr>
        <w:suppressAutoHyphens w:val="0"/>
        <w:autoSpaceDE w:val="0"/>
        <w:autoSpaceDN w:val="0"/>
        <w:adjustRightInd w:val="0"/>
        <w:ind w:firstLine="567"/>
        <w:jc w:val="both"/>
        <w:rPr>
          <w:lang w:eastAsia="ru-RU"/>
        </w:rPr>
      </w:pPr>
      <w:r>
        <w:rPr>
          <w:lang w:eastAsia="ru-RU"/>
        </w:rPr>
        <w:t>Строки 450, 500, 700 консолидированного Отчёта (ф.0503124)</w:t>
      </w:r>
      <w:r>
        <w:rPr>
          <w:highlight w:val="none"/>
          <w:lang w:eastAsia="ru-RU"/>
        </w:rPr>
        <w:t xml:space="preserve"> сформированы </w:t>
      </w:r>
      <w:r>
        <w:rPr>
          <w:lang w:eastAsia="ru-RU"/>
        </w:rPr>
        <w:t>согласно пунктам 121, 124 Инструкции №191н.</w:t>
      </w:r>
    </w:p>
    <w:p>
      <w:pPr>
        <w:suppressAutoHyphens w:val="0"/>
        <w:autoSpaceDE w:val="0"/>
        <w:autoSpaceDN w:val="0"/>
        <w:adjustRightInd w:val="0"/>
        <w:ind w:firstLine="540"/>
        <w:jc w:val="both"/>
        <w:rPr>
          <w:highlight w:val="cyan"/>
          <w:lang w:eastAsia="ru-RU"/>
        </w:rPr>
      </w:pPr>
    </w:p>
    <w:p>
      <w:pPr>
        <w:pStyle w:val="91"/>
        <w:numPr>
          <w:ilvl w:val="1"/>
          <w:numId w:val="6"/>
        </w:numPr>
        <w:jc w:val="both"/>
        <w:rPr>
          <w:b/>
          <w:sz w:val="24"/>
          <w:szCs w:val="24"/>
        </w:rPr>
      </w:pPr>
      <w:r>
        <w:rPr>
          <w:b/>
          <w:sz w:val="24"/>
          <w:szCs w:val="24"/>
        </w:rPr>
        <w:t>Справка по консолидируемым расчётам (ф.0503125).</w:t>
      </w:r>
    </w:p>
    <w:p>
      <w:pPr>
        <w:suppressAutoHyphens w:val="0"/>
        <w:autoSpaceDE w:val="0"/>
        <w:autoSpaceDN w:val="0"/>
        <w:adjustRightInd w:val="0"/>
        <w:ind w:firstLine="567"/>
        <w:jc w:val="both"/>
        <w:rPr>
          <w:lang w:eastAsia="ru-RU"/>
        </w:rPr>
      </w:pPr>
      <w:r>
        <w:rPr>
          <w:lang w:eastAsia="ru-RU"/>
        </w:rPr>
        <w:t>В соответствии с п.24 Инструкции №191н справка по консолидируемым расчётам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отчётности и представляется на 1 января года, следующего за отчётным, по денежным и неденежным расчётам.</w:t>
      </w:r>
    </w:p>
    <w:p>
      <w:pPr>
        <w:suppressAutoHyphens w:val="0"/>
        <w:autoSpaceDE w:val="0"/>
        <w:autoSpaceDN w:val="0"/>
        <w:adjustRightInd w:val="0"/>
        <w:ind w:firstLine="567"/>
        <w:jc w:val="both"/>
        <w:rPr>
          <w:lang w:eastAsia="ru-RU"/>
        </w:rPr>
      </w:pPr>
      <w:r>
        <w:rPr>
          <w:lang w:eastAsia="ru-RU"/>
        </w:rPr>
        <w:t>Справки ф.0503125 составлены отдельно по каждому коду счета нарастающим итогом с начала финансового года в соответствии с п. п. 23, 24, 25 Инструкции №191н.</w:t>
      </w:r>
    </w:p>
    <w:p>
      <w:pPr>
        <w:suppressAutoHyphens w:val="0"/>
        <w:autoSpaceDE w:val="0"/>
        <w:autoSpaceDN w:val="0"/>
        <w:adjustRightInd w:val="0"/>
        <w:ind w:firstLine="540"/>
        <w:jc w:val="both"/>
        <w:rPr>
          <w:highlight w:val="cyan"/>
          <w:lang w:eastAsia="ru-RU"/>
        </w:rPr>
      </w:pPr>
    </w:p>
    <w:p>
      <w:pPr>
        <w:pStyle w:val="91"/>
        <w:numPr>
          <w:ilvl w:val="1"/>
          <w:numId w:val="6"/>
        </w:numPr>
        <w:jc w:val="both"/>
        <w:rPr>
          <w:b/>
          <w:sz w:val="24"/>
          <w:szCs w:val="24"/>
        </w:rPr>
      </w:pPr>
      <w:r>
        <w:rPr>
          <w:b/>
          <w:sz w:val="24"/>
          <w:szCs w:val="24"/>
        </w:rPr>
        <w:t>Отчёт о бюджетных обязательствах (ф.0503128).</w:t>
      </w:r>
    </w:p>
    <w:p>
      <w:pPr>
        <w:pStyle w:val="91"/>
        <w:ind w:left="0" w:firstLine="567"/>
        <w:jc w:val="both"/>
        <w:rPr>
          <w:sz w:val="24"/>
          <w:szCs w:val="24"/>
        </w:rPr>
      </w:pPr>
      <w:r>
        <w:rPr>
          <w:sz w:val="24"/>
          <w:szCs w:val="24"/>
        </w:rPr>
        <w:t>В соответствии с п.75 Инструкции №191н отчёт составлен на основании сводных Отчётов (ф.0503128). Показатели отражены на основании данных об обязательствах, подлежащих исполнению в 2022 году (п.38 Федерального стандарта №37н, п. п.68, 69 Инструкции №191н). Отчёт заполнен в порядке, приведённом в п. п.70, 71 - 73 Инструкции №191н.</w:t>
      </w:r>
    </w:p>
    <w:p>
      <w:pPr>
        <w:pStyle w:val="91"/>
        <w:ind w:left="0" w:firstLine="567"/>
        <w:jc w:val="both"/>
        <w:rPr>
          <w:sz w:val="24"/>
          <w:szCs w:val="24"/>
        </w:rPr>
      </w:pPr>
      <w:r>
        <w:rPr>
          <w:sz w:val="24"/>
          <w:szCs w:val="24"/>
        </w:rPr>
        <w:t xml:space="preserve">Сумма показателей по </w:t>
      </w:r>
      <w:r>
        <w:fldChar w:fldCharType="begin"/>
      </w:r>
      <w:r>
        <w:instrText xml:space="preserve"> HYPERLINK "consultantplus://offline/ref=CDA5023B5754B70FDDB0C1CF29106C2503425A6EADFE549339C39AD1BDD1D71EC6BEE906870DA7824A22F8F32B0E21E7080F642EA07F75oA12H" </w:instrText>
      </w:r>
      <w:r>
        <w:fldChar w:fldCharType="separate"/>
      </w:r>
      <w:r>
        <w:rPr>
          <w:sz w:val="24"/>
          <w:szCs w:val="24"/>
        </w:rPr>
        <w:t>строкам 200</w:t>
      </w:r>
      <w:r>
        <w:rPr>
          <w:sz w:val="24"/>
          <w:szCs w:val="24"/>
        </w:rPr>
        <w:fldChar w:fldCharType="end"/>
      </w:r>
      <w:r>
        <w:rPr>
          <w:sz w:val="24"/>
          <w:szCs w:val="24"/>
        </w:rPr>
        <w:t xml:space="preserve">, </w:t>
      </w:r>
      <w:r>
        <w:fldChar w:fldCharType="begin"/>
      </w:r>
      <w:r>
        <w:instrText xml:space="preserve"> HYPERLINK "consultantplus://offline/ref=CDA5023B5754B70FDDB0C1CF29106C2503425A6EADFE549339C39AD1BDD1D71EC6BEE906870DA78E4A22F8F32B0E21E7080F642EA07F75oA12H" </w:instrText>
      </w:r>
      <w:r>
        <w:fldChar w:fldCharType="separate"/>
      </w:r>
      <w:r>
        <w:rPr>
          <w:sz w:val="24"/>
          <w:szCs w:val="24"/>
        </w:rPr>
        <w:t>510</w:t>
      </w:r>
      <w:r>
        <w:rPr>
          <w:sz w:val="24"/>
          <w:szCs w:val="24"/>
        </w:rPr>
        <w:fldChar w:fldCharType="end"/>
      </w:r>
      <w:r>
        <w:rPr>
          <w:sz w:val="24"/>
          <w:szCs w:val="24"/>
        </w:rPr>
        <w:t xml:space="preserve">, </w:t>
      </w:r>
      <w:r>
        <w:fldChar w:fldCharType="begin"/>
      </w:r>
      <w:r>
        <w:instrText xml:space="preserve"> HYPERLINK "consultantplus://offline/ref=CDA5023B5754B70FDDB0C1CF29106C2503425A6EADFE549339C39AD1BDD1D71EC6BEE906870DA6824A22F8F32B0E21E7080F642EA07F75oA12H" </w:instrText>
      </w:r>
      <w:r>
        <w:fldChar w:fldCharType="separate"/>
      </w:r>
      <w:r>
        <w:rPr>
          <w:sz w:val="24"/>
          <w:szCs w:val="24"/>
        </w:rPr>
        <w:t>700</w:t>
      </w:r>
      <w:r>
        <w:rPr>
          <w:sz w:val="24"/>
          <w:szCs w:val="24"/>
        </w:rPr>
        <w:fldChar w:fldCharType="end"/>
      </w:r>
      <w:r>
        <w:rPr>
          <w:sz w:val="24"/>
          <w:szCs w:val="24"/>
        </w:rPr>
        <w:t xml:space="preserve"> соответствует </w:t>
      </w:r>
      <w:r>
        <w:fldChar w:fldCharType="begin"/>
      </w:r>
      <w:r>
        <w:instrText xml:space="preserve"> HYPERLINK "consultantplus://offline/ref=CDA5023B5754B70FDDB0C1CF29106C2503425A6EADFE549339C39AD1BDD1D71EC6BEE906870DA2814A22F8F32B0E21E7080F642EA07F75oA12H" </w:instrText>
      </w:r>
      <w:r>
        <w:fldChar w:fldCharType="separate"/>
      </w:r>
      <w:r>
        <w:rPr>
          <w:sz w:val="24"/>
          <w:szCs w:val="24"/>
        </w:rPr>
        <w:t>строке 999</w:t>
      </w:r>
      <w:r>
        <w:rPr>
          <w:sz w:val="24"/>
          <w:szCs w:val="24"/>
        </w:rPr>
        <w:fldChar w:fldCharType="end"/>
      </w:r>
      <w:r>
        <w:rPr>
          <w:sz w:val="24"/>
          <w:szCs w:val="24"/>
        </w:rPr>
        <w:t xml:space="preserve"> сводного отчёта.</w:t>
      </w:r>
    </w:p>
    <w:p>
      <w:pPr>
        <w:pStyle w:val="91"/>
        <w:ind w:left="0" w:firstLine="567"/>
        <w:jc w:val="both"/>
        <w:rPr>
          <w:sz w:val="24"/>
          <w:szCs w:val="24"/>
        </w:rPr>
      </w:pPr>
      <w:r>
        <w:rPr>
          <w:sz w:val="24"/>
          <w:szCs w:val="24"/>
        </w:rPr>
        <w:t>В соответствии со ст.217 БК РФ объёмы бюджетных ассигнований в расчёте на финансовый год соответствуют объёмам бюджетных ассигнований, установленных сводной бюджетной росписи в сумме 1694136611,01 рублей (гр. 4, 5 раздела 1 отчёта).</w:t>
      </w:r>
    </w:p>
    <w:p>
      <w:pPr>
        <w:pStyle w:val="91"/>
        <w:ind w:left="0" w:firstLine="567"/>
        <w:jc w:val="both"/>
        <w:rPr>
          <w:sz w:val="24"/>
          <w:szCs w:val="24"/>
        </w:rPr>
      </w:pPr>
      <w:r>
        <w:rPr>
          <w:sz w:val="24"/>
          <w:szCs w:val="24"/>
        </w:rPr>
        <w:t>Неисполненные принятые денежные обязательства за 2022 год сложились в сумме 4608347,50 рублей.</w:t>
      </w:r>
    </w:p>
    <w:p>
      <w:pPr>
        <w:pStyle w:val="91"/>
        <w:ind w:left="0" w:firstLine="709"/>
        <w:jc w:val="both"/>
        <w:rPr>
          <w:sz w:val="24"/>
          <w:szCs w:val="24"/>
        </w:rPr>
      </w:pPr>
    </w:p>
    <w:p>
      <w:pPr>
        <w:pStyle w:val="91"/>
        <w:numPr>
          <w:ilvl w:val="1"/>
          <w:numId w:val="6"/>
        </w:numPr>
        <w:jc w:val="both"/>
        <w:rPr>
          <w:b/>
          <w:sz w:val="24"/>
          <w:szCs w:val="24"/>
        </w:rPr>
      </w:pPr>
      <w:r>
        <w:rPr>
          <w:b/>
          <w:sz w:val="24"/>
          <w:szCs w:val="24"/>
        </w:rPr>
        <w:t xml:space="preserve"> Баланс по поступлениям и выбытиям бюджетных средств (ф.0503140).</w:t>
      </w:r>
    </w:p>
    <w:p>
      <w:pPr>
        <w:ind w:firstLine="567"/>
        <w:jc w:val="both"/>
        <w:rPr>
          <w:lang w:eastAsia="ru-RU"/>
        </w:rPr>
      </w:pPr>
      <w:r>
        <w:rPr>
          <w:lang w:eastAsia="ru-RU"/>
        </w:rPr>
        <w:t>Показатели отражаются в Балансе (ф.0503140) в разрезе бюджетной деятельности (графы 3, 6), по средствам во временном распоряжении (графы 4, 7) и итогового показателя (графы 5, 8) на начало года (группа граф 3 - 5) и конец отчётного периода (группа граф 6 - 8).</w:t>
      </w:r>
    </w:p>
    <w:p>
      <w:pPr>
        <w:suppressAutoHyphens w:val="0"/>
        <w:autoSpaceDE w:val="0"/>
        <w:autoSpaceDN w:val="0"/>
        <w:adjustRightInd w:val="0"/>
        <w:ind w:firstLine="567"/>
        <w:jc w:val="both"/>
        <w:rPr>
          <w:lang w:eastAsia="ru-RU"/>
        </w:rPr>
      </w:pPr>
      <w:r>
        <w:rPr>
          <w:lang w:eastAsia="ru-RU"/>
        </w:rPr>
        <w:t>Сумма строк 460, 580 баланса соответствует данным строки 700.</w:t>
      </w:r>
    </w:p>
    <w:p>
      <w:pPr>
        <w:suppressAutoHyphens w:val="0"/>
        <w:autoSpaceDE w:val="0"/>
        <w:autoSpaceDN w:val="0"/>
        <w:adjustRightInd w:val="0"/>
        <w:ind w:firstLine="567"/>
        <w:jc w:val="both"/>
        <w:outlineLvl w:val="2"/>
        <w:rPr>
          <w:bCs/>
          <w:lang w:eastAsia="ru-RU"/>
        </w:rPr>
      </w:pPr>
      <w:r>
        <w:rPr>
          <w:bCs/>
          <w:lang w:eastAsia="ru-RU"/>
        </w:rPr>
        <w:t>Остаток средств на счетах бюджета</w:t>
      </w:r>
      <w:r>
        <w:rPr>
          <w:bCs/>
          <w:lang w:val="en-US" w:eastAsia="ru-RU"/>
        </w:rPr>
        <w:t> </w:t>
      </w:r>
      <w:r>
        <w:rPr>
          <w:bCs/>
          <w:lang w:eastAsia="ru-RU"/>
        </w:rPr>
        <w:t>в органе Федерального казначейства (счёт 202.11, ф.0503140) на 01.01.2023 года составил 21354877,16 рублей, остаток средств во временном распоряжении на счетах получателей бюджетных средств – 693443,28 рублей.</w:t>
      </w:r>
    </w:p>
    <w:p>
      <w:pPr>
        <w:suppressAutoHyphens w:val="0"/>
        <w:autoSpaceDE w:val="0"/>
        <w:autoSpaceDN w:val="0"/>
        <w:adjustRightInd w:val="0"/>
        <w:ind w:firstLine="709"/>
        <w:jc w:val="both"/>
        <w:outlineLvl w:val="2"/>
        <w:rPr>
          <w:bCs/>
          <w:highlight w:val="cyan"/>
          <w:lang w:eastAsia="ru-RU"/>
        </w:rPr>
      </w:pPr>
    </w:p>
    <w:p>
      <w:pPr>
        <w:pStyle w:val="91"/>
        <w:numPr>
          <w:ilvl w:val="1"/>
          <w:numId w:val="6"/>
        </w:numPr>
        <w:jc w:val="both"/>
        <w:outlineLvl w:val="2"/>
        <w:rPr>
          <w:bCs/>
          <w:sz w:val="24"/>
          <w:szCs w:val="24"/>
        </w:rPr>
      </w:pPr>
      <w:r>
        <w:rPr>
          <w:b/>
          <w:bCs/>
          <w:sz w:val="24"/>
          <w:szCs w:val="24"/>
        </w:rPr>
        <w:t>Пояснительная записка (ф.0503160)</w:t>
      </w:r>
      <w:r>
        <w:rPr>
          <w:bCs/>
          <w:sz w:val="24"/>
          <w:szCs w:val="24"/>
        </w:rPr>
        <w:t>.</w:t>
      </w:r>
    </w:p>
    <w:p>
      <w:pPr>
        <w:ind w:firstLine="567"/>
        <w:jc w:val="both"/>
        <w:outlineLvl w:val="2"/>
        <w:rPr>
          <w:bCs/>
          <w:lang w:eastAsia="ru-RU"/>
        </w:rPr>
      </w:pPr>
      <w:r>
        <w:rPr>
          <w:bCs/>
          <w:lang w:eastAsia="ru-RU"/>
        </w:rPr>
        <w:t>В соответствии с требованиями п.177 Инструкции №191н финансовый орган составляет консолидированную Пояснительную записку (ф.0503160) к консолидированной отчётности об исполнении бюджета на основании данных консолидированных Пояснительных записок (ф.0503160) главных распорядителей бюджетных средств, главных администраторов источников финансирования дефицита бюджета, главных администраторов доходов бюджета.</w:t>
      </w:r>
    </w:p>
    <w:p>
      <w:pPr>
        <w:ind w:firstLine="567"/>
        <w:jc w:val="both"/>
        <w:outlineLvl w:val="2"/>
        <w:rPr>
          <w:bCs/>
        </w:rPr>
      </w:pPr>
      <w:r>
        <w:rPr>
          <w:bCs/>
        </w:rPr>
        <w:t>Пояснительная записка составлена в соответствии с требованиями п.152 Инструкции №191н, представлена в разрезе пяти разделов:</w:t>
      </w:r>
    </w:p>
    <w:p>
      <w:pPr>
        <w:jc w:val="center"/>
        <w:rPr>
          <w:b/>
        </w:rPr>
      </w:pPr>
      <w:r>
        <w:rPr>
          <w:b/>
        </w:rPr>
        <w:t>Раздел 1 "Организационная структура субъекта бюджетной отчётности" содержит:</w:t>
      </w:r>
    </w:p>
    <w:p>
      <w:pPr>
        <w:autoSpaceDE w:val="0"/>
        <w:autoSpaceDN w:val="0"/>
        <w:adjustRightInd w:val="0"/>
        <w:ind w:firstLine="567"/>
        <w:jc w:val="both"/>
      </w:pPr>
      <w:r>
        <w:t>Перечень полномочий осуществляемый финансовым органом, перечень нормативных документов регулирующих ведение бухгалтерского учёта, информация о размещении отчетности финансового управления.</w:t>
      </w:r>
    </w:p>
    <w:p>
      <w:pPr>
        <w:autoSpaceDE w:val="0"/>
        <w:autoSpaceDN w:val="0"/>
        <w:adjustRightInd w:val="0"/>
        <w:ind w:firstLine="567"/>
        <w:jc w:val="both"/>
      </w:pPr>
      <w:r>
        <w:t xml:space="preserve">По состоянию на 01.01.2023г. количество муниципальный унитарных учреждений в МО «Ахтубинский район» составляет 4 ед.: МУП «Типография», МУП ЖКХ «Универсал», МУП ЖКХ «Ахтубинские водопроводы» МО «Ахтубинский район», МУП «Дирекция ЖКХ «МО Ахтубинский район». </w:t>
      </w:r>
    </w:p>
    <w:p>
      <w:pPr>
        <w:autoSpaceDE w:val="0"/>
        <w:autoSpaceDN w:val="0"/>
        <w:adjustRightInd w:val="0"/>
        <w:ind w:firstLine="567"/>
        <w:jc w:val="both"/>
      </w:pPr>
      <w:r>
        <w:t>По состоянию на 01.01.2023г. количество казённых учреждений муниципального образования «Ахтубинский район» - 50 ед.</w:t>
      </w:r>
    </w:p>
    <w:p>
      <w:pPr>
        <w:autoSpaceDE w:val="0"/>
        <w:autoSpaceDN w:val="0"/>
        <w:adjustRightInd w:val="0"/>
        <w:ind w:firstLine="142"/>
        <w:rPr>
          <w:b/>
        </w:rPr>
      </w:pPr>
      <w:r>
        <w:rPr>
          <w:b/>
        </w:rPr>
        <w:t>Раздел 2 "Результаты деятельности субъекта бюджетной отчётности":</w:t>
      </w:r>
    </w:p>
    <w:p>
      <w:pPr>
        <w:autoSpaceDE w:val="0"/>
        <w:autoSpaceDN w:val="0"/>
        <w:adjustRightInd w:val="0"/>
        <w:ind w:firstLine="567"/>
        <w:jc w:val="both"/>
      </w:pPr>
      <w:r>
        <w:t>В соответствии с п.152 Инструкции №191н раздел 2 пояснительной записки содержит информацию о техническом состоянии основных фондов, эффективности их использования, обеспеченности и сохранности основных средств.</w:t>
      </w:r>
    </w:p>
    <w:p>
      <w:pPr>
        <w:autoSpaceDE w:val="0"/>
        <w:autoSpaceDN w:val="0"/>
        <w:adjustRightInd w:val="0"/>
        <w:ind w:firstLine="142"/>
        <w:jc w:val="both"/>
        <w:rPr>
          <w:b/>
          <w:bCs/>
        </w:rPr>
      </w:pPr>
      <w:r>
        <w:rPr>
          <w:b/>
        </w:rPr>
        <w:t>Раздел 3 "Анализ отчёта об исполнении бюджета субъектом бюджетной отчётности" содержит:</w:t>
      </w:r>
    </w:p>
    <w:p>
      <w:pPr>
        <w:autoSpaceDE w:val="0"/>
        <w:autoSpaceDN w:val="0"/>
        <w:adjustRightInd w:val="0"/>
        <w:jc w:val="both"/>
      </w:pPr>
      <w:r>
        <w:t>- Сведения об исполнении текстовых статей закона (решения) о бюджете (Таблица №3);</w:t>
      </w:r>
    </w:p>
    <w:p>
      <w:pPr>
        <w:autoSpaceDE w:val="0"/>
        <w:autoSpaceDN w:val="0"/>
        <w:adjustRightInd w:val="0"/>
        <w:jc w:val="both"/>
      </w:pPr>
      <w:r>
        <w:t xml:space="preserve">- Сведения об исполнении бюджета </w:t>
      </w:r>
      <w:r>
        <w:fldChar w:fldCharType="begin"/>
      </w:r>
      <w:r>
        <w:instrText xml:space="preserve"> HYPERLINK "consultantplus://offline/ref=21EAB5A8A1155EB0F9B9CEA97921B29B23C55AE14307F4153CA4582CF5FB7435FD442083BA1E8B2E8763B385514BA12BA6BECE459E9C14A8dDbAF" </w:instrText>
      </w:r>
      <w:r>
        <w:fldChar w:fldCharType="separate"/>
      </w:r>
      <w:r>
        <w:t>(ф.0503164)</w:t>
      </w:r>
      <w:r>
        <w:fldChar w:fldCharType="end"/>
      </w:r>
      <w:r>
        <w:t xml:space="preserve">, содержится информация на основе показателей отчёта об исполнении бюджета (ф.0503117), процент исполнения по доходам составляет 98,07%, по расходам составляет 96,01%. </w:t>
      </w:r>
    </w:p>
    <w:p>
      <w:pPr>
        <w:autoSpaceDE w:val="0"/>
        <w:autoSpaceDN w:val="0"/>
        <w:adjustRightInd w:val="0"/>
        <w:jc w:val="both"/>
      </w:pPr>
      <w:r>
        <w:t xml:space="preserve">- Сведения об исполнении мероприятий в рамках целевых программ </w:t>
      </w:r>
      <w:r>
        <w:fldChar w:fldCharType="begin"/>
      </w:r>
      <w:r>
        <w:instrText xml:space="preserve"> HYPERLINK "consultantplus://offline/ref=21EAB5A8A1155EB0F9B9CEA97921B29B23C55AE14307F4153CA4582CF5FB7435FD442083BA1E8B2D8063B385514BA12BA6BECE459E9C14A8dDbAF" </w:instrText>
      </w:r>
      <w:r>
        <w:fldChar w:fldCharType="separate"/>
      </w:r>
      <w:r>
        <w:t>(ф.0503166)</w:t>
      </w:r>
      <w:r>
        <w:fldChar w:fldCharType="end"/>
      </w:r>
      <w:r>
        <w:t xml:space="preserve"> - нулевые значения.</w:t>
      </w:r>
    </w:p>
    <w:p>
      <w:pPr>
        <w:autoSpaceDE w:val="0"/>
        <w:autoSpaceDN w:val="0"/>
        <w:adjustRightInd w:val="0"/>
        <w:ind w:firstLine="142"/>
        <w:jc w:val="both"/>
        <w:rPr>
          <w:b/>
        </w:rPr>
      </w:pPr>
      <w:r>
        <w:rPr>
          <w:b/>
        </w:rPr>
        <w:t>Раздел 4 "Анализ показателей бухгалтерской отчётности субъекта бюджетной отчётности".</w:t>
      </w:r>
    </w:p>
    <w:p>
      <w:pPr>
        <w:pStyle w:val="91"/>
        <w:tabs>
          <w:tab w:val="left" w:pos="284"/>
        </w:tabs>
        <w:ind w:left="0"/>
        <w:jc w:val="both"/>
        <w:rPr>
          <w:sz w:val="24"/>
          <w:szCs w:val="24"/>
        </w:rPr>
      </w:pPr>
      <w:r>
        <w:rPr>
          <w:sz w:val="24"/>
          <w:szCs w:val="24"/>
        </w:rPr>
        <w:t>- Во исполнение п.166 Инструкции №191н к пояснительной записке представлена ф.0503168 и содержит обобщённые за 2022 год данные о движении нефинансовых активов.</w:t>
      </w:r>
    </w:p>
    <w:p>
      <w:pPr>
        <w:autoSpaceDE w:val="0"/>
        <w:autoSpaceDN w:val="0"/>
        <w:adjustRightInd w:val="0"/>
        <w:ind w:firstLine="567"/>
        <w:jc w:val="both"/>
      </w:pPr>
      <w:r>
        <w:t>Показатели строк граф 4 «Наличие на начало года» и графы 11 «Наличие на конец года» сведений о движении нефинансовых активов соответствуют данным Баланса (ф.0503120) с учётом Сведений об изменении остатков валюты баланса на 01.01.2023 (ф.0503173) расхождений не установлено.</w:t>
      </w:r>
    </w:p>
    <w:p>
      <w:pPr>
        <w:autoSpaceDE w:val="0"/>
        <w:autoSpaceDN w:val="0"/>
        <w:adjustRightInd w:val="0"/>
        <w:ind w:firstLine="567"/>
        <w:jc w:val="both"/>
        <w:rPr>
          <w:i/>
          <w:iCs/>
          <w:lang w:eastAsia="ru-RU"/>
        </w:rPr>
      </w:pPr>
      <w:r>
        <w:rPr>
          <w:i/>
          <w:iCs/>
          <w:lang w:eastAsia="ru-RU"/>
        </w:rPr>
        <w:t>По результатам проверки ф.0503168 «Сведения о движении нефинансовых активов» выявлены замечания указанные выше в п.1.3 заключения.</w:t>
      </w:r>
    </w:p>
    <w:p>
      <w:pPr>
        <w:autoSpaceDE w:val="0"/>
        <w:autoSpaceDN w:val="0"/>
        <w:adjustRightInd w:val="0"/>
        <w:ind w:firstLine="567"/>
        <w:jc w:val="both"/>
        <w:rPr>
          <w:i/>
          <w:iCs/>
          <w:lang w:eastAsia="ru-RU"/>
        </w:rPr>
      </w:pPr>
    </w:p>
    <w:p>
      <w:pPr>
        <w:pStyle w:val="91"/>
        <w:tabs>
          <w:tab w:val="left" w:pos="284"/>
        </w:tabs>
        <w:ind w:left="0"/>
        <w:jc w:val="both"/>
        <w:rPr>
          <w:sz w:val="24"/>
          <w:szCs w:val="24"/>
        </w:rPr>
      </w:pPr>
      <w:r>
        <w:rPr>
          <w:sz w:val="24"/>
          <w:szCs w:val="24"/>
        </w:rPr>
        <w:t>- В соответствии с п.167 Инструкции №191н к пояснительной записке представлена ф.0503169 и составлена раздельно по дебиторской и кредиторской задолженности.</w:t>
      </w:r>
    </w:p>
    <w:p>
      <w:pPr>
        <w:autoSpaceDE w:val="0"/>
        <w:autoSpaceDN w:val="0"/>
        <w:adjustRightInd w:val="0"/>
        <w:jc w:val="both"/>
      </w:pPr>
      <w:r>
        <w:rPr>
          <w:b/>
        </w:rPr>
        <w:t>Общая дебиторская задолженность</w:t>
      </w:r>
      <w:r>
        <w:t xml:space="preserve"> на 01.01.2023 сформировалась:</w:t>
      </w:r>
    </w:p>
    <w:p>
      <w:pPr>
        <w:autoSpaceDE w:val="0"/>
        <w:autoSpaceDN w:val="0"/>
        <w:adjustRightInd w:val="0"/>
        <w:ind w:firstLine="567"/>
        <w:jc w:val="both"/>
      </w:pPr>
      <w:r>
        <w:rPr>
          <w:b/>
          <w:u w:val="single"/>
        </w:rPr>
        <w:t>по доходам</w:t>
      </w:r>
      <w:r>
        <w:t xml:space="preserve"> 3463462305,81 рублей;</w:t>
      </w:r>
    </w:p>
    <w:p>
      <w:pPr>
        <w:autoSpaceDE w:val="0"/>
        <w:autoSpaceDN w:val="0"/>
        <w:adjustRightInd w:val="0"/>
        <w:ind w:firstLine="567"/>
        <w:jc w:val="both"/>
      </w:pPr>
      <w:r>
        <w:rPr>
          <w:b/>
          <w:u w:val="single"/>
        </w:rPr>
        <w:t>по расходам</w:t>
      </w:r>
      <w:r>
        <w:t>1031364,63 рублей.</w:t>
      </w:r>
    </w:p>
    <w:p>
      <w:pPr>
        <w:autoSpaceDE w:val="0"/>
        <w:autoSpaceDN w:val="0"/>
        <w:adjustRightInd w:val="0"/>
        <w:ind w:firstLine="567"/>
        <w:jc w:val="both"/>
      </w:pPr>
      <w:r>
        <w:t>Просроченная дебиторская задолженность по состоянию на 01.01.2023 г. составила 9304427,69 рублей.</w:t>
      </w:r>
    </w:p>
    <w:p>
      <w:pPr>
        <w:autoSpaceDE w:val="0"/>
        <w:autoSpaceDN w:val="0"/>
        <w:adjustRightInd w:val="0"/>
        <w:jc w:val="both"/>
      </w:pPr>
      <w:r>
        <w:t>Общая кредиторская задолженность на 01.01.2023 составила 19063801,51 рублей, из них:</w:t>
      </w:r>
    </w:p>
    <w:p>
      <w:pPr>
        <w:autoSpaceDE w:val="0"/>
        <w:autoSpaceDN w:val="0"/>
        <w:adjustRightInd w:val="0"/>
        <w:ind w:firstLine="567"/>
        <w:jc w:val="both"/>
      </w:pPr>
      <w:r>
        <w:rPr>
          <w:b/>
          <w:u w:val="single"/>
        </w:rPr>
        <w:t>по доходам</w:t>
      </w:r>
      <w:r>
        <w:t xml:space="preserve">  13 204948,13 рублей из них:</w:t>
      </w:r>
    </w:p>
    <w:p>
      <w:pPr>
        <w:autoSpaceDE w:val="0"/>
        <w:autoSpaceDN w:val="0"/>
        <w:adjustRightInd w:val="0"/>
        <w:ind w:firstLine="567"/>
        <w:jc w:val="both"/>
      </w:pPr>
      <w:r>
        <w:t>по сч. 1 205 00 "Расчёты по доходам" - 4453424,64 рублей;</w:t>
      </w:r>
    </w:p>
    <w:p>
      <w:pPr>
        <w:autoSpaceDE w:val="0"/>
        <w:autoSpaceDN w:val="0"/>
        <w:adjustRightInd w:val="0"/>
        <w:ind w:firstLine="567"/>
        <w:jc w:val="both"/>
      </w:pPr>
      <w:r>
        <w:t>по сч. 1 209 00 "Расчёты по ущербу и иным доходам" - 38999,32 рублей;</w:t>
      </w:r>
    </w:p>
    <w:p>
      <w:pPr>
        <w:autoSpaceDE w:val="0"/>
        <w:autoSpaceDN w:val="0"/>
        <w:adjustRightInd w:val="0"/>
        <w:ind w:firstLine="567"/>
        <w:jc w:val="both"/>
      </w:pPr>
      <w:r>
        <w:t>по сч. 1 303 05 "Расчёты по прочим платежам в бюджет" - 8712524,17 рублей (неиспользованный остаток межбюджетных трансферты текущего характера);</w:t>
      </w:r>
    </w:p>
    <w:p>
      <w:pPr>
        <w:autoSpaceDE w:val="0"/>
        <w:autoSpaceDN w:val="0"/>
        <w:adjustRightInd w:val="0"/>
        <w:ind w:firstLine="567"/>
        <w:jc w:val="both"/>
      </w:pPr>
      <w:r>
        <w:t xml:space="preserve"> </w:t>
      </w:r>
      <w:r>
        <w:rPr>
          <w:b/>
          <w:u w:val="single"/>
        </w:rPr>
        <w:t xml:space="preserve">по расходам </w:t>
      </w:r>
      <w:r>
        <w:t xml:space="preserve"> 5858853,38 рублей, из них:</w:t>
      </w:r>
    </w:p>
    <w:p>
      <w:pPr>
        <w:autoSpaceDE w:val="0"/>
        <w:autoSpaceDN w:val="0"/>
        <w:adjustRightInd w:val="0"/>
        <w:ind w:firstLine="567"/>
        <w:jc w:val="both"/>
      </w:pPr>
      <w:r>
        <w:t>по сч. 1 208 00 "Расчёты с подотчётными лицами" - 2125,00 рублей;</w:t>
      </w:r>
    </w:p>
    <w:p>
      <w:pPr>
        <w:autoSpaceDE w:val="0"/>
        <w:autoSpaceDN w:val="0"/>
        <w:adjustRightInd w:val="0"/>
        <w:ind w:firstLine="567"/>
        <w:jc w:val="both"/>
      </w:pPr>
      <w:r>
        <w:t>по сч. 1 302 00 "Расчёты по принятым обязательствам" - 5237259,61 рублей;</w:t>
      </w:r>
    </w:p>
    <w:p>
      <w:pPr>
        <w:autoSpaceDE w:val="0"/>
        <w:autoSpaceDN w:val="0"/>
        <w:adjustRightInd w:val="0"/>
        <w:ind w:firstLine="567"/>
        <w:jc w:val="both"/>
      </w:pPr>
      <w:r>
        <w:t>по сч. 1 303 00 "Расчёты по платежам в бюджеты" (сч. 1 303 01, 1 303 02, 1 303 06 1303 07, 1 303 10) - 598062,53 рублей;</w:t>
      </w:r>
    </w:p>
    <w:p>
      <w:pPr>
        <w:autoSpaceDE w:val="0"/>
        <w:autoSpaceDN w:val="0"/>
        <w:adjustRightInd w:val="0"/>
        <w:ind w:firstLine="567"/>
        <w:jc w:val="both"/>
      </w:pPr>
      <w:r>
        <w:t>по сч. 1 304 03 "Расчёты по удержаниям из выплат по оплате труда" - 2140,24 рублей.</w:t>
      </w:r>
    </w:p>
    <w:p>
      <w:pPr>
        <w:autoSpaceDE w:val="0"/>
        <w:autoSpaceDN w:val="0"/>
        <w:adjustRightInd w:val="0"/>
        <w:ind w:firstLine="567"/>
        <w:jc w:val="both"/>
      </w:pPr>
      <w:r>
        <w:t>Просроченная кредиторская задолженность отсутствует.</w:t>
      </w:r>
    </w:p>
    <w:p>
      <w:pPr>
        <w:autoSpaceDE w:val="0"/>
        <w:autoSpaceDN w:val="0"/>
        <w:adjustRightInd w:val="0"/>
        <w:ind w:firstLine="567"/>
        <w:jc w:val="both"/>
      </w:pPr>
      <w:r>
        <w:t>Показатели, отражённые в ф.0503169 соответствуют данным Баланса ф.0503120.</w:t>
      </w:r>
    </w:p>
    <w:p>
      <w:pPr>
        <w:autoSpaceDE w:val="0"/>
        <w:autoSpaceDN w:val="0"/>
        <w:adjustRightInd w:val="0"/>
        <w:jc w:val="both"/>
        <w:rPr>
          <w:highlight w:val="cyan"/>
        </w:rPr>
      </w:pPr>
    </w:p>
    <w:p>
      <w:pPr>
        <w:suppressAutoHyphens w:val="0"/>
        <w:autoSpaceDE w:val="0"/>
        <w:autoSpaceDN w:val="0"/>
        <w:adjustRightInd w:val="0"/>
        <w:jc w:val="both"/>
        <w:rPr>
          <w:lang w:eastAsia="ru-RU"/>
        </w:rPr>
      </w:pPr>
      <w:r>
        <w:t xml:space="preserve">- В соответствии с п.168 Инструкции №191н к пояснительной записке представлена ф.0503171 «Сведения о финансовых вложениях получателя бюджетных средств, администратора источников финансирования дефицита бюджета» и </w:t>
      </w:r>
      <w:r>
        <w:rPr>
          <w:lang w:eastAsia="ru-RU"/>
        </w:rPr>
        <w:t>содержит обобщённые за отчётный период данные о финансовых вложениях и вложений в финансовые активы субъекта бюджетной отчётности.</w:t>
      </w:r>
    </w:p>
    <w:p>
      <w:pPr>
        <w:autoSpaceDE w:val="0"/>
        <w:autoSpaceDN w:val="0"/>
        <w:adjustRightInd w:val="0"/>
        <w:ind w:firstLine="567"/>
        <w:jc w:val="both"/>
        <w:rPr>
          <w:i/>
          <w:iCs/>
        </w:rPr>
      </w:pPr>
      <w:r>
        <w:rPr>
          <w:i/>
          <w:iCs/>
        </w:rPr>
        <w:t>Контрольно-счетная палата отмечает, что по состоянию на 01.01.2023г. в МО «Ахтубинский район» действуют 4 унитарных предприятия: МУП ЖКХ «УНИВЕРСАЛ», МУП ЖКХ «Ахтубинские водопроводы» МО «Ахтубинский район», МУП «Типография», МУП «Дирекция ЖКХ» МО «Ахтубинский район».</w:t>
      </w:r>
    </w:p>
    <w:p>
      <w:pPr>
        <w:autoSpaceDE w:val="0"/>
        <w:autoSpaceDN w:val="0"/>
        <w:adjustRightInd w:val="0"/>
        <w:ind w:firstLine="567"/>
        <w:jc w:val="both"/>
        <w:rPr>
          <w:i/>
        </w:rPr>
      </w:pPr>
      <w:r>
        <w:rPr>
          <w:i/>
        </w:rPr>
        <w:t>Уставный фонд МУП «Типография», МУП «Дирекция ЖКХ» МО «Ахтубинский район» не сформирован, что не соответствует требовниям п.3 ст.12, ст.13 Федерального закона от 14.11.2002 №161-ФЗ "О государственных и муниципальных унитарных предприятиях". Указанное нарушение выявлялось контрольно-счетной палатой при проведении внешней проверки за 2020, 2021 год.</w:t>
      </w:r>
    </w:p>
    <w:p>
      <w:pPr>
        <w:suppressAutoHyphens w:val="0"/>
        <w:autoSpaceDE w:val="0"/>
        <w:autoSpaceDN w:val="0"/>
        <w:adjustRightInd w:val="0"/>
        <w:jc w:val="both"/>
        <w:rPr>
          <w:highlight w:val="cyan"/>
          <w:lang w:eastAsia="ru-RU"/>
        </w:rPr>
      </w:pPr>
    </w:p>
    <w:p>
      <w:pPr>
        <w:autoSpaceDE w:val="0"/>
        <w:autoSpaceDN w:val="0"/>
        <w:adjustRightInd w:val="0"/>
        <w:jc w:val="both"/>
      </w:pPr>
      <w:r>
        <w:t>- В соответствии с п.169 Инструкции №191н к пояснительной записке представлена ф.0503172 «Сведения о государственном (муниципальном) долге, предоставленных бюджетных кредитах» и содержит обобщенные за отчетный период данные по государственному (муниципальному) долгу, предоставленных бюджетных кредитах:</w:t>
      </w:r>
    </w:p>
    <w:p>
      <w:pPr>
        <w:pStyle w:val="91"/>
        <w:widowControl/>
        <w:numPr>
          <w:ilvl w:val="0"/>
          <w:numId w:val="7"/>
        </w:numPr>
        <w:jc w:val="both"/>
        <w:rPr>
          <w:sz w:val="24"/>
          <w:szCs w:val="24"/>
        </w:rPr>
      </w:pPr>
      <w:r>
        <w:rPr>
          <w:sz w:val="24"/>
          <w:szCs w:val="24"/>
        </w:rPr>
        <w:t>предоставленные кредиты – 0,00рублей;</w:t>
      </w:r>
    </w:p>
    <w:p>
      <w:pPr>
        <w:pStyle w:val="91"/>
        <w:widowControl/>
        <w:numPr>
          <w:ilvl w:val="0"/>
          <w:numId w:val="7"/>
        </w:numPr>
        <w:jc w:val="both"/>
        <w:rPr>
          <w:sz w:val="24"/>
          <w:szCs w:val="24"/>
        </w:rPr>
      </w:pPr>
      <w:r>
        <w:rPr>
          <w:sz w:val="24"/>
          <w:szCs w:val="24"/>
        </w:rPr>
        <w:t>муниципальный долг – 43525000,00 рублей.</w:t>
      </w:r>
    </w:p>
    <w:p>
      <w:pPr>
        <w:pStyle w:val="91"/>
        <w:widowControl/>
        <w:ind w:left="1287"/>
        <w:jc w:val="both"/>
        <w:rPr>
          <w:sz w:val="24"/>
          <w:szCs w:val="24"/>
        </w:rPr>
      </w:pPr>
    </w:p>
    <w:p>
      <w:pPr>
        <w:autoSpaceDE w:val="0"/>
        <w:autoSpaceDN w:val="0"/>
        <w:adjustRightInd w:val="0"/>
        <w:jc w:val="both"/>
      </w:pPr>
      <w:r>
        <w:t>- В соответствии с п.170 Инструкции №191н к пояснительной записке представлена ф.0503173 «Сведения об изменении остатков валюты баланса» и содержит обобщённые за 2021 год изменения показателей на начало отчётного периода вступительного баланса и баланса исполнения бюджета, а также иных сведений, содержащих показатели на начало отчётного периода. Нарушений не выявлено.</w:t>
      </w:r>
    </w:p>
    <w:p>
      <w:pPr>
        <w:jc w:val="both"/>
        <w:rPr>
          <w:bCs/>
        </w:rPr>
      </w:pPr>
    </w:p>
    <w:p>
      <w:pPr>
        <w:jc w:val="both"/>
        <w:rPr>
          <w:bCs/>
        </w:rPr>
      </w:pPr>
      <w:r>
        <w:rPr>
          <w:bCs/>
        </w:rPr>
        <w:t>- В соответствии с п.170.1 Инструкции №191н к пояснительной записке представлена ф.0503174 и содержит обобщённые за отчётный период аналитические данные о начислениях и поступлениях в соответствующий бюджет доходов от перечисления части прибыли, остающейся в распоряжении после уплаты налогов и иных обязательных платежей (дивидендов) государственными (муниципальными) унитарными предприятиями. Доходы, подлежащие перечислению в бюджет, составили 98680,00 рублей (МУП «Типография»).</w:t>
      </w:r>
    </w:p>
    <w:p>
      <w:pPr>
        <w:autoSpaceDE w:val="0"/>
        <w:autoSpaceDN w:val="0"/>
        <w:adjustRightInd w:val="0"/>
        <w:jc w:val="both"/>
        <w:rPr>
          <w:highlight w:val="cyan"/>
        </w:rPr>
      </w:pPr>
    </w:p>
    <w:p>
      <w:pPr>
        <w:autoSpaceDE w:val="0"/>
        <w:autoSpaceDN w:val="0"/>
        <w:adjustRightInd w:val="0"/>
        <w:jc w:val="both"/>
        <w:rPr>
          <w:bCs/>
        </w:rPr>
      </w:pPr>
      <w:r>
        <w:rPr>
          <w:bCs/>
        </w:rPr>
        <w:t>- В соответствии с п.173.1 Инструкции №191н к пояснительной записке представлена ф.0503190 и содержит данные о вложениях в объекты недвижимого имущества, объектах незавершённого строительства:</w:t>
      </w:r>
    </w:p>
    <w:p>
      <w:pPr>
        <w:autoSpaceDE w:val="0"/>
        <w:autoSpaceDN w:val="0"/>
        <w:adjustRightInd w:val="0"/>
        <w:jc w:val="both"/>
        <w:rPr>
          <w:bCs/>
        </w:rPr>
      </w:pPr>
      <w:r>
        <w:rPr>
          <w:bCs/>
        </w:rPr>
        <w:t>- строительство водопровода с.Капустин Яр от станции 2-го подъезда г.Знаменск до с.Капустин Яр ул. Красная – 5829985,00 рублей;</w:t>
      </w:r>
    </w:p>
    <w:p>
      <w:pPr>
        <w:autoSpaceDE w:val="0"/>
        <w:autoSpaceDN w:val="0"/>
        <w:adjustRightInd w:val="0"/>
        <w:jc w:val="both"/>
        <w:rPr>
          <w:bCs/>
        </w:rPr>
      </w:pPr>
      <w:r>
        <w:rPr>
          <w:bCs/>
        </w:rPr>
        <w:t>- устройство бетонного основания под многофункциональную спортивную площадку на территории МБОУ «Золотухинская СОШ «МО «Ахтубинский район», с.Золотуха, ул.Ленина, д.42- 3759927,56 рублей;</w:t>
      </w:r>
    </w:p>
    <w:p>
      <w:pPr>
        <w:autoSpaceDE w:val="0"/>
        <w:autoSpaceDN w:val="0"/>
        <w:adjustRightInd w:val="0"/>
        <w:jc w:val="both"/>
        <w:rPr>
          <w:bCs/>
        </w:rPr>
      </w:pPr>
      <w:r>
        <w:rPr>
          <w:bCs/>
        </w:rPr>
        <w:t>- строительство детского сада по адресу: г.Ахтубинск ул. Садовая – 1072356,36 рублей (проектно-сметная документация);</w:t>
      </w:r>
    </w:p>
    <w:p>
      <w:pPr>
        <w:autoSpaceDE w:val="0"/>
        <w:autoSpaceDN w:val="0"/>
        <w:adjustRightInd w:val="0"/>
        <w:jc w:val="both"/>
        <w:rPr>
          <w:bCs/>
        </w:rPr>
      </w:pPr>
      <w:r>
        <w:rPr>
          <w:bCs/>
        </w:rPr>
        <w:t>- строительство детского сада по адресу: г. Ахтубинск ул. Агурина в районе д.18 – 930372,41 рублей (проектно-сметная документация).</w:t>
      </w:r>
    </w:p>
    <w:p>
      <w:pPr>
        <w:autoSpaceDE w:val="0"/>
        <w:autoSpaceDN w:val="0"/>
        <w:adjustRightInd w:val="0"/>
        <w:jc w:val="both"/>
        <w:rPr>
          <w:bCs/>
        </w:rPr>
      </w:pPr>
    </w:p>
    <w:p>
      <w:pPr>
        <w:autoSpaceDE w:val="0"/>
        <w:autoSpaceDN w:val="0"/>
        <w:adjustRightInd w:val="0"/>
        <w:jc w:val="both"/>
      </w:pPr>
      <w:r>
        <w:t xml:space="preserve">- В соответствии с п.174 Инструкции №191н к пояснительной записке представлена ф.0503296 «Сведения об исполнении судебных решений по денежным обязательствам бюджета» и содержит </w:t>
      </w:r>
      <w:r>
        <w:rPr>
          <w:lang w:val="ru-RU"/>
        </w:rPr>
        <w:t>обобщённые</w:t>
      </w:r>
      <w:r>
        <w:t xml:space="preserve"> за 2022 год данные об исполнении судебных решений по денежным обязательствам бюджета.</w:t>
      </w:r>
    </w:p>
    <w:p>
      <w:pPr>
        <w:autoSpaceDE w:val="0"/>
        <w:autoSpaceDN w:val="0"/>
        <w:adjustRightInd w:val="0"/>
        <w:jc w:val="both"/>
      </w:pPr>
      <w:r>
        <w:t>Оплачены обязательства по исполнительным документам в размере 30212476,34 рублей.</w:t>
      </w:r>
    </w:p>
    <w:p>
      <w:pPr>
        <w:autoSpaceDE w:val="0"/>
        <w:autoSpaceDN w:val="0"/>
        <w:adjustRightInd w:val="0"/>
        <w:jc w:val="both"/>
        <w:rPr>
          <w:highlight w:val="cyan"/>
        </w:rPr>
      </w:pPr>
    </w:p>
    <w:p>
      <w:pPr>
        <w:autoSpaceDE w:val="0"/>
        <w:autoSpaceDN w:val="0"/>
        <w:adjustRightInd w:val="0"/>
        <w:ind w:firstLine="284"/>
        <w:jc w:val="both"/>
        <w:rPr>
          <w:b/>
        </w:rPr>
      </w:pPr>
      <w:r>
        <w:rPr>
          <w:b/>
        </w:rPr>
        <w:t>Раздел 5 "Прочие вопросы деятельности субъекта бюджетной отчётности" содержит:</w:t>
      </w:r>
    </w:p>
    <w:p>
      <w:pPr>
        <w:jc w:val="both"/>
      </w:pPr>
      <w:r>
        <w:t>Перечень форм отчётности, не включённых в состав бюджетной отчётности за отчётный период согласно абз.1 п.8 Инструкции №191н, ввиду отсутствия числовых значений показателей: ф.0503166, ф.0503167,таблица №6.</w:t>
      </w:r>
    </w:p>
    <w:p>
      <w:pPr>
        <w:jc w:val="both"/>
        <w:outlineLvl w:val="2"/>
        <w:rPr>
          <w:bCs/>
          <w:lang w:eastAsia="ru-RU"/>
        </w:rPr>
      </w:pPr>
    </w:p>
    <w:p>
      <w:pPr>
        <w:pStyle w:val="91"/>
        <w:numPr>
          <w:ilvl w:val="0"/>
          <w:numId w:val="6"/>
        </w:numPr>
        <w:jc w:val="both"/>
        <w:rPr>
          <w:b/>
          <w:sz w:val="24"/>
          <w:szCs w:val="24"/>
        </w:rPr>
      </w:pPr>
      <w:r>
        <w:rPr>
          <w:b/>
          <w:bCs/>
          <w:sz w:val="24"/>
          <w:szCs w:val="24"/>
        </w:rPr>
        <w:t>Результаты внешней проверки годовой бюджетной отчётности главных администраторов бюджетных средств за 2022 год</w:t>
      </w:r>
    </w:p>
    <w:p>
      <w:pPr>
        <w:ind w:firstLine="284"/>
        <w:jc w:val="both"/>
      </w:pPr>
      <w:r>
        <w:t xml:space="preserve">Результаты внешней проверки годовой бюджетной отчётности за 2022 год главных администраторов бюджетных средств: </w:t>
      </w:r>
    </w:p>
    <w:p>
      <w:pPr>
        <w:pStyle w:val="91"/>
        <w:numPr>
          <w:ilvl w:val="0"/>
          <w:numId w:val="8"/>
        </w:numPr>
        <w:jc w:val="both"/>
        <w:rPr>
          <w:sz w:val="24"/>
          <w:szCs w:val="24"/>
        </w:rPr>
      </w:pPr>
      <w:r>
        <w:rPr>
          <w:b/>
          <w:sz w:val="24"/>
          <w:szCs w:val="24"/>
        </w:rPr>
        <w:t>Администрация муниципального образования «Ахтубинский район»</w:t>
      </w:r>
      <w:r>
        <w:rPr>
          <w:sz w:val="24"/>
          <w:szCs w:val="24"/>
        </w:rPr>
        <w:t>, выявлено:</w:t>
      </w:r>
    </w:p>
    <w:p>
      <w:pPr>
        <w:numPr>
          <w:ilvl w:val="0"/>
          <w:numId w:val="9"/>
        </w:numPr>
        <w:ind w:left="0" w:firstLine="0"/>
        <w:jc w:val="both"/>
        <w:rPr>
          <w:rFonts w:eastAsiaTheme="minorHAnsi"/>
          <w:lang w:eastAsia="en-US"/>
        </w:rPr>
      </w:pPr>
      <w:r>
        <w:rPr>
          <w:rFonts w:eastAsiaTheme="minorHAnsi"/>
          <w:lang w:eastAsia="en-US"/>
        </w:rPr>
        <w:t xml:space="preserve">В нарушение требований Инструкции №157н, Закона №402–ФЗ, п.3.44, 3.48 Методических указаний №49 акты сверок взаимных расчётов, подтверждающие достоверность сумм финансовых активов и обязательств, к проверке не предоставлены, в связи с чем, подтвердить достоверность данных по счетам бухгалтерского учёта и баланса не представляется возможным. </w:t>
      </w:r>
    </w:p>
    <w:p>
      <w:pPr>
        <w:numPr>
          <w:ilvl w:val="0"/>
          <w:numId w:val="9"/>
        </w:numPr>
        <w:ind w:left="0" w:firstLine="0"/>
        <w:jc w:val="both"/>
        <w:rPr>
          <w:rFonts w:eastAsiaTheme="minorHAnsi"/>
          <w:lang w:eastAsia="en-US"/>
        </w:rPr>
      </w:pPr>
      <w:r>
        <w:rPr>
          <w:rFonts w:eastAsiaTheme="minorHAnsi"/>
          <w:lang w:eastAsia="en-US"/>
        </w:rPr>
        <w:t>В отчётах ф.0503110, 0503121, 0503123, 0503125, 0503127, 0503128, 0503130, 0503160, 0503190 не заполнен код по ОКПО, что не соответствует заполнению форм, утверждённом Приложением к Инструкции №191н.</w:t>
      </w:r>
    </w:p>
    <w:p>
      <w:pPr>
        <w:numPr>
          <w:ilvl w:val="0"/>
          <w:numId w:val="9"/>
        </w:numPr>
        <w:ind w:left="0" w:firstLine="0"/>
        <w:jc w:val="both"/>
        <w:rPr>
          <w:rFonts w:eastAsiaTheme="minorHAnsi"/>
          <w:lang w:eastAsia="en-US"/>
        </w:rPr>
      </w:pPr>
      <w:r>
        <w:rPr>
          <w:rFonts w:eastAsiaTheme="minorHAnsi"/>
          <w:lang w:eastAsia="en-US"/>
        </w:rPr>
        <w:t>В нарушение ст.34 БК РФ допущено неэффективное использование бюджетных средств за 2022 год на общую сумму 156792,31 рублей.</w:t>
      </w:r>
    </w:p>
    <w:p>
      <w:pPr>
        <w:numPr>
          <w:ilvl w:val="0"/>
          <w:numId w:val="9"/>
        </w:numPr>
        <w:autoSpaceDE w:val="0"/>
        <w:autoSpaceDN w:val="0"/>
        <w:adjustRightInd w:val="0"/>
        <w:ind w:left="0" w:firstLine="0"/>
        <w:jc w:val="both"/>
        <w:rPr>
          <w:rFonts w:eastAsiaTheme="minorHAnsi"/>
          <w:lang w:eastAsia="en-US"/>
        </w:rPr>
      </w:pPr>
      <w:r>
        <w:rPr>
          <w:rFonts w:eastAsiaTheme="minorHAnsi"/>
          <w:lang w:eastAsia="en-US"/>
        </w:rPr>
        <w:t>В нарушение п.152 Инструкции №191н в пояснительной записке излишне указана информация о стоимости имущества.</w:t>
      </w:r>
    </w:p>
    <w:p>
      <w:pPr>
        <w:numPr>
          <w:ilvl w:val="0"/>
          <w:numId w:val="9"/>
        </w:numPr>
        <w:autoSpaceDE w:val="0"/>
        <w:autoSpaceDN w:val="0"/>
        <w:adjustRightInd w:val="0"/>
        <w:ind w:left="0" w:firstLine="0"/>
        <w:jc w:val="both"/>
        <w:rPr>
          <w:rFonts w:eastAsiaTheme="minorHAnsi"/>
          <w:lang w:eastAsia="en-US"/>
        </w:rPr>
      </w:pPr>
      <w:r>
        <w:rPr>
          <w:lang w:eastAsia="en-US"/>
        </w:rPr>
        <w:t>В пояснительной записке ошибочно указано количество унитарных предприятий.</w:t>
      </w:r>
    </w:p>
    <w:p>
      <w:pPr>
        <w:numPr>
          <w:ilvl w:val="0"/>
          <w:numId w:val="9"/>
        </w:numPr>
        <w:autoSpaceDE w:val="0"/>
        <w:autoSpaceDN w:val="0"/>
        <w:adjustRightInd w:val="0"/>
        <w:ind w:left="0" w:firstLine="0"/>
        <w:jc w:val="both"/>
        <w:rPr>
          <w:rFonts w:eastAsiaTheme="minorHAnsi"/>
          <w:lang w:eastAsia="en-US"/>
        </w:rPr>
      </w:pPr>
      <w:r>
        <w:rPr>
          <w:rFonts w:eastAsiaTheme="minorHAnsi"/>
          <w:lang w:eastAsia="en-US"/>
        </w:rPr>
        <w:t xml:space="preserve">В нарушение п.3 ст.12, ст.13 </w:t>
      </w:r>
      <w:r>
        <w:t>ФЗ №161-ФЗ</w:t>
      </w:r>
      <w:r>
        <w:rPr>
          <w:rFonts w:eastAsiaTheme="minorHAnsi"/>
          <w:lang w:eastAsia="en-US"/>
        </w:rPr>
        <w:t xml:space="preserve"> уставный фонд МУП «Типография»</w:t>
      </w:r>
      <w:r>
        <w:rPr>
          <w:lang w:eastAsia="en-US"/>
        </w:rPr>
        <w:t xml:space="preserve">, </w:t>
      </w:r>
      <w:r>
        <w:rPr>
          <w:iCs/>
        </w:rPr>
        <w:t>МУП «Дирекция ЖКХ» МО «Ахтубинский район»</w:t>
      </w:r>
      <w:r>
        <w:rPr>
          <w:rFonts w:eastAsiaTheme="minorHAnsi"/>
          <w:lang w:eastAsia="en-US"/>
        </w:rPr>
        <w:t xml:space="preserve"> не сформирован. Указанное нарушение выявлялось контрольно-счетной палатой при проведении внешней проверки за 2020, 2021 год.</w:t>
      </w:r>
    </w:p>
    <w:p>
      <w:pPr>
        <w:numPr>
          <w:ilvl w:val="0"/>
          <w:numId w:val="9"/>
        </w:numPr>
        <w:ind w:left="0" w:firstLine="0"/>
        <w:jc w:val="both"/>
        <w:rPr>
          <w:rFonts w:eastAsiaTheme="minorHAnsi"/>
          <w:lang w:eastAsia="en-US"/>
        </w:rPr>
      </w:pPr>
      <w:r>
        <w:rPr>
          <w:rFonts w:eastAsiaTheme="minorHAnsi"/>
          <w:lang w:eastAsia="en-US"/>
        </w:rPr>
        <w:t>Не заполнен код по ОКПО в ф.0503191, 0503192 что не соответствует заполнению форм, утверждённым Приложением 1 к Приказу №15н.</w:t>
      </w:r>
    </w:p>
    <w:p>
      <w:pPr>
        <w:ind w:firstLine="284"/>
        <w:jc w:val="both"/>
        <w:rPr>
          <w:highlight w:val="cyan"/>
        </w:rPr>
      </w:pPr>
    </w:p>
    <w:p>
      <w:pPr>
        <w:pStyle w:val="91"/>
        <w:numPr>
          <w:ilvl w:val="0"/>
          <w:numId w:val="8"/>
        </w:numPr>
        <w:jc w:val="both"/>
        <w:rPr>
          <w:sz w:val="24"/>
          <w:szCs w:val="24"/>
        </w:rPr>
      </w:pPr>
      <w:r>
        <w:rPr>
          <w:b/>
          <w:sz w:val="24"/>
          <w:szCs w:val="24"/>
        </w:rPr>
        <w:t xml:space="preserve">Финансовое управление администрации муниципального образования «Ахтубинский район» </w:t>
      </w:r>
      <w:r>
        <w:rPr>
          <w:bCs/>
          <w:sz w:val="24"/>
          <w:szCs w:val="24"/>
        </w:rPr>
        <w:t>н</w:t>
      </w:r>
      <w:r>
        <w:rPr>
          <w:sz w:val="24"/>
          <w:szCs w:val="24"/>
        </w:rPr>
        <w:t>арушений и недостатков не выявлено.</w:t>
      </w:r>
    </w:p>
    <w:p>
      <w:pPr>
        <w:pStyle w:val="91"/>
        <w:ind w:left="0"/>
        <w:jc w:val="both"/>
        <w:rPr>
          <w:sz w:val="24"/>
          <w:szCs w:val="24"/>
        </w:rPr>
      </w:pPr>
    </w:p>
    <w:p>
      <w:pPr>
        <w:pStyle w:val="91"/>
        <w:numPr>
          <w:ilvl w:val="0"/>
          <w:numId w:val="8"/>
        </w:numPr>
        <w:jc w:val="both"/>
        <w:rPr>
          <w:sz w:val="24"/>
          <w:szCs w:val="24"/>
        </w:rPr>
      </w:pPr>
      <w:r>
        <w:rPr>
          <w:b/>
          <w:sz w:val="24"/>
          <w:szCs w:val="24"/>
        </w:rPr>
        <w:t>Совет муниципального образования «Ахтубинский район»</w:t>
      </w:r>
      <w:r>
        <w:rPr>
          <w:sz w:val="24"/>
          <w:szCs w:val="24"/>
        </w:rPr>
        <w:t>, выявлено:</w:t>
      </w:r>
    </w:p>
    <w:p>
      <w:pPr>
        <w:pStyle w:val="91"/>
        <w:numPr>
          <w:ilvl w:val="0"/>
          <w:numId w:val="10"/>
        </w:numPr>
        <w:tabs>
          <w:tab w:val="center" w:pos="0"/>
          <w:tab w:val="left" w:pos="284"/>
        </w:tabs>
        <w:ind w:left="0" w:firstLine="0"/>
        <w:jc w:val="both"/>
        <w:outlineLvl w:val="0"/>
        <w:rPr>
          <w:sz w:val="24"/>
          <w:szCs w:val="24"/>
        </w:rPr>
      </w:pPr>
      <w:r>
        <w:rPr>
          <w:sz w:val="24"/>
          <w:szCs w:val="24"/>
        </w:rPr>
        <w:t xml:space="preserve">В нарушение ст.34 БК РФ допущено неэффективное использование бюджетных средств, произведены расходы по уплате штрафа и пени на общую сумму 319,19 рублей. </w:t>
      </w:r>
    </w:p>
    <w:p>
      <w:pPr>
        <w:pStyle w:val="91"/>
        <w:numPr>
          <w:ilvl w:val="0"/>
          <w:numId w:val="10"/>
        </w:numPr>
        <w:tabs>
          <w:tab w:val="center" w:pos="0"/>
          <w:tab w:val="left" w:pos="284"/>
        </w:tabs>
        <w:ind w:left="0" w:firstLine="0"/>
        <w:jc w:val="both"/>
        <w:outlineLvl w:val="0"/>
        <w:rPr>
          <w:i/>
          <w:iCs/>
          <w:sz w:val="24"/>
          <w:szCs w:val="24"/>
          <w:lang w:val="en-US"/>
        </w:rPr>
      </w:pPr>
      <w:r>
        <w:rPr>
          <w:sz w:val="24"/>
          <w:szCs w:val="24"/>
        </w:rPr>
        <w:t>В нарушение п.10.9.2 Порядка №209н расходы по уплате штрафа и пени отнесены на неверную подстатью КОСГУ.</w:t>
      </w:r>
    </w:p>
    <w:p>
      <w:pPr>
        <w:pStyle w:val="91"/>
        <w:numPr>
          <w:ilvl w:val="0"/>
          <w:numId w:val="10"/>
        </w:numPr>
        <w:tabs>
          <w:tab w:val="center" w:pos="0"/>
          <w:tab w:val="left" w:pos="284"/>
        </w:tabs>
        <w:ind w:left="0" w:firstLine="0"/>
        <w:jc w:val="both"/>
        <w:outlineLvl w:val="0"/>
        <w:rPr>
          <w:sz w:val="24"/>
          <w:szCs w:val="24"/>
        </w:rPr>
      </w:pPr>
      <w:r>
        <w:rPr>
          <w:sz w:val="24"/>
          <w:szCs w:val="24"/>
        </w:rPr>
        <w:t>В нарушение п.32 Приказа от 31.12.2016 №257н амортизация по сч.0104.34 не начислена.</w:t>
      </w:r>
    </w:p>
    <w:p>
      <w:pPr>
        <w:pStyle w:val="91"/>
        <w:numPr>
          <w:ilvl w:val="0"/>
          <w:numId w:val="10"/>
        </w:numPr>
        <w:tabs>
          <w:tab w:val="center" w:pos="0"/>
          <w:tab w:val="left" w:pos="284"/>
        </w:tabs>
        <w:ind w:left="0" w:firstLine="0"/>
        <w:jc w:val="both"/>
        <w:outlineLvl w:val="0"/>
        <w:rPr>
          <w:sz w:val="24"/>
          <w:szCs w:val="24"/>
        </w:rPr>
      </w:pPr>
      <w:r>
        <w:rPr>
          <w:sz w:val="24"/>
          <w:szCs w:val="24"/>
        </w:rPr>
        <w:t xml:space="preserve">В нарушение ст. 13 ФЗ №402-ФЗ, п.7 Инструкции №191н, п.38 Инструкции №157н и </w:t>
      </w:r>
      <w:r>
        <w:rPr>
          <w:sz w:val="24"/>
          <w:szCs w:val="24"/>
          <w:lang w:eastAsia="zh-CN"/>
        </w:rPr>
        <w:t xml:space="preserve">п.32, п.33 </w:t>
      </w:r>
      <w:r>
        <w:rPr>
          <w:sz w:val="24"/>
          <w:szCs w:val="24"/>
        </w:rPr>
        <w:t>Приказа от 31.12.2016 №257н допущено незначительное нарушение правил ведения бухгалтерского учёта.</w:t>
      </w:r>
    </w:p>
    <w:p>
      <w:pPr>
        <w:pStyle w:val="91"/>
        <w:numPr>
          <w:ilvl w:val="0"/>
          <w:numId w:val="10"/>
        </w:numPr>
        <w:tabs>
          <w:tab w:val="center" w:pos="0"/>
          <w:tab w:val="left" w:pos="284"/>
        </w:tabs>
        <w:ind w:left="0" w:firstLine="0"/>
        <w:jc w:val="both"/>
        <w:outlineLvl w:val="0"/>
        <w:rPr>
          <w:sz w:val="24"/>
          <w:szCs w:val="24"/>
        </w:rPr>
      </w:pPr>
      <w:r>
        <w:rPr>
          <w:sz w:val="24"/>
          <w:szCs w:val="24"/>
        </w:rPr>
        <w:t xml:space="preserve">В нарушение </w:t>
      </w:r>
      <w:r>
        <w:rPr>
          <w:sz w:val="24"/>
          <w:szCs w:val="24"/>
          <w:lang w:eastAsia="ar-SA"/>
        </w:rPr>
        <w:t xml:space="preserve">ч.1 ст.13 </w:t>
      </w:r>
      <w:r>
        <w:rPr>
          <w:sz w:val="24"/>
          <w:szCs w:val="24"/>
        </w:rPr>
        <w:t>ФЗ №402</w:t>
      </w:r>
      <w:r>
        <w:rPr>
          <w:sz w:val="24"/>
          <w:szCs w:val="24"/>
          <w:lang w:eastAsia="ar-SA"/>
        </w:rPr>
        <w:t>-ФЗ, п.7. п.166 Инструкции №191н.</w:t>
      </w:r>
      <w:r>
        <w:rPr>
          <w:sz w:val="24"/>
          <w:szCs w:val="24"/>
        </w:rPr>
        <w:t xml:space="preserve"> допущено незначительное нарушение правил ведения бухгалтерского учёта, выразившееся в искажении суммы показателей отчёта ф.0513168 «Сведения о движении нефинансовых активов».</w:t>
      </w:r>
    </w:p>
    <w:p>
      <w:pPr>
        <w:pStyle w:val="91"/>
        <w:numPr>
          <w:ilvl w:val="0"/>
          <w:numId w:val="10"/>
        </w:numPr>
        <w:tabs>
          <w:tab w:val="center" w:pos="0"/>
          <w:tab w:val="left" w:pos="284"/>
        </w:tabs>
        <w:ind w:left="0" w:firstLine="0"/>
        <w:jc w:val="both"/>
        <w:outlineLvl w:val="0"/>
        <w:rPr>
          <w:sz w:val="24"/>
          <w:szCs w:val="24"/>
        </w:rPr>
      </w:pPr>
      <w:r>
        <w:rPr>
          <w:sz w:val="24"/>
          <w:szCs w:val="24"/>
        </w:rPr>
        <w:t>В нарушение п.8 Инструкция №191н в составе сводной Пояснительной записки (ф.0503160) в разделе 5 "Прочие вопросы деятельности субъекта бюджетной отчётности" не указана информация о ф.0503173, ф.0503175, содержащих нулевые значения.</w:t>
      </w:r>
    </w:p>
    <w:p>
      <w:pPr>
        <w:pStyle w:val="91"/>
        <w:numPr>
          <w:ilvl w:val="0"/>
          <w:numId w:val="10"/>
        </w:numPr>
        <w:tabs>
          <w:tab w:val="center" w:pos="0"/>
          <w:tab w:val="left" w:pos="284"/>
        </w:tabs>
        <w:ind w:left="0" w:firstLine="0"/>
        <w:jc w:val="both"/>
        <w:outlineLvl w:val="0"/>
        <w:rPr>
          <w:sz w:val="24"/>
          <w:szCs w:val="24"/>
        </w:rPr>
      </w:pPr>
      <w:r>
        <w:rPr>
          <w:sz w:val="24"/>
          <w:szCs w:val="24"/>
        </w:rPr>
        <w:t>В нарушение Приказа от 01.03.2016 №15н в разделе 5 "Прочие вопросы деятельности субъекта бюджетной отчётности" не указана информация о ф.0503191, ф.0503192.</w:t>
      </w:r>
    </w:p>
    <w:p>
      <w:pPr>
        <w:pStyle w:val="91"/>
        <w:numPr>
          <w:ilvl w:val="0"/>
          <w:numId w:val="10"/>
        </w:numPr>
        <w:tabs>
          <w:tab w:val="center" w:pos="0"/>
          <w:tab w:val="left" w:pos="284"/>
        </w:tabs>
        <w:ind w:left="0" w:firstLine="0"/>
        <w:jc w:val="both"/>
        <w:outlineLvl w:val="0"/>
        <w:rPr>
          <w:sz w:val="24"/>
          <w:szCs w:val="24"/>
        </w:rPr>
      </w:pPr>
      <w:r>
        <w:rPr>
          <w:sz w:val="24"/>
          <w:szCs w:val="24"/>
        </w:rPr>
        <w:t>В нарушение п.3.8.2. Приказа от 02.07.2020 №131н в составе сводной Пояснительной записки (ф.0503160) в разделе 5 "Прочие вопросы деятельности субъекта бюджетной отчётности" излишне указана информация о ф.0503162.</w:t>
      </w:r>
    </w:p>
    <w:p>
      <w:pPr>
        <w:pStyle w:val="91"/>
        <w:ind w:left="0"/>
        <w:jc w:val="both"/>
        <w:rPr>
          <w:sz w:val="24"/>
          <w:szCs w:val="24"/>
          <w:highlight w:val="cyan"/>
        </w:rPr>
      </w:pPr>
    </w:p>
    <w:p>
      <w:pPr>
        <w:pStyle w:val="91"/>
        <w:numPr>
          <w:ilvl w:val="0"/>
          <w:numId w:val="8"/>
        </w:numPr>
        <w:jc w:val="both"/>
        <w:rPr>
          <w:sz w:val="24"/>
          <w:szCs w:val="24"/>
        </w:rPr>
      </w:pPr>
      <w:r>
        <w:rPr>
          <w:b/>
          <w:sz w:val="24"/>
          <w:szCs w:val="24"/>
        </w:rPr>
        <w:t>Управление сельского хозяйства администрации муниципального образования «Ахтубинский район»</w:t>
      </w:r>
      <w:r>
        <w:rPr>
          <w:sz w:val="24"/>
          <w:szCs w:val="24"/>
        </w:rPr>
        <w:t>, выявлено:</w:t>
      </w:r>
    </w:p>
    <w:p>
      <w:pPr>
        <w:pStyle w:val="91"/>
        <w:numPr>
          <w:ilvl w:val="0"/>
          <w:numId w:val="11"/>
        </w:numPr>
        <w:tabs>
          <w:tab w:val="center" w:pos="0"/>
          <w:tab w:val="left" w:pos="284"/>
        </w:tabs>
        <w:ind w:left="0" w:firstLine="0"/>
        <w:jc w:val="both"/>
        <w:outlineLvl w:val="0"/>
        <w:rPr>
          <w:sz w:val="24"/>
          <w:szCs w:val="24"/>
        </w:rPr>
      </w:pPr>
      <w:r>
        <w:rPr>
          <w:sz w:val="24"/>
          <w:szCs w:val="24"/>
        </w:rPr>
        <w:t>В нарушение п.152 Инструкции №191н в пояснительной записке излишне указана информация о численности работников, свободных вакансиях, мероприятиях по предоставлению и расходованию субвенций.</w:t>
      </w:r>
    </w:p>
    <w:p>
      <w:pPr>
        <w:pStyle w:val="91"/>
        <w:numPr>
          <w:ilvl w:val="0"/>
          <w:numId w:val="11"/>
        </w:numPr>
        <w:tabs>
          <w:tab w:val="center" w:pos="0"/>
          <w:tab w:val="left" w:pos="284"/>
        </w:tabs>
        <w:ind w:left="0" w:firstLine="0"/>
        <w:jc w:val="both"/>
        <w:outlineLvl w:val="0"/>
        <w:rPr>
          <w:sz w:val="24"/>
          <w:szCs w:val="24"/>
        </w:rPr>
      </w:pPr>
      <w:r>
        <w:rPr>
          <w:sz w:val="24"/>
          <w:szCs w:val="24"/>
        </w:rPr>
        <w:t>В нарушение ст.34 БК РФ допущено неэффективное использование бюджетных средств, произведены расходы по уплате штрафа и пени на общую сумму 262,25 рублей.</w:t>
      </w:r>
    </w:p>
    <w:p>
      <w:pPr>
        <w:pStyle w:val="91"/>
        <w:numPr>
          <w:ilvl w:val="0"/>
          <w:numId w:val="11"/>
        </w:numPr>
        <w:tabs>
          <w:tab w:val="center" w:pos="0"/>
          <w:tab w:val="left" w:pos="284"/>
        </w:tabs>
        <w:ind w:left="0" w:firstLine="0"/>
        <w:jc w:val="both"/>
        <w:outlineLvl w:val="0"/>
        <w:rPr>
          <w:sz w:val="24"/>
          <w:szCs w:val="24"/>
        </w:rPr>
      </w:pPr>
      <w:r>
        <w:rPr>
          <w:sz w:val="24"/>
          <w:szCs w:val="24"/>
        </w:rPr>
        <w:t>В нарушение п.10.9.2 Порядка №209н расходы по уплате пени отнесены на неверную подстатью КОСГУ.</w:t>
      </w:r>
    </w:p>
    <w:p>
      <w:pPr>
        <w:pStyle w:val="91"/>
        <w:ind w:left="0"/>
        <w:jc w:val="both"/>
        <w:rPr>
          <w:sz w:val="24"/>
          <w:szCs w:val="24"/>
        </w:rPr>
      </w:pPr>
    </w:p>
    <w:p>
      <w:pPr>
        <w:pStyle w:val="91"/>
        <w:numPr>
          <w:ilvl w:val="0"/>
          <w:numId w:val="8"/>
        </w:numPr>
        <w:jc w:val="both"/>
        <w:rPr>
          <w:sz w:val="24"/>
          <w:szCs w:val="24"/>
        </w:rPr>
      </w:pPr>
      <w:r>
        <w:rPr>
          <w:b/>
          <w:sz w:val="24"/>
          <w:szCs w:val="24"/>
        </w:rPr>
        <w:t>Управление культуры и кинофикации администрации муниципального образования «Ахтубинский район»</w:t>
      </w:r>
      <w:r>
        <w:rPr>
          <w:sz w:val="24"/>
          <w:szCs w:val="24"/>
        </w:rPr>
        <w:t>, выявлено:</w:t>
      </w:r>
    </w:p>
    <w:p>
      <w:pPr>
        <w:pStyle w:val="91"/>
        <w:numPr>
          <w:ilvl w:val="0"/>
          <w:numId w:val="12"/>
        </w:numPr>
        <w:tabs>
          <w:tab w:val="center" w:pos="0"/>
          <w:tab w:val="left" w:pos="284"/>
        </w:tabs>
        <w:ind w:left="0" w:firstLine="0"/>
        <w:jc w:val="both"/>
        <w:outlineLvl w:val="0"/>
        <w:rPr>
          <w:sz w:val="24"/>
          <w:szCs w:val="24"/>
        </w:rPr>
      </w:pPr>
      <w:r>
        <w:rPr>
          <w:sz w:val="24"/>
          <w:szCs w:val="24"/>
        </w:rPr>
        <w:t xml:space="preserve">В нарушение Инструкции №191н в отчётах ф.0503110, 0503121, 0503123, 0503125, 0503127, 0503128, 0503130, 0503160 отсутствует код по ОКПО. </w:t>
      </w:r>
    </w:p>
    <w:p>
      <w:pPr>
        <w:pStyle w:val="91"/>
        <w:numPr>
          <w:ilvl w:val="0"/>
          <w:numId w:val="12"/>
        </w:numPr>
        <w:tabs>
          <w:tab w:val="center" w:pos="0"/>
          <w:tab w:val="left" w:pos="284"/>
        </w:tabs>
        <w:ind w:left="0" w:firstLine="0"/>
        <w:jc w:val="both"/>
        <w:outlineLvl w:val="0"/>
        <w:rPr>
          <w:sz w:val="24"/>
          <w:szCs w:val="24"/>
        </w:rPr>
      </w:pPr>
      <w:r>
        <w:rPr>
          <w:sz w:val="24"/>
          <w:szCs w:val="24"/>
        </w:rPr>
        <w:t xml:space="preserve">В нарушение п.38, 71 Инструкции №157н и ФЗ №402-ФЗ допущено незначительное нарушение правил ведения бухгалтерского учёта, выразившееся в искажении суммы показателя баланса «Итого по разделу </w:t>
      </w:r>
      <w:r>
        <w:rPr>
          <w:sz w:val="24"/>
          <w:szCs w:val="24"/>
          <w:lang w:val="en-US"/>
        </w:rPr>
        <w:t>I</w:t>
      </w:r>
      <w:r>
        <w:rPr>
          <w:sz w:val="24"/>
          <w:szCs w:val="24"/>
        </w:rPr>
        <w:t>» (0,1%).</w:t>
      </w:r>
    </w:p>
    <w:p>
      <w:pPr>
        <w:pStyle w:val="91"/>
        <w:numPr>
          <w:ilvl w:val="0"/>
          <w:numId w:val="12"/>
        </w:numPr>
        <w:tabs>
          <w:tab w:val="center" w:pos="0"/>
          <w:tab w:val="left" w:pos="284"/>
        </w:tabs>
        <w:ind w:left="0" w:firstLine="0"/>
        <w:jc w:val="both"/>
        <w:outlineLvl w:val="0"/>
        <w:rPr>
          <w:sz w:val="24"/>
          <w:szCs w:val="24"/>
        </w:rPr>
      </w:pPr>
      <w:r>
        <w:rPr>
          <w:sz w:val="24"/>
          <w:szCs w:val="24"/>
        </w:rPr>
        <w:t xml:space="preserve">В нарушение </w:t>
      </w:r>
      <w:r>
        <w:rPr>
          <w:sz w:val="24"/>
          <w:szCs w:val="24"/>
          <w:lang w:eastAsia="ar-SA"/>
        </w:rPr>
        <w:t xml:space="preserve">ч.1 ст.13 </w:t>
      </w:r>
      <w:r>
        <w:rPr>
          <w:sz w:val="24"/>
          <w:szCs w:val="24"/>
        </w:rPr>
        <w:t>ФЗ №402</w:t>
      </w:r>
      <w:r>
        <w:rPr>
          <w:sz w:val="24"/>
          <w:szCs w:val="24"/>
          <w:lang w:eastAsia="ar-SA"/>
        </w:rPr>
        <w:t>-ФЗ, п.7. п.166 Инструкции №191н.</w:t>
      </w:r>
      <w:r>
        <w:rPr>
          <w:sz w:val="24"/>
          <w:szCs w:val="24"/>
        </w:rPr>
        <w:t xml:space="preserve"> допущено незначительное нарушение правил ведения бухгалтерского учёта, выразившееся в искажении суммы показателей отчёта ф.0513168 «Сведения о движении нефинансовых активов».</w:t>
      </w:r>
    </w:p>
    <w:p>
      <w:pPr>
        <w:pStyle w:val="91"/>
        <w:numPr>
          <w:ilvl w:val="0"/>
          <w:numId w:val="12"/>
        </w:numPr>
        <w:tabs>
          <w:tab w:val="center" w:pos="0"/>
          <w:tab w:val="left" w:pos="284"/>
        </w:tabs>
        <w:ind w:left="0" w:firstLine="0"/>
        <w:jc w:val="both"/>
        <w:outlineLvl w:val="0"/>
        <w:rPr>
          <w:b/>
          <w:bCs/>
          <w:sz w:val="24"/>
          <w:szCs w:val="24"/>
        </w:rPr>
      </w:pPr>
      <w:r>
        <w:rPr>
          <w:sz w:val="24"/>
          <w:szCs w:val="24"/>
        </w:rPr>
        <w:t xml:space="preserve">В нарушение п.152 Инструкции №191н в пояснительной записке излишне указана информация о численности работников, стоимости имущества, а также отсутствует информация о техническом состоянии, эффективности использования, обеспеченности субъекта бюджетной отчётности и его структурных подразделений основными фондами. </w:t>
      </w:r>
    </w:p>
    <w:p>
      <w:pPr>
        <w:pStyle w:val="91"/>
        <w:numPr>
          <w:ilvl w:val="0"/>
          <w:numId w:val="12"/>
        </w:numPr>
        <w:tabs>
          <w:tab w:val="center" w:pos="0"/>
          <w:tab w:val="left" w:pos="284"/>
        </w:tabs>
        <w:ind w:left="0" w:firstLine="0"/>
        <w:jc w:val="both"/>
        <w:outlineLvl w:val="0"/>
        <w:rPr>
          <w:b/>
          <w:bCs/>
          <w:sz w:val="24"/>
          <w:szCs w:val="24"/>
        </w:rPr>
      </w:pPr>
      <w:r>
        <w:rPr>
          <w:sz w:val="24"/>
          <w:szCs w:val="24"/>
        </w:rPr>
        <w:t xml:space="preserve">Данные о дебиторской задолженности по доходам 1412959,90 рублей указанные в разделе 4 «Анализ показателей бухгалтерской отчётности субъекта бюджетной отчётности» ф.0503160 «Пояснительная записка» не соответствуют показателю ф.0503130 «БАЛАНС» строки 250 «Дебиторская задолженность по доходам» 1413428,34 рублей. </w:t>
      </w:r>
    </w:p>
    <w:p>
      <w:pPr>
        <w:pStyle w:val="91"/>
        <w:numPr>
          <w:ilvl w:val="0"/>
          <w:numId w:val="12"/>
        </w:numPr>
        <w:tabs>
          <w:tab w:val="center" w:pos="0"/>
          <w:tab w:val="left" w:pos="284"/>
        </w:tabs>
        <w:ind w:left="0" w:firstLine="0"/>
        <w:jc w:val="both"/>
        <w:outlineLvl w:val="0"/>
        <w:rPr>
          <w:sz w:val="24"/>
          <w:szCs w:val="24"/>
        </w:rPr>
      </w:pPr>
      <w:r>
        <w:rPr>
          <w:sz w:val="24"/>
          <w:szCs w:val="24"/>
        </w:rPr>
        <w:t xml:space="preserve">Данные о кредиторской задолженности (7185997,37 рублей) указанные в разделе 4 «Анализ показателей бухгалтерской отчётности субъекта бюджетной отчётности» ф.0503160 «Пояснительная записка» не соответствуют показателям ф.0503130 «БАЛАНС» строки 410 «Кредиторская задолженность по выплатам 62408,46 рублей. </w:t>
      </w:r>
    </w:p>
    <w:p>
      <w:pPr>
        <w:pStyle w:val="91"/>
        <w:numPr>
          <w:ilvl w:val="0"/>
          <w:numId w:val="12"/>
        </w:numPr>
        <w:tabs>
          <w:tab w:val="center" w:pos="0"/>
          <w:tab w:val="left" w:pos="284"/>
        </w:tabs>
        <w:ind w:left="0" w:firstLine="0"/>
        <w:jc w:val="both"/>
        <w:outlineLvl w:val="0"/>
        <w:rPr>
          <w:sz w:val="24"/>
          <w:szCs w:val="24"/>
        </w:rPr>
      </w:pPr>
      <w:r>
        <w:rPr>
          <w:sz w:val="24"/>
          <w:szCs w:val="24"/>
        </w:rPr>
        <w:t xml:space="preserve">В нарушение ст.34 БК РФ, допущено неэффективное использование бюджетных средств за 2022 год, произведена оплата штрафа за административное правонарушение в сумме 10648,03 рублей, штрафа за налоговое правонарушение 29,51 рублей, компенсации за задержку заработной платы - 489,48 рублей. </w:t>
      </w:r>
    </w:p>
    <w:p>
      <w:pPr>
        <w:pStyle w:val="91"/>
        <w:ind w:left="0"/>
        <w:jc w:val="both"/>
        <w:rPr>
          <w:sz w:val="24"/>
          <w:szCs w:val="24"/>
          <w:highlight w:val="cyan"/>
        </w:rPr>
      </w:pPr>
    </w:p>
    <w:p>
      <w:pPr>
        <w:pStyle w:val="91"/>
        <w:widowControl/>
        <w:numPr>
          <w:ilvl w:val="0"/>
          <w:numId w:val="8"/>
        </w:numPr>
        <w:tabs>
          <w:tab w:val="center" w:pos="0"/>
          <w:tab w:val="left" w:pos="284"/>
        </w:tabs>
        <w:jc w:val="both"/>
        <w:outlineLvl w:val="0"/>
        <w:rPr>
          <w:sz w:val="24"/>
          <w:szCs w:val="24"/>
        </w:rPr>
      </w:pPr>
      <w:r>
        <w:rPr>
          <w:b/>
          <w:sz w:val="24"/>
          <w:szCs w:val="24"/>
        </w:rPr>
        <w:t>Контрольно-счетная палата муниципального образования «Ахтубинский район»</w:t>
      </w:r>
    </w:p>
    <w:p>
      <w:pPr>
        <w:numPr>
          <w:ilvl w:val="0"/>
          <w:numId w:val="13"/>
        </w:numPr>
        <w:ind w:left="0" w:firstLine="0"/>
        <w:jc w:val="both"/>
        <w:rPr>
          <w:lang w:eastAsia="en-US"/>
        </w:rPr>
      </w:pPr>
      <w:r>
        <w:rPr>
          <w:lang w:eastAsia="en-US"/>
        </w:rPr>
        <w:t>В нарушение ст.34 БК РФ допущено неэффективное использование бюджетных средств за 2022 год, произведена оплата пени в сумме 37,00 рублей.</w:t>
      </w:r>
    </w:p>
    <w:p>
      <w:pPr>
        <w:numPr>
          <w:ilvl w:val="0"/>
          <w:numId w:val="13"/>
        </w:numPr>
        <w:ind w:left="0" w:firstLine="0"/>
        <w:jc w:val="both"/>
      </w:pPr>
      <w:r>
        <w:t xml:space="preserve">В нарушение п.10.9.7 Порядка №209н расходы по уплате членских взносов отнесены на неверную подстатью КОСГУ. </w:t>
      </w:r>
    </w:p>
    <w:p>
      <w:pPr>
        <w:numPr>
          <w:ilvl w:val="0"/>
          <w:numId w:val="13"/>
        </w:numPr>
        <w:ind w:left="0" w:firstLine="0"/>
        <w:jc w:val="both"/>
      </w:pPr>
      <w:r>
        <w:t>В нарушение п.10.9.2 Порядка №209н расходы по уплате пени отнесены на неверную подстатью КОСГУ.</w:t>
      </w:r>
    </w:p>
    <w:p>
      <w:pPr>
        <w:pStyle w:val="91"/>
        <w:numPr>
          <w:ilvl w:val="0"/>
          <w:numId w:val="13"/>
        </w:numPr>
        <w:tabs>
          <w:tab w:val="center" w:pos="0"/>
          <w:tab w:val="left" w:pos="284"/>
          <w:tab w:val="clear" w:pos="425"/>
        </w:tabs>
        <w:ind w:left="0" w:firstLine="0"/>
        <w:jc w:val="both"/>
        <w:outlineLvl w:val="0"/>
        <w:rPr>
          <w:rFonts w:eastAsiaTheme="minorHAnsi"/>
          <w:sz w:val="24"/>
          <w:szCs w:val="24"/>
          <w:lang w:eastAsia="en-US"/>
        </w:rPr>
      </w:pPr>
      <w:r>
        <w:rPr>
          <w:rFonts w:eastAsiaTheme="minorHAnsi"/>
          <w:sz w:val="24"/>
          <w:szCs w:val="24"/>
          <w:lang w:eastAsia="en-US"/>
        </w:rPr>
        <w:t xml:space="preserve">В нарушение п.8 </w:t>
      </w:r>
      <w:r>
        <w:rPr>
          <w:rFonts w:eastAsiaTheme="minorHAnsi"/>
          <w:sz w:val="24"/>
          <w:szCs w:val="24"/>
        </w:rPr>
        <w:t xml:space="preserve">Инструкция №191н </w:t>
      </w:r>
      <w:r>
        <w:rPr>
          <w:rFonts w:eastAsiaTheme="minorHAnsi"/>
          <w:sz w:val="24"/>
          <w:szCs w:val="24"/>
          <w:lang w:eastAsia="en-US"/>
        </w:rPr>
        <w:t>в составе сводной Пояснительной записки (ф.0503160) в разделе 5 "Прочие вопросы деятельности субъекта бюджетной отчётности" не указана информация о ф.0503178, ф.0503184, содержащих нулевые значения, и излишне указана информация о ф.0503173.</w:t>
      </w:r>
    </w:p>
    <w:p>
      <w:pPr>
        <w:pStyle w:val="91"/>
        <w:numPr>
          <w:ilvl w:val="0"/>
          <w:numId w:val="13"/>
        </w:numPr>
        <w:tabs>
          <w:tab w:val="center" w:pos="0"/>
          <w:tab w:val="left" w:pos="284"/>
          <w:tab w:val="clear" w:pos="425"/>
        </w:tabs>
        <w:ind w:left="0" w:firstLine="0"/>
        <w:jc w:val="both"/>
        <w:outlineLvl w:val="0"/>
        <w:rPr>
          <w:rFonts w:eastAsiaTheme="minorHAnsi"/>
          <w:sz w:val="24"/>
          <w:szCs w:val="24"/>
          <w:lang w:eastAsia="en-US"/>
        </w:rPr>
      </w:pPr>
      <w:r>
        <w:rPr>
          <w:rFonts w:eastAsiaTheme="minorHAnsi"/>
          <w:sz w:val="24"/>
          <w:szCs w:val="24"/>
          <w:lang w:eastAsia="en-US"/>
        </w:rPr>
        <w:t>В нарушение Приказа от 01.03.2016 №15н в разделе 5 "Прочие вопросы деятельности субъекта бюджетной отчётности" не указана информация о ф.0503192, содержащей нулевые значения.</w:t>
      </w:r>
    </w:p>
    <w:p>
      <w:pPr>
        <w:pStyle w:val="91"/>
        <w:ind w:left="0"/>
        <w:jc w:val="both"/>
        <w:rPr>
          <w:sz w:val="24"/>
          <w:szCs w:val="24"/>
        </w:rPr>
      </w:pPr>
    </w:p>
    <w:p>
      <w:pPr>
        <w:pStyle w:val="91"/>
        <w:numPr>
          <w:ilvl w:val="0"/>
          <w:numId w:val="8"/>
        </w:numPr>
        <w:jc w:val="both"/>
        <w:rPr>
          <w:sz w:val="24"/>
          <w:szCs w:val="24"/>
        </w:rPr>
      </w:pPr>
      <w:r>
        <w:rPr>
          <w:b/>
          <w:sz w:val="24"/>
          <w:szCs w:val="24"/>
        </w:rPr>
        <w:t>Управление образованием администрации муниципального образования «Ахтубинский район»</w:t>
      </w:r>
      <w:r>
        <w:rPr>
          <w:sz w:val="24"/>
          <w:szCs w:val="24"/>
        </w:rPr>
        <w:t>, выявлено:</w:t>
      </w:r>
    </w:p>
    <w:p>
      <w:pPr>
        <w:numPr>
          <w:ilvl w:val="0"/>
          <w:numId w:val="14"/>
        </w:numPr>
        <w:tabs>
          <w:tab w:val="left" w:pos="0"/>
          <w:tab w:val="left" w:pos="440"/>
          <w:tab w:val="left" w:pos="660"/>
          <w:tab w:val="clear" w:pos="425"/>
        </w:tabs>
        <w:ind w:left="0" w:firstLine="0"/>
        <w:jc w:val="both"/>
      </w:pPr>
      <w:r>
        <w:t>В нарушение ст.34 БК РФ допущено неэффективное использование бюджетных средств, произведены расходы по уплате штрафов и пени на общую сумму 11445,68 рублей.</w:t>
      </w:r>
    </w:p>
    <w:p>
      <w:pPr>
        <w:numPr>
          <w:ilvl w:val="0"/>
          <w:numId w:val="14"/>
        </w:numPr>
        <w:tabs>
          <w:tab w:val="left" w:pos="0"/>
          <w:tab w:val="left" w:pos="440"/>
          <w:tab w:val="left" w:pos="660"/>
          <w:tab w:val="clear" w:pos="425"/>
        </w:tabs>
        <w:ind w:left="0" w:firstLine="0"/>
        <w:jc w:val="both"/>
      </w:pPr>
      <w:r>
        <w:t>В нарушение п.71 Инструкции№157н и ФЗ №402-ФЗ допущено грубое нарушение правил ведения бухгалтерского учёта и представления годовой бухгалтерской отчётности, выразившееся в завышении суммы непроизведенных активов (земельных участков) по строке 070 графы 5 и графы 8 «Непроизведенные активы</w:t>
      </w:r>
      <w:r>
        <w:rPr>
          <w:color w:val="000000" w:themeColor="text1"/>
          <w14:textFill>
            <w14:solidFill>
              <w14:schemeClr w14:val="tx1"/>
            </w14:solidFill>
          </w14:textFill>
        </w:rPr>
        <w:t xml:space="preserve">» на сумму </w:t>
      </w:r>
      <w:r>
        <w:rPr>
          <w:iCs/>
          <w:color w:val="000000" w:themeColor="text1"/>
          <w:lang w:eastAsia="ru-RU"/>
          <w14:textFill>
            <w14:solidFill>
              <w14:schemeClr w14:val="tx1"/>
            </w14:solidFill>
          </w14:textFill>
        </w:rPr>
        <w:t>55330292,68 рублей</w:t>
      </w:r>
      <w:r>
        <w:rPr>
          <w:color w:val="000000" w:themeColor="text1"/>
          <w14:textFill>
            <w14:solidFill>
              <w14:schemeClr w14:val="tx1"/>
            </w14:solidFill>
          </w14:textFill>
        </w:rPr>
        <w:t xml:space="preserve">. В отношении ответственного лица (главного бухгалтера Каменевой И.Н.) возбуждается </w:t>
      </w:r>
      <w:r>
        <w:t>производство об административном правонарушении, предусмотренном частью 4 статьи 15.15.6 Кодекса Российской Федерации об административных правонарушениях.</w:t>
      </w:r>
    </w:p>
    <w:p>
      <w:pPr>
        <w:numPr>
          <w:ilvl w:val="0"/>
          <w:numId w:val="14"/>
        </w:numPr>
        <w:tabs>
          <w:tab w:val="left" w:pos="0"/>
          <w:tab w:val="left" w:pos="440"/>
          <w:tab w:val="left" w:pos="660"/>
          <w:tab w:val="clear" w:pos="425"/>
        </w:tabs>
        <w:ind w:left="0" w:firstLine="0"/>
        <w:jc w:val="both"/>
        <w:rPr>
          <w:color w:val="000000" w:themeColor="text1"/>
          <w14:textFill>
            <w14:solidFill>
              <w14:schemeClr w14:val="tx1"/>
            </w14:solidFill>
          </w14:textFill>
        </w:rPr>
      </w:pPr>
      <w:r>
        <w:t>В нарушение п.302.1 Инструкции №157н резервы предстоящих расходов на сч. 401 60 по подведомственным учреждениям</w:t>
      </w:r>
      <w:r>
        <w:rPr>
          <w:color w:val="000000" w:themeColor="text1"/>
          <w14:textFill>
            <w14:solidFill>
              <w14:schemeClr w14:val="tx1"/>
            </w14:solidFill>
          </w14:textFill>
        </w:rPr>
        <w:t xml:space="preserve"> не сформированы. </w:t>
      </w:r>
    </w:p>
    <w:p>
      <w:pPr>
        <w:numPr>
          <w:ilvl w:val="0"/>
          <w:numId w:val="14"/>
        </w:numPr>
        <w:tabs>
          <w:tab w:val="left" w:pos="0"/>
          <w:tab w:val="left" w:pos="440"/>
          <w:tab w:val="left" w:pos="660"/>
          <w:tab w:val="clear" w:pos="425"/>
        </w:tabs>
        <w:ind w:left="0" w:firstLine="0"/>
        <w:jc w:val="both"/>
      </w:pPr>
      <w:r>
        <w:t>В нарушение п.152 Инструкции №191н в пояснительной записке излишне указана информация о переподготовке и повышении квалификации кадров, численности работников, стоимости имущества, а также отсутствует информация о техническом состоянии, эффективности использования, обеспеченности субъекта бюджетной отчётности и его структурных подразделений основными фондами.</w:t>
      </w:r>
    </w:p>
    <w:p>
      <w:pPr>
        <w:numPr>
          <w:ilvl w:val="0"/>
          <w:numId w:val="14"/>
        </w:numPr>
        <w:tabs>
          <w:tab w:val="left" w:pos="0"/>
          <w:tab w:val="left" w:pos="440"/>
          <w:tab w:val="left" w:pos="660"/>
          <w:tab w:val="clear" w:pos="425"/>
        </w:tabs>
        <w:ind w:left="0" w:firstLine="0"/>
        <w:jc w:val="both"/>
      </w:pPr>
      <w:r>
        <w:t>В нарушение ч.1 ст.13 ФЗ №402-ФЗ, п.7. п.166 Инструкции №191н. допущено нарушение правил ведения бухгалтерского учёта, выразившееся в искажении суммы показателей отчёта ф.0513168 «</w:t>
      </w:r>
      <w:r>
        <w:rPr>
          <w:lang w:eastAsia="ru-RU"/>
        </w:rPr>
        <w:t>Сведения о движении нефинансовых активов».</w:t>
      </w:r>
    </w:p>
    <w:p>
      <w:pPr>
        <w:numPr>
          <w:ilvl w:val="0"/>
          <w:numId w:val="14"/>
        </w:numPr>
        <w:tabs>
          <w:tab w:val="left" w:pos="0"/>
          <w:tab w:val="left" w:pos="440"/>
          <w:tab w:val="left" w:pos="660"/>
          <w:tab w:val="clear" w:pos="425"/>
        </w:tabs>
        <w:ind w:left="0" w:firstLine="0"/>
        <w:jc w:val="both"/>
      </w:pPr>
      <w:r>
        <w:t>Данные о кредиторской задолженности по выплатам (4310744,48 рублей), указанные в разделе 4 «Анализ показателей бухгалтерской отчётности субъекта бюджетной отчётности» ф.0503160 «Пояснительная записка», не соответствуют показателям ф.0503130 «Баланс» строки 410 «Кредиторская задолженность по выплатам (3435565,99 рублей).</w:t>
      </w:r>
    </w:p>
    <w:p>
      <w:pPr>
        <w:numPr>
          <w:ilvl w:val="0"/>
          <w:numId w:val="14"/>
        </w:numPr>
        <w:tabs>
          <w:tab w:val="left" w:pos="0"/>
          <w:tab w:val="left" w:pos="440"/>
          <w:tab w:val="left" w:pos="660"/>
          <w:tab w:val="clear" w:pos="425"/>
        </w:tabs>
        <w:ind w:left="0" w:firstLine="0"/>
        <w:jc w:val="both"/>
      </w:pPr>
      <w:r>
        <w:t>В сведениях ф.0503175 допущена ошибка по графе 5 «ИНН контрагента», указан неверный идентификационный номер налогоплательщика МУП «Ахтубинск - Водоканал» (2 факта).</w:t>
      </w:r>
    </w:p>
    <w:p>
      <w:pPr>
        <w:numPr>
          <w:ilvl w:val="0"/>
          <w:numId w:val="14"/>
        </w:numPr>
        <w:tabs>
          <w:tab w:val="left" w:pos="0"/>
          <w:tab w:val="left" w:pos="440"/>
          <w:tab w:val="left" w:pos="660"/>
          <w:tab w:val="clear" w:pos="425"/>
        </w:tabs>
        <w:ind w:left="0" w:firstLine="0"/>
        <w:jc w:val="both"/>
      </w:pPr>
      <w:r>
        <w:t>В нарушение Приказа №13н в составе Пояснительной записки (ф.0503160) в разделе 5 «Прочие вопросы деятельности субъекта бюджетной отчётности» излишне указана информация о ф.0503161.</w:t>
      </w:r>
    </w:p>
    <w:p>
      <w:pPr>
        <w:numPr>
          <w:ilvl w:val="0"/>
          <w:numId w:val="15"/>
        </w:numPr>
        <w:tabs>
          <w:tab w:val="left" w:pos="0"/>
          <w:tab w:val="left" w:pos="440"/>
          <w:tab w:val="left" w:pos="660"/>
          <w:tab w:val="clear" w:pos="420"/>
        </w:tabs>
        <w:jc w:val="both"/>
      </w:pPr>
      <w:r>
        <w:rPr>
          <w:b/>
          <w:lang w:eastAsia="ru-RU"/>
        </w:rPr>
        <w:t>Управление имущественных и земельных отношений администрации  муниципального образования «Ахтубинский район»</w:t>
      </w:r>
    </w:p>
    <w:p>
      <w:pPr>
        <w:numPr>
          <w:ilvl w:val="0"/>
          <w:numId w:val="16"/>
        </w:numPr>
        <w:ind w:left="0" w:firstLine="0"/>
        <w:jc w:val="both"/>
        <w:rPr>
          <w:rFonts w:eastAsiaTheme="minorHAnsi"/>
          <w:lang w:eastAsia="en-US"/>
        </w:rPr>
      </w:pPr>
      <w:r>
        <w:rPr>
          <w:rFonts w:eastAsiaTheme="minorHAnsi"/>
          <w:lang w:eastAsia="en-US"/>
        </w:rPr>
        <w:t>В нарушение п.151.2 Инструкции №157н права пользования программным обеспечением и базами данных на сч.111 6</w:t>
      </w:r>
      <w:r>
        <w:rPr>
          <w:rFonts w:eastAsiaTheme="minorHAnsi"/>
          <w:lang w:val="en-US" w:eastAsia="en-US"/>
        </w:rPr>
        <w:t>I</w:t>
      </w:r>
      <w:r>
        <w:rPr>
          <w:rFonts w:eastAsiaTheme="minorHAnsi"/>
          <w:lang w:eastAsia="en-US"/>
        </w:rPr>
        <w:t xml:space="preserve"> не сформированы. </w:t>
      </w:r>
    </w:p>
    <w:p>
      <w:pPr>
        <w:numPr>
          <w:ilvl w:val="0"/>
          <w:numId w:val="16"/>
        </w:numPr>
        <w:autoSpaceDE w:val="0"/>
        <w:autoSpaceDN w:val="0"/>
        <w:adjustRightInd w:val="0"/>
        <w:ind w:left="0" w:firstLine="0"/>
        <w:jc w:val="both"/>
        <w:rPr>
          <w:rFonts w:eastAsiaTheme="minorHAnsi"/>
          <w:lang w:eastAsia="en-US"/>
        </w:rPr>
      </w:pPr>
      <w:r>
        <w:rPr>
          <w:rFonts w:eastAsiaTheme="minorHAnsi"/>
          <w:lang w:eastAsia="en-US"/>
        </w:rPr>
        <w:t>В нарушение п.152 Инструкции №191н в разделе 1 "Организационная структура субъекта бюджетной отчётности" ошибочно указана информация: о наименовании ГРБС, о выполняемых функциях на территории МО «Ахтубинский район», о подведомственных учреждениях.</w:t>
      </w:r>
    </w:p>
    <w:p>
      <w:pPr>
        <w:numPr>
          <w:ilvl w:val="0"/>
          <w:numId w:val="16"/>
        </w:numPr>
        <w:autoSpaceDE w:val="0"/>
        <w:autoSpaceDN w:val="0"/>
        <w:adjustRightInd w:val="0"/>
        <w:ind w:left="0" w:firstLine="0"/>
        <w:jc w:val="both"/>
        <w:rPr>
          <w:rFonts w:eastAsiaTheme="minorHAnsi"/>
          <w:lang w:eastAsia="en-US"/>
        </w:rPr>
      </w:pPr>
      <w:r>
        <w:rPr>
          <w:rFonts w:eastAsiaTheme="minorHAnsi"/>
          <w:lang w:eastAsia="en-US"/>
        </w:rPr>
        <w:t>В нарушение п.152 Инструкции №191н в пояснительной записке излишне указана информация о численности работников, стоимости имущества, а также отсутствует информация о техническом состоянии, эффективности использования, обеспеченности субъекта бюджетной отчётности основными фондами.</w:t>
      </w:r>
    </w:p>
    <w:p>
      <w:pPr>
        <w:tabs>
          <w:tab w:val="left" w:pos="284"/>
        </w:tabs>
        <w:jc w:val="both"/>
        <w:rPr>
          <w:b/>
          <w:color w:val="000000"/>
        </w:rPr>
      </w:pPr>
    </w:p>
    <w:p>
      <w:pPr>
        <w:numPr>
          <w:ilvl w:val="0"/>
          <w:numId w:val="17"/>
        </w:numPr>
        <w:suppressAutoHyphens w:val="0"/>
        <w:jc w:val="both"/>
        <w:rPr>
          <w:b/>
          <w:lang w:eastAsia="ru-RU"/>
        </w:rPr>
      </w:pPr>
      <w:r>
        <w:rPr>
          <w:b/>
          <w:lang w:eastAsia="ru-RU"/>
        </w:rPr>
        <w:t>Муниципальная долговая политика</w:t>
      </w:r>
    </w:p>
    <w:p>
      <w:pPr>
        <w:suppressAutoHyphens w:val="0"/>
        <w:ind w:left="720"/>
        <w:jc w:val="both"/>
        <w:rPr>
          <w:b/>
          <w:i/>
          <w:lang w:eastAsia="ru-RU"/>
        </w:rPr>
      </w:pPr>
    </w:p>
    <w:p>
      <w:pPr>
        <w:ind w:firstLine="567"/>
        <w:jc w:val="both"/>
        <w:outlineLvl w:val="2"/>
        <w:rPr>
          <w:bCs/>
        </w:rPr>
      </w:pPr>
      <w:r>
        <w:rPr>
          <w:bCs/>
        </w:rPr>
        <w:t>Объём муниципального долга по состоянию на 1 января 2023 года в сумме 43525000</w:t>
      </w:r>
      <w:r>
        <w:t>,00 рублей</w:t>
      </w:r>
      <w:r>
        <w:rPr>
          <w:bCs/>
        </w:rPr>
        <w:t xml:space="preserve"> не превышает установленный п.14 Решения о бюджете верхний предел муниципального долга муниципального образования «Ахтубинский район», в сумме 43525000,00 руб. </w:t>
      </w:r>
    </w:p>
    <w:p>
      <w:pPr>
        <w:ind w:firstLine="567"/>
        <w:jc w:val="both"/>
        <w:outlineLvl w:val="2"/>
        <w:rPr>
          <w:bCs/>
        </w:rPr>
      </w:pPr>
      <w:r>
        <w:rPr>
          <w:bCs/>
        </w:rPr>
        <w:t>Муниципальные гарантии, в отчётном периоде не предоставлялись.</w:t>
      </w:r>
    </w:p>
    <w:p>
      <w:pPr>
        <w:ind w:firstLine="284"/>
        <w:jc w:val="both"/>
        <w:outlineLvl w:val="2"/>
        <w:rPr>
          <w:bCs/>
        </w:rPr>
      </w:pPr>
    </w:p>
    <w:p>
      <w:pPr>
        <w:ind w:firstLine="284"/>
        <w:jc w:val="both"/>
        <w:outlineLvl w:val="2"/>
        <w:rPr>
          <w:b/>
          <w:lang w:eastAsia="ru-RU"/>
        </w:rPr>
      </w:pPr>
      <w:r>
        <w:rPr>
          <w:b/>
          <w:lang w:eastAsia="ru-RU"/>
        </w:rPr>
        <w:t>ВЫВОДЫ:</w:t>
      </w:r>
    </w:p>
    <w:p>
      <w:pPr>
        <w:numPr>
          <w:ilvl w:val="0"/>
          <w:numId w:val="18"/>
        </w:numPr>
        <w:suppressAutoHyphens w:val="0"/>
        <w:ind w:left="0" w:firstLine="0"/>
        <w:contextualSpacing/>
        <w:jc w:val="both"/>
      </w:pPr>
      <w:r>
        <w:rPr>
          <w:rFonts w:eastAsia="Arial Unicode MS"/>
        </w:rPr>
        <w:t>Годовой отчёт об исполнении бюджета МО «Ахтубинский район» за 2022 год представлен в Контрольно-счётную палату МО «Ахтубинский район» на внешнюю проверку в полном объёме, в сроки, установленные</w:t>
      </w:r>
      <w:r>
        <w:t xml:space="preserve"> статьей 264.4 БК РФ.</w:t>
      </w:r>
    </w:p>
    <w:p>
      <w:pPr>
        <w:pStyle w:val="91"/>
        <w:numPr>
          <w:ilvl w:val="0"/>
          <w:numId w:val="18"/>
        </w:numPr>
        <w:ind w:left="0" w:firstLine="0"/>
        <w:jc w:val="both"/>
        <w:rPr>
          <w:rFonts w:eastAsia="Arial Unicode MS"/>
          <w:sz w:val="24"/>
          <w:szCs w:val="24"/>
          <w:lang w:eastAsia="ar-SA"/>
        </w:rPr>
      </w:pPr>
      <w:r>
        <w:rPr>
          <w:rFonts w:eastAsia="Arial Unicode MS"/>
          <w:sz w:val="24"/>
          <w:szCs w:val="24"/>
          <w:lang w:eastAsia="ar-SA"/>
        </w:rPr>
        <w:t xml:space="preserve">Представленная бюджетная отчётность, по составу, соответствует требованиям пункта 11.2. Приказа Минфина России от 28.12.2010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w:t>
      </w:r>
    </w:p>
    <w:p>
      <w:pPr>
        <w:pStyle w:val="91"/>
        <w:numPr>
          <w:ilvl w:val="0"/>
          <w:numId w:val="18"/>
        </w:numPr>
        <w:ind w:left="0" w:firstLine="0"/>
        <w:jc w:val="both"/>
        <w:rPr>
          <w:rFonts w:eastAsia="Calibri"/>
          <w:sz w:val="24"/>
          <w:szCs w:val="24"/>
          <w:lang w:eastAsia="en-US"/>
        </w:rPr>
      </w:pPr>
      <w:r>
        <w:rPr>
          <w:sz w:val="24"/>
          <w:szCs w:val="24"/>
        </w:rPr>
        <w:t>В соответствии с требованиями п.7 Инструкции №191н, показатели форм бюджетной отчётности, обобщены путём суммирования одноимённых показателей по соответствующим строкам и графам с исключением взаимосвязанных показателей по консолидируемым позициям форм бюджетной отчётности.</w:t>
      </w:r>
    </w:p>
    <w:p>
      <w:pPr>
        <w:pStyle w:val="91"/>
        <w:numPr>
          <w:ilvl w:val="0"/>
          <w:numId w:val="18"/>
        </w:numPr>
        <w:ind w:left="0" w:firstLine="0"/>
        <w:jc w:val="both"/>
        <w:rPr>
          <w:sz w:val="24"/>
          <w:szCs w:val="24"/>
        </w:rPr>
      </w:pPr>
      <w:r>
        <w:rPr>
          <w:sz w:val="24"/>
          <w:szCs w:val="24"/>
        </w:rPr>
        <w:t xml:space="preserve">Отчётность составлена нарастающим итогом с начала года в рублях с точностью до второго десятичного знака после запятой и подписана п.9 Инструкции </w:t>
      </w:r>
      <w:r>
        <w:rPr>
          <w:rFonts w:eastAsia="Arial Unicode MS"/>
          <w:sz w:val="24"/>
          <w:szCs w:val="24"/>
          <w:lang w:eastAsia="ar-SA"/>
        </w:rPr>
        <w:t>№191н</w:t>
      </w:r>
      <w:r>
        <w:rPr>
          <w:sz w:val="24"/>
          <w:szCs w:val="24"/>
        </w:rPr>
        <w:t>.</w:t>
      </w:r>
    </w:p>
    <w:p>
      <w:pPr>
        <w:pStyle w:val="91"/>
        <w:numPr>
          <w:ilvl w:val="0"/>
          <w:numId w:val="18"/>
        </w:numPr>
        <w:ind w:left="0" w:firstLine="0"/>
        <w:jc w:val="both"/>
        <w:rPr>
          <w:sz w:val="24"/>
          <w:szCs w:val="24"/>
        </w:rPr>
      </w:pPr>
      <w:r>
        <w:rPr>
          <w:sz w:val="24"/>
          <w:szCs w:val="24"/>
        </w:rPr>
        <w:t>Годовая бюджетная отчётность достоверно отражает финансовое положение на 01.01 2023 года и результаты финансово-хозяйственной деятельности за 2022 год, в соответствии с требованиями законодательства Российской Федерации, применимого в части подготовки годовой бюджетной отчётности.</w:t>
      </w:r>
    </w:p>
    <w:p>
      <w:pPr>
        <w:pStyle w:val="91"/>
        <w:numPr>
          <w:ilvl w:val="0"/>
          <w:numId w:val="18"/>
        </w:numPr>
        <w:ind w:left="0" w:firstLine="0"/>
        <w:jc w:val="both"/>
        <w:rPr>
          <w:iCs/>
          <w:color w:val="000000"/>
          <w:sz w:val="24"/>
          <w:szCs w:val="24"/>
        </w:rPr>
      </w:pPr>
      <w:r>
        <w:rPr>
          <w:iCs/>
          <w:color w:val="000000"/>
          <w:sz w:val="24"/>
          <w:szCs w:val="24"/>
        </w:rPr>
        <w:t>По результатам проведённого анализа данные о дебиторской и кредиторской задолженности, отражённые в Пояснительной записки (ф.0503160) соответствуют показателям баланса (ф.0503120) на конец отчётного периода и в полном объёме отражены в отчёте о финансовых результатах деятельности формы ф.0503121.</w:t>
      </w:r>
    </w:p>
    <w:p>
      <w:pPr>
        <w:pStyle w:val="91"/>
        <w:numPr>
          <w:ilvl w:val="0"/>
          <w:numId w:val="18"/>
        </w:numPr>
        <w:ind w:left="0" w:firstLine="0"/>
        <w:jc w:val="both"/>
      </w:pPr>
      <w:r>
        <w:rPr>
          <w:iCs/>
          <w:color w:val="000000"/>
          <w:sz w:val="24"/>
          <w:szCs w:val="24"/>
        </w:rPr>
        <w:t xml:space="preserve"> Объём муниципального долга по состоянию на 1 января 2023 года в сумме 43525000,00 рублей, не превышает, установленный п.14 Решения о бюджете, верхний предел муниципального долга муниципального образования «Ахтубинский район»;</w:t>
      </w:r>
    </w:p>
    <w:p>
      <w:pPr>
        <w:pStyle w:val="91"/>
        <w:numPr>
          <w:ilvl w:val="0"/>
          <w:numId w:val="18"/>
        </w:numPr>
        <w:ind w:left="0" w:firstLine="0"/>
        <w:jc w:val="both"/>
        <w:rPr>
          <w:sz w:val="24"/>
          <w:szCs w:val="24"/>
        </w:rPr>
      </w:pPr>
      <w:r>
        <w:rPr>
          <w:iCs/>
          <w:color w:val="000000"/>
          <w:sz w:val="24"/>
          <w:szCs w:val="24"/>
        </w:rPr>
        <w:t>Поступления от финансовых операций, отражённые в Отчёте о движении денежных средств (ф.0503123), от осуществления заимствований в сумме 25700000,00 рублей, возврата по предоставленным кредитам 246000,00 рублей и выбытия по финансовым операциям на погашение муниципального долга в сумме 27221000,00 рублей, соответствуют Программе муниципальных внутренних заимствований муниципального образования «Ахтубинский район» на 2022 год, утверждённой Приложением №10 к Решению о бюджете.</w:t>
      </w:r>
    </w:p>
    <w:p>
      <w:pPr>
        <w:pStyle w:val="91"/>
        <w:numPr>
          <w:ilvl w:val="0"/>
          <w:numId w:val="18"/>
        </w:numPr>
        <w:ind w:left="0" w:firstLine="0"/>
        <w:jc w:val="both"/>
        <w:rPr>
          <w:iCs/>
          <w:color w:val="000000"/>
          <w:sz w:val="24"/>
          <w:szCs w:val="24"/>
        </w:rPr>
      </w:pPr>
      <w:r>
        <w:rPr>
          <w:iCs/>
          <w:color w:val="000000"/>
          <w:sz w:val="24"/>
          <w:szCs w:val="24"/>
        </w:rPr>
        <w:t xml:space="preserve">При выборочной проверке </w:t>
      </w:r>
      <w:r>
        <w:rPr>
          <w:sz w:val="24"/>
          <w:szCs w:val="24"/>
        </w:rPr>
        <w:t>(ф.0503120) «</w:t>
      </w:r>
      <w:r>
        <w:rPr>
          <w:iCs/>
          <w:color w:val="000000"/>
          <w:sz w:val="24"/>
          <w:szCs w:val="24"/>
        </w:rPr>
        <w:t>Б</w:t>
      </w:r>
      <w:r>
        <w:rPr>
          <w:sz w:val="24"/>
          <w:szCs w:val="24"/>
        </w:rPr>
        <w:t xml:space="preserve">аланс исполнения бюджета» выявлены </w:t>
      </w:r>
      <w:r>
        <w:rPr>
          <w:iCs/>
          <w:color w:val="000000"/>
          <w:sz w:val="24"/>
          <w:szCs w:val="24"/>
        </w:rPr>
        <w:t>следующие недостатки:</w:t>
      </w:r>
    </w:p>
    <w:p>
      <w:pPr>
        <w:pStyle w:val="91"/>
        <w:ind w:left="0"/>
        <w:jc w:val="both"/>
        <w:rPr>
          <w:iCs/>
          <w:color w:val="000000"/>
          <w:sz w:val="24"/>
          <w:szCs w:val="24"/>
        </w:rPr>
      </w:pPr>
      <w:r>
        <w:rPr>
          <w:iCs/>
          <w:color w:val="000000"/>
          <w:sz w:val="24"/>
          <w:szCs w:val="24"/>
        </w:rPr>
        <w:t>-  по 42 казённым учреждениям управления образования резервы предстоящих расходов по сч. 401 60 "Резервы предстоящих расходов" не сформированы, что не соответствует требованиям  п.302.1 Инструкции №157н;</w:t>
      </w:r>
    </w:p>
    <w:p>
      <w:pPr>
        <w:pStyle w:val="91"/>
        <w:ind w:left="0"/>
        <w:jc w:val="both"/>
        <w:rPr>
          <w:iCs/>
          <w:color w:val="000000"/>
          <w:sz w:val="24"/>
          <w:szCs w:val="24"/>
        </w:rPr>
      </w:pPr>
      <w:r>
        <w:rPr>
          <w:iCs/>
          <w:color w:val="000000"/>
          <w:sz w:val="24"/>
          <w:szCs w:val="24"/>
        </w:rPr>
        <w:t>- несоответствие кадастровой стоимости земельных участков по данным бухгалтерского учёта и сведений, внесённых в ЕГРН на общую сумму 20271787,68 рублей, что не соответствует требованиям п.36, п.37, п.38 Федерального стандарта «Непроизведенные активы», утверждённого приказом Минфина России от 28.02.2018 №34н;</w:t>
      </w:r>
    </w:p>
    <w:p>
      <w:pPr>
        <w:pStyle w:val="91"/>
        <w:ind w:left="0"/>
        <w:jc w:val="both"/>
        <w:rPr>
          <w:iCs/>
          <w:color w:val="000000"/>
          <w:sz w:val="24"/>
          <w:szCs w:val="24"/>
        </w:rPr>
      </w:pPr>
      <w:r>
        <w:rPr>
          <w:iCs/>
          <w:color w:val="000000"/>
          <w:sz w:val="24"/>
          <w:szCs w:val="24"/>
        </w:rPr>
        <w:t xml:space="preserve">- </w:t>
      </w:r>
      <w:r>
        <w:rPr>
          <w:iCs/>
          <w:color w:val="000000"/>
          <w:sz w:val="24"/>
          <w:szCs w:val="24"/>
          <w:highlight w:val="none"/>
        </w:rPr>
        <w:t xml:space="preserve">завышена балансовая стоимость основных средств на общую сумму </w:t>
      </w:r>
      <w:r>
        <w:rPr>
          <w:iCs/>
          <w:color w:val="000000"/>
          <w:sz w:val="24"/>
          <w:szCs w:val="24"/>
        </w:rPr>
        <w:t xml:space="preserve">4332519,60 рублей, что не соответствует требованиям п.38-55 Инструкции №157н; </w:t>
      </w:r>
    </w:p>
    <w:p>
      <w:pPr>
        <w:pStyle w:val="91"/>
        <w:ind w:left="0"/>
        <w:jc w:val="both"/>
        <w:rPr>
          <w:iCs/>
          <w:color w:val="000000"/>
          <w:sz w:val="24"/>
          <w:szCs w:val="24"/>
        </w:rPr>
      </w:pPr>
      <w:r>
        <w:rPr>
          <w:iCs/>
          <w:color w:val="000000"/>
          <w:sz w:val="24"/>
          <w:szCs w:val="24"/>
        </w:rPr>
        <w:t>- сумма амортизации завышена на общую сумму 4306748,12 рублей, что нарушает п.32 Приказа от 31.12.2016 №257н;</w:t>
      </w:r>
    </w:p>
    <w:p>
      <w:pPr>
        <w:pStyle w:val="91"/>
        <w:ind w:left="0"/>
        <w:jc w:val="both"/>
        <w:rPr>
          <w:iCs/>
          <w:color w:val="000000"/>
          <w:sz w:val="24"/>
          <w:szCs w:val="24"/>
        </w:rPr>
      </w:pPr>
      <w:r>
        <w:rPr>
          <w:iCs/>
          <w:color w:val="000000"/>
          <w:sz w:val="24"/>
          <w:szCs w:val="24"/>
        </w:rPr>
        <w:t>- ошибочно учтено имущество на сч. 106 00 «Вложения в нефинансовые активы» на общую сумму 42634,68 рублей, что не соответствует требованиям п.127 Инструкции №157н;</w:t>
      </w:r>
    </w:p>
    <w:p>
      <w:pPr>
        <w:pStyle w:val="91"/>
        <w:ind w:left="0"/>
        <w:jc w:val="both"/>
        <w:rPr>
          <w:iCs/>
          <w:color w:val="000000"/>
          <w:sz w:val="24"/>
          <w:szCs w:val="24"/>
        </w:rPr>
      </w:pPr>
      <w:r>
        <w:rPr>
          <w:iCs/>
          <w:color w:val="000000"/>
          <w:sz w:val="24"/>
          <w:szCs w:val="24"/>
        </w:rPr>
        <w:t>- учёт неисключительных прав пользования на результаты интеллектуальной деятельности не сформирован на сч. 111 6</w:t>
      </w:r>
      <w:r>
        <w:rPr>
          <w:iCs/>
          <w:color w:val="000000"/>
          <w:sz w:val="24"/>
          <w:szCs w:val="24"/>
          <w:lang w:val="en-US"/>
        </w:rPr>
        <w:t>I</w:t>
      </w:r>
      <w:r>
        <w:rPr>
          <w:iCs/>
          <w:color w:val="000000"/>
          <w:sz w:val="24"/>
          <w:szCs w:val="24"/>
        </w:rPr>
        <w:t xml:space="preserve"> "Права пользования программным обеспечением и базами данных" на общую сумму 42500,00 рублей, что не соответствует требованиям п.151.2 Инструкции №157н;</w:t>
      </w:r>
    </w:p>
    <w:p>
      <w:pPr>
        <w:pStyle w:val="91"/>
        <w:ind w:left="0"/>
        <w:jc w:val="both"/>
        <w:rPr>
          <w:iCs/>
          <w:color w:val="000000"/>
          <w:sz w:val="24"/>
          <w:szCs w:val="24"/>
        </w:rPr>
      </w:pPr>
      <w:r>
        <w:rPr>
          <w:iCs/>
          <w:color w:val="000000"/>
          <w:sz w:val="24"/>
          <w:szCs w:val="24"/>
        </w:rPr>
        <w:t>- занижена стоимость имущества, полученного в пользование и учитываемое на забалансовом счёте 01 "Имущество, полученное в пользование" на общую сумму 4322536,60 рублей, что не соответствует требованиям п.333 Инструкции №157н.</w:t>
      </w:r>
    </w:p>
    <w:p>
      <w:pPr>
        <w:pStyle w:val="91"/>
        <w:numPr>
          <w:ilvl w:val="0"/>
          <w:numId w:val="18"/>
        </w:numPr>
        <w:ind w:left="0" w:firstLine="0"/>
        <w:jc w:val="both"/>
        <w:rPr>
          <w:iCs/>
          <w:color w:val="000000"/>
          <w:sz w:val="24"/>
          <w:szCs w:val="24"/>
        </w:rPr>
      </w:pPr>
      <w:r>
        <w:rPr>
          <w:iCs/>
          <w:color w:val="000000"/>
          <w:sz w:val="24"/>
          <w:szCs w:val="24"/>
        </w:rPr>
        <w:t>При выборочной проверке (ф.0503123) «Отчёт о движении денежных средств» выявлены следующие недостатки:</w:t>
      </w:r>
    </w:p>
    <w:p>
      <w:pPr>
        <w:pStyle w:val="91"/>
        <w:ind w:left="0"/>
        <w:jc w:val="both"/>
        <w:rPr>
          <w:iCs/>
          <w:color w:val="000000"/>
          <w:sz w:val="24"/>
          <w:szCs w:val="24"/>
        </w:rPr>
      </w:pPr>
      <w:r>
        <w:rPr>
          <w:iCs/>
          <w:color w:val="000000"/>
          <w:sz w:val="24"/>
          <w:szCs w:val="24"/>
        </w:rPr>
        <w:t>- расходы по уплате пени на общую сумму 356,19 рублей отнесены на неверную подстатью КОСГУ 291 «Налоги, пошлины и сборы», что не соответствует требованиям п.10.9.2 Порядка №209н;</w:t>
      </w:r>
    </w:p>
    <w:p>
      <w:pPr>
        <w:pStyle w:val="91"/>
        <w:ind w:left="0"/>
        <w:jc w:val="both"/>
        <w:rPr>
          <w:iCs/>
          <w:color w:val="000000"/>
          <w:sz w:val="24"/>
          <w:szCs w:val="24"/>
        </w:rPr>
      </w:pPr>
      <w:r>
        <w:rPr>
          <w:iCs/>
          <w:color w:val="000000"/>
          <w:sz w:val="24"/>
          <w:szCs w:val="24"/>
        </w:rPr>
        <w:t>- расходы по уплате членских взносов на общую сумму 5000,00 рублей отнесены на неверную подстатью КОСГУ 296 "Иные выплаты текущего характера физическим лицам", что не соответствует требованиям  п.10.9.7 Порядка №209н;</w:t>
      </w:r>
    </w:p>
    <w:p>
      <w:pPr>
        <w:pStyle w:val="91"/>
        <w:numPr>
          <w:ilvl w:val="0"/>
          <w:numId w:val="18"/>
        </w:numPr>
        <w:ind w:left="0" w:firstLine="0"/>
        <w:jc w:val="both"/>
        <w:rPr>
          <w:iCs/>
          <w:color w:val="000000"/>
          <w:sz w:val="24"/>
          <w:szCs w:val="24"/>
        </w:rPr>
      </w:pPr>
      <w:r>
        <w:rPr>
          <w:iCs/>
          <w:color w:val="000000"/>
          <w:sz w:val="24"/>
          <w:szCs w:val="24"/>
        </w:rPr>
        <w:t>Уставный фонд МУП «Типография», МУП «Дирекция ЖКХ» МО «Ахтубинский район» не сформирован, что не соответствует требованиям п.3 ст.12, ст.13 Федерального закона от 14.11.2002 №161-ФЗ "О государственных и муниципальных унитарных предприятиях".</w:t>
      </w:r>
    </w:p>
    <w:p>
      <w:pPr>
        <w:pStyle w:val="91"/>
        <w:numPr>
          <w:ilvl w:val="0"/>
          <w:numId w:val="18"/>
        </w:numPr>
        <w:ind w:left="0" w:firstLine="0"/>
        <w:jc w:val="both"/>
        <w:rPr>
          <w:iCs/>
          <w:color w:val="000000"/>
          <w:sz w:val="24"/>
          <w:szCs w:val="24"/>
        </w:rPr>
      </w:pPr>
      <w:r>
        <w:rPr>
          <w:iCs/>
          <w:color w:val="000000"/>
          <w:sz w:val="24"/>
          <w:szCs w:val="24"/>
        </w:rPr>
        <w:t xml:space="preserve"> Анализ эффективности и результативности использования финансовых ресурсов МО «Ахтубинский район за 2022 год показал неэффективное, без достижения заданных результатов использование средств на общую сумму 168985,44 рублей, что не соответствует требованиям ст.34 БК РФ.</w:t>
      </w:r>
    </w:p>
    <w:p>
      <w:pPr>
        <w:pStyle w:val="91"/>
        <w:ind w:left="0"/>
        <w:jc w:val="both"/>
        <w:rPr>
          <w:iCs/>
          <w:color w:val="000000"/>
          <w:sz w:val="24"/>
          <w:szCs w:val="24"/>
          <w:highlight w:val="cyan"/>
        </w:rPr>
      </w:pPr>
    </w:p>
    <w:p>
      <w:pPr>
        <w:pStyle w:val="82"/>
        <w:spacing w:after="0" w:line="240" w:lineRule="auto"/>
        <w:ind w:left="0"/>
        <w:jc w:val="both"/>
        <w:rPr>
          <w:b/>
        </w:rPr>
      </w:pPr>
      <w:r>
        <w:rPr>
          <w:b/>
        </w:rPr>
        <w:t>ПРЕДЛОЖЕНИЯ</w:t>
      </w:r>
    </w:p>
    <w:p>
      <w:pPr>
        <w:numPr>
          <w:ilvl w:val="0"/>
          <w:numId w:val="19"/>
        </w:numPr>
        <w:autoSpaceDE w:val="0"/>
        <w:autoSpaceDN w:val="0"/>
        <w:adjustRightInd w:val="0"/>
        <w:jc w:val="both"/>
        <w:rPr>
          <w:iCs/>
          <w:color w:val="000000" w:themeColor="text1"/>
          <w:lang w:eastAsia="ru-RU"/>
          <w14:textFill>
            <w14:solidFill>
              <w14:schemeClr w14:val="tx1"/>
            </w14:solidFill>
          </w14:textFill>
        </w:rPr>
      </w:pPr>
      <w:r>
        <w:rPr>
          <w:iCs/>
        </w:rPr>
        <w:t xml:space="preserve">Контрольно-счетная палата рекомендует Администрации МО «Ахтубинский район» привести в соответствие с п.3 ст.12, ст.13 </w:t>
      </w:r>
      <w:r>
        <w:t>ФЗ №161-ФЗ</w:t>
      </w:r>
      <w:r>
        <w:rPr>
          <w:iCs/>
        </w:rPr>
        <w:t xml:space="preserve"> уставный фонд МУП «Типография» и ликвидировать МУП «Дирекция ЖКХ» МО «Ахтубинский район».</w:t>
      </w:r>
    </w:p>
    <w:p>
      <w:pPr>
        <w:numPr>
          <w:ilvl w:val="0"/>
          <w:numId w:val="19"/>
        </w:numPr>
        <w:autoSpaceDE w:val="0"/>
        <w:autoSpaceDN w:val="0"/>
        <w:adjustRightInd w:val="0"/>
        <w:jc w:val="both"/>
        <w:rPr>
          <w:color w:val="000000" w:themeColor="text1"/>
          <w:lang w:eastAsia="ru-RU"/>
          <w14:textFill>
            <w14:solidFill>
              <w14:schemeClr w14:val="tx1"/>
            </w14:solidFill>
          </w14:textFill>
        </w:rPr>
      </w:pPr>
      <w:r>
        <w:rPr>
          <w:color w:val="000000" w:themeColor="text1"/>
          <w:lang w:eastAsia="ru-RU"/>
          <w14:textFill>
            <w14:solidFill>
              <w14:schemeClr w14:val="tx1"/>
            </w14:solidFill>
          </w14:textFill>
        </w:rPr>
        <w:t>Обеспечить безусловное выполнение требований по заполнению форм бюджетной отчётности, установленных Инструкцией №191н, при составлении месячной, квартальной и годовой бюджетной отчётности главных администраторов бюджетных средств.</w:t>
      </w:r>
    </w:p>
    <w:p>
      <w:pPr>
        <w:ind w:left="567"/>
        <w:jc w:val="both"/>
        <w:rPr>
          <w:lang w:eastAsia="ru-RU"/>
        </w:rPr>
      </w:pPr>
    </w:p>
    <w:p>
      <w:pPr>
        <w:jc w:val="both"/>
        <w:rPr>
          <w:b/>
          <w:lang w:eastAsia="ru-RU"/>
        </w:rPr>
      </w:pPr>
      <w:r>
        <w:rPr>
          <w:b/>
          <w:lang w:eastAsia="ru-RU"/>
        </w:rPr>
        <w:t>ЗАКЛЮЧЕНИЕ</w:t>
      </w:r>
    </w:p>
    <w:p>
      <w:pPr>
        <w:pStyle w:val="91"/>
        <w:ind w:left="0"/>
        <w:jc w:val="both"/>
        <w:rPr>
          <w:sz w:val="24"/>
          <w:szCs w:val="24"/>
        </w:rPr>
      </w:pPr>
      <w:r>
        <w:rPr>
          <w:sz w:val="24"/>
          <w:szCs w:val="24"/>
        </w:rPr>
        <w:t xml:space="preserve">Внешняя проверка годового </w:t>
      </w:r>
      <w:r>
        <w:rPr>
          <w:sz w:val="24"/>
          <w:szCs w:val="24"/>
          <w:lang w:val="ru-RU"/>
        </w:rPr>
        <w:t>отчёта</w:t>
      </w:r>
      <w:r>
        <w:rPr>
          <w:sz w:val="24"/>
          <w:szCs w:val="24"/>
        </w:rPr>
        <w:t xml:space="preserve"> об исполнении бюджета муниципального образования «Ахтубинский район» за 2022 год, позволяет сделать вывод о том, что представленная бюджетная </w:t>
      </w:r>
      <w:r>
        <w:rPr>
          <w:sz w:val="24"/>
          <w:szCs w:val="24"/>
          <w:lang w:val="ru-RU"/>
        </w:rPr>
        <w:t>отчётность</w:t>
      </w:r>
      <w:r>
        <w:rPr>
          <w:sz w:val="24"/>
          <w:szCs w:val="24"/>
        </w:rPr>
        <w:t xml:space="preserve"> соответствует совокупности исходных данных для её формирования по </w:t>
      </w:r>
      <w:r>
        <w:rPr>
          <w:sz w:val="24"/>
          <w:szCs w:val="24"/>
          <w:lang w:val="ru-RU"/>
        </w:rPr>
        <w:t>объёмам</w:t>
      </w:r>
      <w:r>
        <w:rPr>
          <w:sz w:val="24"/>
          <w:szCs w:val="24"/>
        </w:rPr>
        <w:t xml:space="preserve"> средств и свидетельствует о соответствии основных характеристик годового </w:t>
      </w:r>
      <w:r>
        <w:rPr>
          <w:sz w:val="24"/>
          <w:szCs w:val="24"/>
          <w:lang w:val="ru-RU"/>
        </w:rPr>
        <w:t>отчёта</w:t>
      </w:r>
      <w:r>
        <w:rPr>
          <w:sz w:val="24"/>
          <w:szCs w:val="24"/>
        </w:rPr>
        <w:t xml:space="preserve"> об исполнении бюджета МО «Ахтубинский район» сводным показателям бюджетной </w:t>
      </w:r>
      <w:r>
        <w:rPr>
          <w:sz w:val="24"/>
          <w:szCs w:val="24"/>
          <w:lang w:val="ru-RU"/>
        </w:rPr>
        <w:t>отчётности</w:t>
      </w:r>
      <w:r>
        <w:rPr>
          <w:sz w:val="24"/>
          <w:szCs w:val="24"/>
        </w:rPr>
        <w:t xml:space="preserve"> главных администраторов бюджетных средств и показателям Решения о бюджете на 2022 год.</w:t>
      </w:r>
    </w:p>
    <w:p>
      <w:pPr>
        <w:shd w:val="clear" w:color="auto" w:fill="FFFFFF"/>
        <w:jc w:val="both"/>
        <w:rPr>
          <w:highlight w:val="yellow"/>
        </w:rPr>
      </w:pPr>
    </w:p>
    <w:p>
      <w:pPr>
        <w:shd w:val="clear" w:color="auto" w:fill="FFFFFF"/>
        <w:jc w:val="both"/>
        <w:rPr>
          <w:highlight w:val="yellow"/>
        </w:rPr>
      </w:pPr>
    </w:p>
    <w:p>
      <w:pPr>
        <w:shd w:val="clear" w:color="auto" w:fill="FFFFFF"/>
        <w:jc w:val="both"/>
      </w:pPr>
      <w:r>
        <w:t>Председатель</w:t>
      </w:r>
    </w:p>
    <w:p>
      <w:pPr>
        <w:shd w:val="clear" w:color="auto" w:fill="FFFFFF"/>
        <w:jc w:val="both"/>
      </w:pPr>
      <w:r>
        <w:t xml:space="preserve">Конотрольно-счетной палаты </w:t>
      </w:r>
    </w:p>
    <w:p>
      <w:pPr>
        <w:shd w:val="clear" w:color="auto" w:fill="FFFFFF"/>
        <w:jc w:val="both"/>
      </w:pPr>
      <w:r>
        <w:t>МО «Ахтубинский район»                                                            Ю.Ю. Журавлева</w:t>
      </w:r>
    </w:p>
    <w:sectPr>
      <w:headerReference r:id="rId3" w:type="default"/>
      <w:footerReference r:id="rId4" w:type="default"/>
      <w:pgSz w:w="11906" w:h="16838"/>
      <w:pgMar w:top="1134" w:right="850" w:bottom="1134" w:left="1701" w:header="709" w:footer="0" w:gutter="0"/>
      <w:cols w:space="720" w:num="1"/>
      <w:titlePg/>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Microsoft YaHei">
    <w:panose1 w:val="020B0503020204020204"/>
    <w:charset w:val="86"/>
    <w:family w:val="swiss"/>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CC"/>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15</w:t>
    </w:r>
    <w:r>
      <w:fldChar w:fldCharType="end"/>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E7ACF"/>
    <w:multiLevelType w:val="multilevel"/>
    <w:tmpl w:val="891E7ACF"/>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BB906155"/>
    <w:multiLevelType w:val="singleLevel"/>
    <w:tmpl w:val="BB906155"/>
    <w:lvl w:ilvl="0" w:tentative="0">
      <w:start w:val="1"/>
      <w:numFmt w:val="bullet"/>
      <w:lvlText w:val=""/>
      <w:lvlJc w:val="left"/>
      <w:pPr>
        <w:tabs>
          <w:tab w:val="left" w:pos="420"/>
        </w:tabs>
        <w:ind w:left="420" w:hanging="420"/>
      </w:pPr>
      <w:rPr>
        <w:rFonts w:hint="default" w:ascii="Wingdings" w:hAnsi="Wingdings"/>
      </w:rPr>
    </w:lvl>
  </w:abstractNum>
  <w:abstractNum w:abstractNumId="2">
    <w:nsid w:val="C1502F58"/>
    <w:multiLevelType w:val="singleLevel"/>
    <w:tmpl w:val="C1502F58"/>
    <w:lvl w:ilvl="0" w:tentative="0">
      <w:start w:val="1"/>
      <w:numFmt w:val="decimal"/>
      <w:suff w:val="space"/>
      <w:lvlText w:val="%1."/>
      <w:lvlJc w:val="left"/>
    </w:lvl>
  </w:abstractNum>
  <w:abstractNum w:abstractNumId="3">
    <w:nsid w:val="D23D1696"/>
    <w:multiLevelType w:val="singleLevel"/>
    <w:tmpl w:val="D23D1696"/>
    <w:lvl w:ilvl="0" w:tentative="0">
      <w:start w:val="1"/>
      <w:numFmt w:val="decimal"/>
      <w:lvlText w:val="%1."/>
      <w:lvlJc w:val="left"/>
      <w:pPr>
        <w:tabs>
          <w:tab w:val="left" w:pos="425"/>
        </w:tabs>
        <w:ind w:left="425" w:hanging="425"/>
      </w:pPr>
      <w:rPr>
        <w:rFonts w:hint="default"/>
      </w:rPr>
    </w:lvl>
  </w:abstractNum>
  <w:abstractNum w:abstractNumId="4">
    <w:nsid w:val="F0F71BD7"/>
    <w:multiLevelType w:val="multilevel"/>
    <w:tmpl w:val="F0F71BD7"/>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0000001"/>
    <w:multiLevelType w:val="multilevel"/>
    <w:tmpl w:val="00000001"/>
    <w:lvl w:ilvl="0" w:tentative="0">
      <w:start w:val="1"/>
      <w:numFmt w:val="none"/>
      <w:pStyle w:val="2"/>
      <w:suff w:val="nothing"/>
      <w:lvlText w:val=""/>
      <w:lvlJc w:val="left"/>
      <w:pPr>
        <w:tabs>
          <w:tab w:val="left" w:pos="0"/>
        </w:tabs>
        <w:ind w:left="432" w:hanging="432"/>
      </w:pPr>
      <w:rPr>
        <w:rFonts w:hint="default"/>
      </w:r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6">
    <w:nsid w:val="15E52757"/>
    <w:multiLevelType w:val="multilevel"/>
    <w:tmpl w:val="15E52757"/>
    <w:lvl w:ilvl="0" w:tentative="0">
      <w:start w:val="1"/>
      <w:numFmt w:val="decimal"/>
      <w:lvlText w:val="%1."/>
      <w:lvlJc w:val="left"/>
      <w:pPr>
        <w:ind w:left="720" w:hanging="360"/>
      </w:pPr>
      <w:rPr>
        <w:rFonts w:hint="default"/>
        <w:i w:val="0"/>
      </w:rPr>
    </w:lvl>
    <w:lvl w:ilvl="1" w:tentative="0">
      <w:start w:val="1"/>
      <w:numFmt w:val="decimal"/>
      <w:isLgl/>
      <w:lvlText w:val="%1.%2."/>
      <w:lvlJc w:val="left"/>
      <w:pPr>
        <w:ind w:left="360" w:hanging="360"/>
      </w:pPr>
      <w:rPr>
        <w:rFonts w:hint="default"/>
        <w:b/>
        <w:i w:val="0"/>
      </w:rPr>
    </w:lvl>
    <w:lvl w:ilvl="2" w:tentative="0">
      <w:start w:val="1"/>
      <w:numFmt w:val="decimal"/>
      <w:isLgl/>
      <w:lvlText w:val="%1.%2.%3."/>
      <w:lvlJc w:val="left"/>
      <w:pPr>
        <w:ind w:left="1080" w:hanging="720"/>
      </w:pPr>
      <w:rPr>
        <w:rFonts w:hint="default"/>
        <w:b/>
        <w:i/>
      </w:rPr>
    </w:lvl>
    <w:lvl w:ilvl="3" w:tentative="0">
      <w:start w:val="1"/>
      <w:numFmt w:val="decimal"/>
      <w:isLgl/>
      <w:lvlText w:val="%1.%2.%3.%4."/>
      <w:lvlJc w:val="left"/>
      <w:pPr>
        <w:ind w:left="1080" w:hanging="720"/>
      </w:pPr>
      <w:rPr>
        <w:rFonts w:hint="default"/>
        <w:b/>
        <w:i/>
      </w:rPr>
    </w:lvl>
    <w:lvl w:ilvl="4" w:tentative="0">
      <w:start w:val="1"/>
      <w:numFmt w:val="decimal"/>
      <w:isLgl/>
      <w:lvlText w:val="%1.%2.%3.%4.%5."/>
      <w:lvlJc w:val="left"/>
      <w:pPr>
        <w:ind w:left="1440" w:hanging="1080"/>
      </w:pPr>
      <w:rPr>
        <w:rFonts w:hint="default"/>
        <w:b/>
        <w:i/>
      </w:rPr>
    </w:lvl>
    <w:lvl w:ilvl="5" w:tentative="0">
      <w:start w:val="1"/>
      <w:numFmt w:val="decimal"/>
      <w:isLgl/>
      <w:lvlText w:val="%1.%2.%3.%4.%5.%6."/>
      <w:lvlJc w:val="left"/>
      <w:pPr>
        <w:ind w:left="1440" w:hanging="1080"/>
      </w:pPr>
      <w:rPr>
        <w:rFonts w:hint="default"/>
        <w:b/>
        <w:i/>
      </w:rPr>
    </w:lvl>
    <w:lvl w:ilvl="6" w:tentative="0">
      <w:start w:val="1"/>
      <w:numFmt w:val="decimal"/>
      <w:isLgl/>
      <w:lvlText w:val="%1.%2.%3.%4.%5.%6.%7."/>
      <w:lvlJc w:val="left"/>
      <w:pPr>
        <w:ind w:left="1800" w:hanging="1440"/>
      </w:pPr>
      <w:rPr>
        <w:rFonts w:hint="default"/>
        <w:b/>
        <w:i/>
      </w:rPr>
    </w:lvl>
    <w:lvl w:ilvl="7" w:tentative="0">
      <w:start w:val="1"/>
      <w:numFmt w:val="decimal"/>
      <w:isLgl/>
      <w:lvlText w:val="%1.%2.%3.%4.%5.%6.%7.%8."/>
      <w:lvlJc w:val="left"/>
      <w:pPr>
        <w:ind w:left="1800" w:hanging="1440"/>
      </w:pPr>
      <w:rPr>
        <w:rFonts w:hint="default"/>
        <w:b/>
        <w:i/>
      </w:rPr>
    </w:lvl>
    <w:lvl w:ilvl="8" w:tentative="0">
      <w:start w:val="1"/>
      <w:numFmt w:val="decimal"/>
      <w:isLgl/>
      <w:lvlText w:val="%1.%2.%3.%4.%5.%6.%7.%8.%9."/>
      <w:lvlJc w:val="left"/>
      <w:pPr>
        <w:ind w:left="2160" w:hanging="1800"/>
      </w:pPr>
      <w:rPr>
        <w:rFonts w:hint="default"/>
        <w:b/>
        <w:i/>
      </w:rPr>
    </w:lvl>
  </w:abstractNum>
  <w:abstractNum w:abstractNumId="7">
    <w:nsid w:val="18035480"/>
    <w:multiLevelType w:val="multilevel"/>
    <w:tmpl w:val="18035480"/>
    <w:lvl w:ilvl="0" w:tentative="0">
      <w:start w:val="1"/>
      <w:numFmt w:val="decimal"/>
      <w:lvlText w:val="%1."/>
      <w:lvlJc w:val="left"/>
      <w:pPr>
        <w:ind w:left="502" w:hanging="360"/>
      </w:pPr>
      <w:rPr>
        <w:rFonts w:hint="default" w:eastAsia="Arial Unicode MS"/>
      </w:rPr>
    </w:lvl>
    <w:lvl w:ilvl="1" w:tentative="0">
      <w:start w:val="1"/>
      <w:numFmt w:val="lowerLetter"/>
      <w:lvlText w:val="%2."/>
      <w:lvlJc w:val="left"/>
      <w:pPr>
        <w:ind w:left="1238" w:hanging="360"/>
      </w:pPr>
    </w:lvl>
    <w:lvl w:ilvl="2" w:tentative="0">
      <w:start w:val="1"/>
      <w:numFmt w:val="lowerRoman"/>
      <w:lvlText w:val="%3."/>
      <w:lvlJc w:val="right"/>
      <w:pPr>
        <w:ind w:left="1958" w:hanging="180"/>
      </w:pPr>
    </w:lvl>
    <w:lvl w:ilvl="3" w:tentative="0">
      <w:start w:val="1"/>
      <w:numFmt w:val="decimal"/>
      <w:lvlText w:val="%4."/>
      <w:lvlJc w:val="left"/>
      <w:pPr>
        <w:ind w:left="2678" w:hanging="360"/>
      </w:pPr>
    </w:lvl>
    <w:lvl w:ilvl="4" w:tentative="0">
      <w:start w:val="1"/>
      <w:numFmt w:val="lowerLetter"/>
      <w:lvlText w:val="%5."/>
      <w:lvlJc w:val="left"/>
      <w:pPr>
        <w:ind w:left="3398" w:hanging="360"/>
      </w:pPr>
    </w:lvl>
    <w:lvl w:ilvl="5" w:tentative="0">
      <w:start w:val="1"/>
      <w:numFmt w:val="lowerRoman"/>
      <w:lvlText w:val="%6."/>
      <w:lvlJc w:val="right"/>
      <w:pPr>
        <w:ind w:left="4118" w:hanging="180"/>
      </w:pPr>
    </w:lvl>
    <w:lvl w:ilvl="6" w:tentative="0">
      <w:start w:val="1"/>
      <w:numFmt w:val="decimal"/>
      <w:lvlText w:val="%7."/>
      <w:lvlJc w:val="left"/>
      <w:pPr>
        <w:ind w:left="4838" w:hanging="360"/>
      </w:pPr>
    </w:lvl>
    <w:lvl w:ilvl="7" w:tentative="0">
      <w:start w:val="1"/>
      <w:numFmt w:val="lowerLetter"/>
      <w:lvlText w:val="%8."/>
      <w:lvlJc w:val="left"/>
      <w:pPr>
        <w:ind w:left="5558" w:hanging="360"/>
      </w:pPr>
    </w:lvl>
    <w:lvl w:ilvl="8" w:tentative="0">
      <w:start w:val="1"/>
      <w:numFmt w:val="lowerRoman"/>
      <w:lvlText w:val="%9."/>
      <w:lvlJc w:val="right"/>
      <w:pPr>
        <w:ind w:left="6278" w:hanging="180"/>
      </w:pPr>
    </w:lvl>
  </w:abstractNum>
  <w:abstractNum w:abstractNumId="8">
    <w:nsid w:val="1A113965"/>
    <w:multiLevelType w:val="multilevel"/>
    <w:tmpl w:val="1A113965"/>
    <w:lvl w:ilvl="0" w:tentative="0">
      <w:start w:val="3"/>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29B66C4C"/>
    <w:multiLevelType w:val="multilevel"/>
    <w:tmpl w:val="29B66C4C"/>
    <w:lvl w:ilvl="0" w:tentative="0">
      <w:start w:val="30"/>
      <w:numFmt w:val="bullet"/>
      <w:lvlText w:val="-"/>
      <w:lvlJc w:val="left"/>
      <w:pPr>
        <w:ind w:left="720" w:hanging="360"/>
      </w:pPr>
      <w:rPr>
        <w:rFonts w:hint="default" w:ascii="Times New Roman" w:hAnsi="Times New Roman" w:eastAsia="Times New Roman" w:cs="Times New Roman"/>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AFD695A"/>
    <w:multiLevelType w:val="multilevel"/>
    <w:tmpl w:val="2AFD695A"/>
    <w:lvl w:ilvl="0" w:tentative="0">
      <w:start w:val="1"/>
      <w:numFmt w:val="bullet"/>
      <w:lvlText w:val=""/>
      <w:lvlJc w:val="left"/>
      <w:pPr>
        <w:tabs>
          <w:tab w:val="left" w:pos="1260"/>
        </w:tabs>
        <w:ind w:left="1260" w:hanging="360"/>
      </w:pPr>
      <w:rPr>
        <w:rFonts w:hint="default" w:ascii="Symbol" w:hAnsi="Symbol"/>
        <w:sz w:val="16"/>
        <w:szCs w:val="16"/>
      </w:rPr>
    </w:lvl>
    <w:lvl w:ilvl="1" w:tentative="0">
      <w:start w:val="1"/>
      <w:numFmt w:val="bullet"/>
      <w:lvlText w:val="o"/>
      <w:lvlJc w:val="left"/>
      <w:pPr>
        <w:tabs>
          <w:tab w:val="left" w:pos="1980"/>
        </w:tabs>
        <w:ind w:left="1980" w:hanging="360"/>
      </w:pPr>
      <w:rPr>
        <w:rFonts w:hint="default" w:ascii="Courier New" w:hAnsi="Courier New" w:cs="Courier New"/>
      </w:rPr>
    </w:lvl>
    <w:lvl w:ilvl="2" w:tentative="0">
      <w:start w:val="1"/>
      <w:numFmt w:val="bullet"/>
      <w:lvlText w:val=""/>
      <w:lvlJc w:val="left"/>
      <w:pPr>
        <w:tabs>
          <w:tab w:val="left" w:pos="2700"/>
        </w:tabs>
        <w:ind w:left="2700" w:hanging="360"/>
      </w:pPr>
      <w:rPr>
        <w:rFonts w:hint="default" w:ascii="Wingdings" w:hAnsi="Wingdings"/>
      </w:rPr>
    </w:lvl>
    <w:lvl w:ilvl="3" w:tentative="0">
      <w:start w:val="1"/>
      <w:numFmt w:val="bullet"/>
      <w:lvlText w:val=""/>
      <w:lvlJc w:val="left"/>
      <w:pPr>
        <w:tabs>
          <w:tab w:val="left" w:pos="3420"/>
        </w:tabs>
        <w:ind w:left="3420" w:hanging="360"/>
      </w:pPr>
      <w:rPr>
        <w:rFonts w:hint="default" w:ascii="Symbol" w:hAnsi="Symbol"/>
      </w:rPr>
    </w:lvl>
    <w:lvl w:ilvl="4" w:tentative="0">
      <w:start w:val="1"/>
      <w:numFmt w:val="bullet"/>
      <w:lvlText w:val="o"/>
      <w:lvlJc w:val="left"/>
      <w:pPr>
        <w:tabs>
          <w:tab w:val="left" w:pos="4140"/>
        </w:tabs>
        <w:ind w:left="4140" w:hanging="360"/>
      </w:pPr>
      <w:rPr>
        <w:rFonts w:hint="default" w:ascii="Courier New" w:hAnsi="Courier New" w:cs="Courier New"/>
      </w:rPr>
    </w:lvl>
    <w:lvl w:ilvl="5" w:tentative="0">
      <w:start w:val="1"/>
      <w:numFmt w:val="bullet"/>
      <w:lvlText w:val=""/>
      <w:lvlJc w:val="left"/>
      <w:pPr>
        <w:tabs>
          <w:tab w:val="left" w:pos="4860"/>
        </w:tabs>
        <w:ind w:left="4860" w:hanging="360"/>
      </w:pPr>
      <w:rPr>
        <w:rFonts w:hint="default" w:ascii="Wingdings" w:hAnsi="Wingdings"/>
      </w:rPr>
    </w:lvl>
    <w:lvl w:ilvl="6" w:tentative="0">
      <w:start w:val="1"/>
      <w:numFmt w:val="bullet"/>
      <w:lvlText w:val=""/>
      <w:lvlJc w:val="left"/>
      <w:pPr>
        <w:tabs>
          <w:tab w:val="left" w:pos="5580"/>
        </w:tabs>
        <w:ind w:left="5580" w:hanging="360"/>
      </w:pPr>
      <w:rPr>
        <w:rFonts w:hint="default" w:ascii="Symbol" w:hAnsi="Symbol"/>
      </w:rPr>
    </w:lvl>
    <w:lvl w:ilvl="7" w:tentative="0">
      <w:start w:val="1"/>
      <w:numFmt w:val="bullet"/>
      <w:lvlText w:val="o"/>
      <w:lvlJc w:val="left"/>
      <w:pPr>
        <w:tabs>
          <w:tab w:val="left" w:pos="6300"/>
        </w:tabs>
        <w:ind w:left="6300" w:hanging="360"/>
      </w:pPr>
      <w:rPr>
        <w:rFonts w:hint="default" w:ascii="Courier New" w:hAnsi="Courier New" w:cs="Courier New"/>
      </w:rPr>
    </w:lvl>
    <w:lvl w:ilvl="8" w:tentative="0">
      <w:start w:val="1"/>
      <w:numFmt w:val="bullet"/>
      <w:lvlText w:val=""/>
      <w:lvlJc w:val="left"/>
      <w:pPr>
        <w:tabs>
          <w:tab w:val="left" w:pos="7020"/>
        </w:tabs>
        <w:ind w:left="7020" w:hanging="360"/>
      </w:pPr>
      <w:rPr>
        <w:rFonts w:hint="default" w:ascii="Wingdings" w:hAnsi="Wingdings"/>
      </w:rPr>
    </w:lvl>
  </w:abstractNum>
  <w:abstractNum w:abstractNumId="11">
    <w:nsid w:val="2BEEF822"/>
    <w:multiLevelType w:val="singleLevel"/>
    <w:tmpl w:val="2BEEF822"/>
    <w:lvl w:ilvl="0" w:tentative="0">
      <w:start w:val="1"/>
      <w:numFmt w:val="decimal"/>
      <w:lvlText w:val="%1."/>
      <w:lvlJc w:val="left"/>
      <w:pPr>
        <w:tabs>
          <w:tab w:val="left" w:pos="425"/>
        </w:tabs>
        <w:ind w:left="425" w:hanging="425"/>
      </w:pPr>
      <w:rPr>
        <w:rFonts w:hint="default"/>
      </w:rPr>
    </w:lvl>
  </w:abstractNum>
  <w:abstractNum w:abstractNumId="12">
    <w:nsid w:val="46BF50F5"/>
    <w:multiLevelType w:val="multilevel"/>
    <w:tmpl w:val="46BF50F5"/>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7BA6680"/>
    <w:multiLevelType w:val="multilevel"/>
    <w:tmpl w:val="47BA668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FBB08B4"/>
    <w:multiLevelType w:val="multilevel"/>
    <w:tmpl w:val="4FBB08B4"/>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2CB7B54"/>
    <w:multiLevelType w:val="multilevel"/>
    <w:tmpl w:val="52CB7B5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272ABE7"/>
    <w:multiLevelType w:val="singleLevel"/>
    <w:tmpl w:val="6272ABE7"/>
    <w:lvl w:ilvl="0" w:tentative="0">
      <w:start w:val="1"/>
      <w:numFmt w:val="decimal"/>
      <w:lvlText w:val="%1."/>
      <w:lvlJc w:val="left"/>
      <w:pPr>
        <w:tabs>
          <w:tab w:val="left" w:pos="425"/>
        </w:tabs>
        <w:ind w:left="425" w:hanging="425"/>
      </w:pPr>
      <w:rPr>
        <w:rFonts w:hint="default"/>
      </w:rPr>
    </w:lvl>
  </w:abstractNum>
  <w:abstractNum w:abstractNumId="17">
    <w:nsid w:val="7601C0E6"/>
    <w:multiLevelType w:val="singleLevel"/>
    <w:tmpl w:val="7601C0E6"/>
    <w:lvl w:ilvl="0" w:tentative="0">
      <w:start w:val="1"/>
      <w:numFmt w:val="decimal"/>
      <w:lvlText w:val="%1."/>
      <w:lvlJc w:val="left"/>
      <w:pPr>
        <w:tabs>
          <w:tab w:val="left" w:pos="425"/>
        </w:tabs>
        <w:ind w:left="425" w:hanging="425"/>
      </w:pPr>
      <w:rPr>
        <w:rFonts w:hint="default"/>
      </w:rPr>
    </w:lvl>
  </w:abstractNum>
  <w:abstractNum w:abstractNumId="18">
    <w:nsid w:val="7ABB3947"/>
    <w:multiLevelType w:val="multilevel"/>
    <w:tmpl w:val="7ABB3947"/>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5"/>
  </w:num>
  <w:num w:numId="2">
    <w:abstractNumId w:val="10"/>
  </w:num>
  <w:num w:numId="3">
    <w:abstractNumId w:val="15"/>
  </w:num>
  <w:num w:numId="4">
    <w:abstractNumId w:val="14"/>
  </w:num>
  <w:num w:numId="5">
    <w:abstractNumId w:val="9"/>
  </w:num>
  <w:num w:numId="6">
    <w:abstractNumId w:val="6"/>
  </w:num>
  <w:num w:numId="7">
    <w:abstractNumId w:val="18"/>
  </w:num>
  <w:num w:numId="8">
    <w:abstractNumId w:val="13"/>
  </w:num>
  <w:num w:numId="9">
    <w:abstractNumId w:val="3"/>
  </w:num>
  <w:num w:numId="10">
    <w:abstractNumId w:val="12"/>
  </w:num>
  <w:num w:numId="11">
    <w:abstractNumId w:val="0"/>
  </w:num>
  <w:num w:numId="12">
    <w:abstractNumId w:val="4"/>
  </w:num>
  <w:num w:numId="13">
    <w:abstractNumId w:val="11"/>
  </w:num>
  <w:num w:numId="14">
    <w:abstractNumId w:val="16"/>
  </w:num>
  <w:num w:numId="15">
    <w:abstractNumId w:val="1"/>
  </w:num>
  <w:num w:numId="16">
    <w:abstractNumId w:val="17"/>
  </w:num>
  <w:num w:numId="17">
    <w:abstractNumId w:val="8"/>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284"/>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20"/>
    <w:rsid w:val="0000233F"/>
    <w:rsid w:val="00002F28"/>
    <w:rsid w:val="000048AF"/>
    <w:rsid w:val="00004DEE"/>
    <w:rsid w:val="00005630"/>
    <w:rsid w:val="0000740F"/>
    <w:rsid w:val="0001318F"/>
    <w:rsid w:val="00015C76"/>
    <w:rsid w:val="00016FBD"/>
    <w:rsid w:val="0002089A"/>
    <w:rsid w:val="00020F09"/>
    <w:rsid w:val="00022DA3"/>
    <w:rsid w:val="00023055"/>
    <w:rsid w:val="00023394"/>
    <w:rsid w:val="00023A43"/>
    <w:rsid w:val="00024C66"/>
    <w:rsid w:val="00026152"/>
    <w:rsid w:val="00026CAD"/>
    <w:rsid w:val="00026F25"/>
    <w:rsid w:val="000303C0"/>
    <w:rsid w:val="00031556"/>
    <w:rsid w:val="00032692"/>
    <w:rsid w:val="00033948"/>
    <w:rsid w:val="00034C63"/>
    <w:rsid w:val="000404A1"/>
    <w:rsid w:val="00041782"/>
    <w:rsid w:val="00042358"/>
    <w:rsid w:val="00043CD4"/>
    <w:rsid w:val="0004488E"/>
    <w:rsid w:val="00044899"/>
    <w:rsid w:val="00044906"/>
    <w:rsid w:val="00046904"/>
    <w:rsid w:val="00047264"/>
    <w:rsid w:val="00051E57"/>
    <w:rsid w:val="00052C8B"/>
    <w:rsid w:val="00054981"/>
    <w:rsid w:val="00056E9C"/>
    <w:rsid w:val="00060117"/>
    <w:rsid w:val="00060F76"/>
    <w:rsid w:val="00062C76"/>
    <w:rsid w:val="00063577"/>
    <w:rsid w:val="000668AC"/>
    <w:rsid w:val="00066F17"/>
    <w:rsid w:val="00067787"/>
    <w:rsid w:val="00072214"/>
    <w:rsid w:val="0007439F"/>
    <w:rsid w:val="00081216"/>
    <w:rsid w:val="00081EEE"/>
    <w:rsid w:val="00082C37"/>
    <w:rsid w:val="00083868"/>
    <w:rsid w:val="00085608"/>
    <w:rsid w:val="00090BE4"/>
    <w:rsid w:val="00092C0B"/>
    <w:rsid w:val="00095151"/>
    <w:rsid w:val="00095548"/>
    <w:rsid w:val="000A0C06"/>
    <w:rsid w:val="000A2A5F"/>
    <w:rsid w:val="000A359F"/>
    <w:rsid w:val="000A3999"/>
    <w:rsid w:val="000A46BE"/>
    <w:rsid w:val="000A52B1"/>
    <w:rsid w:val="000A5815"/>
    <w:rsid w:val="000B1123"/>
    <w:rsid w:val="000B1BA9"/>
    <w:rsid w:val="000B273E"/>
    <w:rsid w:val="000B3B26"/>
    <w:rsid w:val="000B3EA1"/>
    <w:rsid w:val="000B6A49"/>
    <w:rsid w:val="000C141F"/>
    <w:rsid w:val="000C636C"/>
    <w:rsid w:val="000C6510"/>
    <w:rsid w:val="000C6C47"/>
    <w:rsid w:val="000C7562"/>
    <w:rsid w:val="000C7AB9"/>
    <w:rsid w:val="000C7ED1"/>
    <w:rsid w:val="000D0187"/>
    <w:rsid w:val="000D2450"/>
    <w:rsid w:val="000D39DD"/>
    <w:rsid w:val="000D685B"/>
    <w:rsid w:val="000D6FA5"/>
    <w:rsid w:val="000D78CC"/>
    <w:rsid w:val="000E0AE4"/>
    <w:rsid w:val="000E43A1"/>
    <w:rsid w:val="000F055B"/>
    <w:rsid w:val="000F0B9E"/>
    <w:rsid w:val="000F0BF9"/>
    <w:rsid w:val="000F2762"/>
    <w:rsid w:val="000F2D7E"/>
    <w:rsid w:val="000F40C6"/>
    <w:rsid w:val="000F5A5E"/>
    <w:rsid w:val="000F62DA"/>
    <w:rsid w:val="00101816"/>
    <w:rsid w:val="00101C4A"/>
    <w:rsid w:val="0010395B"/>
    <w:rsid w:val="00103F2C"/>
    <w:rsid w:val="001053DB"/>
    <w:rsid w:val="00105CED"/>
    <w:rsid w:val="00107A18"/>
    <w:rsid w:val="00112847"/>
    <w:rsid w:val="00113319"/>
    <w:rsid w:val="00114114"/>
    <w:rsid w:val="00114815"/>
    <w:rsid w:val="00116854"/>
    <w:rsid w:val="00120562"/>
    <w:rsid w:val="00122596"/>
    <w:rsid w:val="00123CDC"/>
    <w:rsid w:val="00124A7B"/>
    <w:rsid w:val="00124DDC"/>
    <w:rsid w:val="001308E3"/>
    <w:rsid w:val="0013189B"/>
    <w:rsid w:val="00132FF8"/>
    <w:rsid w:val="0013388B"/>
    <w:rsid w:val="00133ED3"/>
    <w:rsid w:val="001342E0"/>
    <w:rsid w:val="001403C7"/>
    <w:rsid w:val="00141020"/>
    <w:rsid w:val="00141890"/>
    <w:rsid w:val="0014481F"/>
    <w:rsid w:val="00144B9D"/>
    <w:rsid w:val="001450C5"/>
    <w:rsid w:val="00147FC8"/>
    <w:rsid w:val="001538AF"/>
    <w:rsid w:val="00153BB6"/>
    <w:rsid w:val="00153DE0"/>
    <w:rsid w:val="00160522"/>
    <w:rsid w:val="00162580"/>
    <w:rsid w:val="00163A18"/>
    <w:rsid w:val="0016535A"/>
    <w:rsid w:val="00167344"/>
    <w:rsid w:val="00167F85"/>
    <w:rsid w:val="0017029B"/>
    <w:rsid w:val="0017104B"/>
    <w:rsid w:val="001718EE"/>
    <w:rsid w:val="00171BDF"/>
    <w:rsid w:val="00172A27"/>
    <w:rsid w:val="00173468"/>
    <w:rsid w:val="00177186"/>
    <w:rsid w:val="001775A4"/>
    <w:rsid w:val="001802CA"/>
    <w:rsid w:val="00185069"/>
    <w:rsid w:val="0018594A"/>
    <w:rsid w:val="001861E7"/>
    <w:rsid w:val="00186E7B"/>
    <w:rsid w:val="0019120C"/>
    <w:rsid w:val="001916F1"/>
    <w:rsid w:val="00191E63"/>
    <w:rsid w:val="00191F20"/>
    <w:rsid w:val="0019333D"/>
    <w:rsid w:val="0019400D"/>
    <w:rsid w:val="00194370"/>
    <w:rsid w:val="001955F3"/>
    <w:rsid w:val="00196691"/>
    <w:rsid w:val="001A3949"/>
    <w:rsid w:val="001A4979"/>
    <w:rsid w:val="001A4C8C"/>
    <w:rsid w:val="001A70FF"/>
    <w:rsid w:val="001A74F4"/>
    <w:rsid w:val="001A7859"/>
    <w:rsid w:val="001B244D"/>
    <w:rsid w:val="001B4221"/>
    <w:rsid w:val="001B451A"/>
    <w:rsid w:val="001B605D"/>
    <w:rsid w:val="001C0C2D"/>
    <w:rsid w:val="001C2027"/>
    <w:rsid w:val="001C224E"/>
    <w:rsid w:val="001C22A2"/>
    <w:rsid w:val="001C40BD"/>
    <w:rsid w:val="001C57C9"/>
    <w:rsid w:val="001C686C"/>
    <w:rsid w:val="001D04B1"/>
    <w:rsid w:val="001D091D"/>
    <w:rsid w:val="001D10B6"/>
    <w:rsid w:val="001D21FB"/>
    <w:rsid w:val="001D31C0"/>
    <w:rsid w:val="001D4520"/>
    <w:rsid w:val="001D5472"/>
    <w:rsid w:val="001D6A54"/>
    <w:rsid w:val="001D737B"/>
    <w:rsid w:val="001E0C81"/>
    <w:rsid w:val="001E16B6"/>
    <w:rsid w:val="001E1B8D"/>
    <w:rsid w:val="001E4083"/>
    <w:rsid w:val="001E5107"/>
    <w:rsid w:val="001E66AE"/>
    <w:rsid w:val="001E78FC"/>
    <w:rsid w:val="001F5827"/>
    <w:rsid w:val="001F5C6C"/>
    <w:rsid w:val="001F66B2"/>
    <w:rsid w:val="001F6B55"/>
    <w:rsid w:val="001F7FB8"/>
    <w:rsid w:val="00200119"/>
    <w:rsid w:val="00200559"/>
    <w:rsid w:val="00201538"/>
    <w:rsid w:val="00210553"/>
    <w:rsid w:val="002105D5"/>
    <w:rsid w:val="00212253"/>
    <w:rsid w:val="002154D2"/>
    <w:rsid w:val="002178FE"/>
    <w:rsid w:val="002213A7"/>
    <w:rsid w:val="0022141C"/>
    <w:rsid w:val="002216C6"/>
    <w:rsid w:val="002219DF"/>
    <w:rsid w:val="002240BC"/>
    <w:rsid w:val="0022472D"/>
    <w:rsid w:val="002250B4"/>
    <w:rsid w:val="00225685"/>
    <w:rsid w:val="002262B7"/>
    <w:rsid w:val="002262C9"/>
    <w:rsid w:val="0022719C"/>
    <w:rsid w:val="00227C2F"/>
    <w:rsid w:val="00231D46"/>
    <w:rsid w:val="00236D54"/>
    <w:rsid w:val="00236DA6"/>
    <w:rsid w:val="00240556"/>
    <w:rsid w:val="002406E8"/>
    <w:rsid w:val="00240B78"/>
    <w:rsid w:val="0024136E"/>
    <w:rsid w:val="002453E6"/>
    <w:rsid w:val="00246D13"/>
    <w:rsid w:val="00250341"/>
    <w:rsid w:val="00250B47"/>
    <w:rsid w:val="002522F7"/>
    <w:rsid w:val="002533C8"/>
    <w:rsid w:val="00255830"/>
    <w:rsid w:val="00260DC2"/>
    <w:rsid w:val="002636CB"/>
    <w:rsid w:val="002638A7"/>
    <w:rsid w:val="00263EF3"/>
    <w:rsid w:val="00264B53"/>
    <w:rsid w:val="0026511F"/>
    <w:rsid w:val="00266378"/>
    <w:rsid w:val="00266EE6"/>
    <w:rsid w:val="00270671"/>
    <w:rsid w:val="00270FB2"/>
    <w:rsid w:val="00271B67"/>
    <w:rsid w:val="002721F3"/>
    <w:rsid w:val="002735AF"/>
    <w:rsid w:val="002735C5"/>
    <w:rsid w:val="00285870"/>
    <w:rsid w:val="00287D14"/>
    <w:rsid w:val="00287D2E"/>
    <w:rsid w:val="00291632"/>
    <w:rsid w:val="00292274"/>
    <w:rsid w:val="002923A6"/>
    <w:rsid w:val="0029250A"/>
    <w:rsid w:val="002940C6"/>
    <w:rsid w:val="002949E9"/>
    <w:rsid w:val="0029560C"/>
    <w:rsid w:val="00296116"/>
    <w:rsid w:val="00297172"/>
    <w:rsid w:val="002A05AC"/>
    <w:rsid w:val="002A09C2"/>
    <w:rsid w:val="002A1226"/>
    <w:rsid w:val="002A1599"/>
    <w:rsid w:val="002A227B"/>
    <w:rsid w:val="002A55A0"/>
    <w:rsid w:val="002A5801"/>
    <w:rsid w:val="002A777E"/>
    <w:rsid w:val="002B1E50"/>
    <w:rsid w:val="002B59AF"/>
    <w:rsid w:val="002B6F40"/>
    <w:rsid w:val="002C02C3"/>
    <w:rsid w:val="002C349D"/>
    <w:rsid w:val="002C38DF"/>
    <w:rsid w:val="002C45BB"/>
    <w:rsid w:val="002C5260"/>
    <w:rsid w:val="002C56CC"/>
    <w:rsid w:val="002D08A5"/>
    <w:rsid w:val="002D0A04"/>
    <w:rsid w:val="002D3E56"/>
    <w:rsid w:val="002D510F"/>
    <w:rsid w:val="002D7027"/>
    <w:rsid w:val="002D79DD"/>
    <w:rsid w:val="002E00CD"/>
    <w:rsid w:val="002E00E1"/>
    <w:rsid w:val="002E0A3A"/>
    <w:rsid w:val="002E0D91"/>
    <w:rsid w:val="002E387A"/>
    <w:rsid w:val="002E3EB1"/>
    <w:rsid w:val="002E40BB"/>
    <w:rsid w:val="002E4DAF"/>
    <w:rsid w:val="002E57CA"/>
    <w:rsid w:val="002F0ADA"/>
    <w:rsid w:val="002F1DDD"/>
    <w:rsid w:val="002F48ED"/>
    <w:rsid w:val="002F5986"/>
    <w:rsid w:val="002F654C"/>
    <w:rsid w:val="0030149D"/>
    <w:rsid w:val="003035B9"/>
    <w:rsid w:val="0031272C"/>
    <w:rsid w:val="00312944"/>
    <w:rsid w:val="00312B2D"/>
    <w:rsid w:val="0031463B"/>
    <w:rsid w:val="00315E39"/>
    <w:rsid w:val="00316249"/>
    <w:rsid w:val="00316597"/>
    <w:rsid w:val="00316CBF"/>
    <w:rsid w:val="00316E30"/>
    <w:rsid w:val="00316E50"/>
    <w:rsid w:val="003203C4"/>
    <w:rsid w:val="003204B6"/>
    <w:rsid w:val="0032644F"/>
    <w:rsid w:val="003267E1"/>
    <w:rsid w:val="003268FC"/>
    <w:rsid w:val="003311F1"/>
    <w:rsid w:val="00332773"/>
    <w:rsid w:val="00334923"/>
    <w:rsid w:val="0033496F"/>
    <w:rsid w:val="003406CC"/>
    <w:rsid w:val="00340BDB"/>
    <w:rsid w:val="00343845"/>
    <w:rsid w:val="00343D39"/>
    <w:rsid w:val="0034624F"/>
    <w:rsid w:val="003465A1"/>
    <w:rsid w:val="00350515"/>
    <w:rsid w:val="00351943"/>
    <w:rsid w:val="00352767"/>
    <w:rsid w:val="00352D66"/>
    <w:rsid w:val="0035474D"/>
    <w:rsid w:val="00355347"/>
    <w:rsid w:val="003557A2"/>
    <w:rsid w:val="00355D83"/>
    <w:rsid w:val="00356E27"/>
    <w:rsid w:val="00360024"/>
    <w:rsid w:val="00360A6D"/>
    <w:rsid w:val="00360F1F"/>
    <w:rsid w:val="00363167"/>
    <w:rsid w:val="003670E9"/>
    <w:rsid w:val="003701B0"/>
    <w:rsid w:val="00370488"/>
    <w:rsid w:val="00371264"/>
    <w:rsid w:val="00371C31"/>
    <w:rsid w:val="00372E0D"/>
    <w:rsid w:val="00380CD5"/>
    <w:rsid w:val="00380CF6"/>
    <w:rsid w:val="00380F68"/>
    <w:rsid w:val="00383326"/>
    <w:rsid w:val="0038505E"/>
    <w:rsid w:val="00386CEF"/>
    <w:rsid w:val="0039133A"/>
    <w:rsid w:val="0039272B"/>
    <w:rsid w:val="003939C8"/>
    <w:rsid w:val="00393DDE"/>
    <w:rsid w:val="00395C15"/>
    <w:rsid w:val="003967F0"/>
    <w:rsid w:val="00397BCD"/>
    <w:rsid w:val="003A1AFA"/>
    <w:rsid w:val="003A2CE1"/>
    <w:rsid w:val="003A6E71"/>
    <w:rsid w:val="003A7520"/>
    <w:rsid w:val="003B0A45"/>
    <w:rsid w:val="003B113C"/>
    <w:rsid w:val="003B1743"/>
    <w:rsid w:val="003B3067"/>
    <w:rsid w:val="003B34AE"/>
    <w:rsid w:val="003B6B50"/>
    <w:rsid w:val="003B74EE"/>
    <w:rsid w:val="003C0C48"/>
    <w:rsid w:val="003C70BA"/>
    <w:rsid w:val="003C7372"/>
    <w:rsid w:val="003D0D5C"/>
    <w:rsid w:val="003D238E"/>
    <w:rsid w:val="003D33B9"/>
    <w:rsid w:val="003E031C"/>
    <w:rsid w:val="003E09DF"/>
    <w:rsid w:val="003E11EF"/>
    <w:rsid w:val="003E1C03"/>
    <w:rsid w:val="003E290D"/>
    <w:rsid w:val="003E3AD4"/>
    <w:rsid w:val="003E4C18"/>
    <w:rsid w:val="003E5CDC"/>
    <w:rsid w:val="003E644A"/>
    <w:rsid w:val="003E778F"/>
    <w:rsid w:val="003F4DD0"/>
    <w:rsid w:val="003F5275"/>
    <w:rsid w:val="003F5B95"/>
    <w:rsid w:val="004007A1"/>
    <w:rsid w:val="0040382D"/>
    <w:rsid w:val="004075AD"/>
    <w:rsid w:val="004112AC"/>
    <w:rsid w:val="0041361C"/>
    <w:rsid w:val="00414AEE"/>
    <w:rsid w:val="0042146D"/>
    <w:rsid w:val="00422806"/>
    <w:rsid w:val="00423A44"/>
    <w:rsid w:val="00423B7F"/>
    <w:rsid w:val="00424114"/>
    <w:rsid w:val="004260EB"/>
    <w:rsid w:val="00430406"/>
    <w:rsid w:val="00431B82"/>
    <w:rsid w:val="004324CE"/>
    <w:rsid w:val="00433506"/>
    <w:rsid w:val="00433B12"/>
    <w:rsid w:val="004365B1"/>
    <w:rsid w:val="004406D7"/>
    <w:rsid w:val="00440F37"/>
    <w:rsid w:val="004419E8"/>
    <w:rsid w:val="0044236D"/>
    <w:rsid w:val="0044302D"/>
    <w:rsid w:val="00443B6E"/>
    <w:rsid w:val="004444DB"/>
    <w:rsid w:val="0044647D"/>
    <w:rsid w:val="00450C81"/>
    <w:rsid w:val="00450F04"/>
    <w:rsid w:val="00451A49"/>
    <w:rsid w:val="004520DC"/>
    <w:rsid w:val="0045295C"/>
    <w:rsid w:val="00453E59"/>
    <w:rsid w:val="0045468B"/>
    <w:rsid w:val="004563E4"/>
    <w:rsid w:val="00456E3F"/>
    <w:rsid w:val="0045708A"/>
    <w:rsid w:val="00462FEE"/>
    <w:rsid w:val="00463317"/>
    <w:rsid w:val="00463E83"/>
    <w:rsid w:val="00464190"/>
    <w:rsid w:val="00464C01"/>
    <w:rsid w:val="00466853"/>
    <w:rsid w:val="00466C41"/>
    <w:rsid w:val="004723DD"/>
    <w:rsid w:val="00475AEB"/>
    <w:rsid w:val="00476C86"/>
    <w:rsid w:val="00480126"/>
    <w:rsid w:val="004805C4"/>
    <w:rsid w:val="0048207B"/>
    <w:rsid w:val="00482595"/>
    <w:rsid w:val="00483465"/>
    <w:rsid w:val="00487439"/>
    <w:rsid w:val="004917AC"/>
    <w:rsid w:val="00494583"/>
    <w:rsid w:val="0049515B"/>
    <w:rsid w:val="00495F6E"/>
    <w:rsid w:val="004975A2"/>
    <w:rsid w:val="00497A2D"/>
    <w:rsid w:val="004A1357"/>
    <w:rsid w:val="004A188E"/>
    <w:rsid w:val="004A2648"/>
    <w:rsid w:val="004A3B56"/>
    <w:rsid w:val="004A4D10"/>
    <w:rsid w:val="004A54AA"/>
    <w:rsid w:val="004A7AD2"/>
    <w:rsid w:val="004B172D"/>
    <w:rsid w:val="004B2A29"/>
    <w:rsid w:val="004B33EE"/>
    <w:rsid w:val="004B3DF4"/>
    <w:rsid w:val="004B5881"/>
    <w:rsid w:val="004B6C41"/>
    <w:rsid w:val="004B7FA9"/>
    <w:rsid w:val="004C0ABB"/>
    <w:rsid w:val="004C0C96"/>
    <w:rsid w:val="004C0D43"/>
    <w:rsid w:val="004C161E"/>
    <w:rsid w:val="004C3FCB"/>
    <w:rsid w:val="004C71FC"/>
    <w:rsid w:val="004D1ED5"/>
    <w:rsid w:val="004D2686"/>
    <w:rsid w:val="004D35ED"/>
    <w:rsid w:val="004D37EA"/>
    <w:rsid w:val="004D3A55"/>
    <w:rsid w:val="004D47FE"/>
    <w:rsid w:val="004D4DE8"/>
    <w:rsid w:val="004D5696"/>
    <w:rsid w:val="004D5F4B"/>
    <w:rsid w:val="004D72D4"/>
    <w:rsid w:val="004E0106"/>
    <w:rsid w:val="004E1B1D"/>
    <w:rsid w:val="004E2E3C"/>
    <w:rsid w:val="004E3ABE"/>
    <w:rsid w:val="004E5385"/>
    <w:rsid w:val="004E7C1B"/>
    <w:rsid w:val="004E7F3A"/>
    <w:rsid w:val="004F457C"/>
    <w:rsid w:val="004F5399"/>
    <w:rsid w:val="004F71EC"/>
    <w:rsid w:val="005003A0"/>
    <w:rsid w:val="0050041D"/>
    <w:rsid w:val="00501A74"/>
    <w:rsid w:val="00501FD6"/>
    <w:rsid w:val="0050206E"/>
    <w:rsid w:val="0050249A"/>
    <w:rsid w:val="005032AB"/>
    <w:rsid w:val="00507ADE"/>
    <w:rsid w:val="00510175"/>
    <w:rsid w:val="0051386B"/>
    <w:rsid w:val="0051502C"/>
    <w:rsid w:val="00516412"/>
    <w:rsid w:val="005173C8"/>
    <w:rsid w:val="0052078E"/>
    <w:rsid w:val="0052739B"/>
    <w:rsid w:val="005273EE"/>
    <w:rsid w:val="00530233"/>
    <w:rsid w:val="005319B7"/>
    <w:rsid w:val="005333D8"/>
    <w:rsid w:val="005349CA"/>
    <w:rsid w:val="005353A1"/>
    <w:rsid w:val="00537A44"/>
    <w:rsid w:val="00541A8B"/>
    <w:rsid w:val="00544167"/>
    <w:rsid w:val="0054470E"/>
    <w:rsid w:val="00545BE6"/>
    <w:rsid w:val="0055061A"/>
    <w:rsid w:val="00551CF7"/>
    <w:rsid w:val="00552893"/>
    <w:rsid w:val="00552E2B"/>
    <w:rsid w:val="00553425"/>
    <w:rsid w:val="0055503B"/>
    <w:rsid w:val="005556A6"/>
    <w:rsid w:val="0056197E"/>
    <w:rsid w:val="0056323A"/>
    <w:rsid w:val="00564B33"/>
    <w:rsid w:val="00565E55"/>
    <w:rsid w:val="0056659E"/>
    <w:rsid w:val="005679BD"/>
    <w:rsid w:val="00570972"/>
    <w:rsid w:val="00574C84"/>
    <w:rsid w:val="005750E7"/>
    <w:rsid w:val="005765F2"/>
    <w:rsid w:val="00576FA6"/>
    <w:rsid w:val="00580056"/>
    <w:rsid w:val="00581158"/>
    <w:rsid w:val="00586409"/>
    <w:rsid w:val="00586FA7"/>
    <w:rsid w:val="00593269"/>
    <w:rsid w:val="00595151"/>
    <w:rsid w:val="00595B51"/>
    <w:rsid w:val="00596069"/>
    <w:rsid w:val="0059701E"/>
    <w:rsid w:val="00597874"/>
    <w:rsid w:val="005A0380"/>
    <w:rsid w:val="005A7462"/>
    <w:rsid w:val="005A75AE"/>
    <w:rsid w:val="005B1D8D"/>
    <w:rsid w:val="005B36A6"/>
    <w:rsid w:val="005B390B"/>
    <w:rsid w:val="005B418A"/>
    <w:rsid w:val="005B5DE9"/>
    <w:rsid w:val="005B66A3"/>
    <w:rsid w:val="005B6DE3"/>
    <w:rsid w:val="005C3512"/>
    <w:rsid w:val="005C4F0E"/>
    <w:rsid w:val="005C7342"/>
    <w:rsid w:val="005D0BBD"/>
    <w:rsid w:val="005D1456"/>
    <w:rsid w:val="005D5550"/>
    <w:rsid w:val="005D56E4"/>
    <w:rsid w:val="005D738E"/>
    <w:rsid w:val="005D7682"/>
    <w:rsid w:val="005E297F"/>
    <w:rsid w:val="005E5FFE"/>
    <w:rsid w:val="005E6355"/>
    <w:rsid w:val="005E78ED"/>
    <w:rsid w:val="005F0150"/>
    <w:rsid w:val="005F0666"/>
    <w:rsid w:val="005F2627"/>
    <w:rsid w:val="005F33B6"/>
    <w:rsid w:val="005F35ED"/>
    <w:rsid w:val="005F44DD"/>
    <w:rsid w:val="005F638A"/>
    <w:rsid w:val="005F6CB3"/>
    <w:rsid w:val="005F708C"/>
    <w:rsid w:val="00602203"/>
    <w:rsid w:val="0060248F"/>
    <w:rsid w:val="00602719"/>
    <w:rsid w:val="00602C1C"/>
    <w:rsid w:val="00605A7F"/>
    <w:rsid w:val="006061B4"/>
    <w:rsid w:val="00611AF7"/>
    <w:rsid w:val="00613192"/>
    <w:rsid w:val="0061524B"/>
    <w:rsid w:val="00617050"/>
    <w:rsid w:val="00624CE4"/>
    <w:rsid w:val="00625088"/>
    <w:rsid w:val="00625A65"/>
    <w:rsid w:val="00626C37"/>
    <w:rsid w:val="00634612"/>
    <w:rsid w:val="006362AB"/>
    <w:rsid w:val="00637FE0"/>
    <w:rsid w:val="00640560"/>
    <w:rsid w:val="0064109E"/>
    <w:rsid w:val="006461E9"/>
    <w:rsid w:val="006461EF"/>
    <w:rsid w:val="00646DE7"/>
    <w:rsid w:val="00646F38"/>
    <w:rsid w:val="00651E25"/>
    <w:rsid w:val="0065251B"/>
    <w:rsid w:val="00653537"/>
    <w:rsid w:val="00655E3D"/>
    <w:rsid w:val="0065677B"/>
    <w:rsid w:val="0065756D"/>
    <w:rsid w:val="00657FBE"/>
    <w:rsid w:val="00661135"/>
    <w:rsid w:val="006617A4"/>
    <w:rsid w:val="006626B0"/>
    <w:rsid w:val="00662F47"/>
    <w:rsid w:val="006635F7"/>
    <w:rsid w:val="00665461"/>
    <w:rsid w:val="00670735"/>
    <w:rsid w:val="00670B69"/>
    <w:rsid w:val="00670CAE"/>
    <w:rsid w:val="00671ECC"/>
    <w:rsid w:val="00674AC1"/>
    <w:rsid w:val="00674F8F"/>
    <w:rsid w:val="00675560"/>
    <w:rsid w:val="00675D39"/>
    <w:rsid w:val="0067646F"/>
    <w:rsid w:val="00677888"/>
    <w:rsid w:val="00677F91"/>
    <w:rsid w:val="00680420"/>
    <w:rsid w:val="006808DA"/>
    <w:rsid w:val="006808EE"/>
    <w:rsid w:val="00681337"/>
    <w:rsid w:val="00681D5B"/>
    <w:rsid w:val="00683E8F"/>
    <w:rsid w:val="00686E27"/>
    <w:rsid w:val="00690292"/>
    <w:rsid w:val="006910C1"/>
    <w:rsid w:val="0069224C"/>
    <w:rsid w:val="00692E5E"/>
    <w:rsid w:val="006933E8"/>
    <w:rsid w:val="0069763C"/>
    <w:rsid w:val="006A1054"/>
    <w:rsid w:val="006A228C"/>
    <w:rsid w:val="006A317D"/>
    <w:rsid w:val="006A4AF9"/>
    <w:rsid w:val="006A4F5C"/>
    <w:rsid w:val="006A5F05"/>
    <w:rsid w:val="006A7049"/>
    <w:rsid w:val="006A7383"/>
    <w:rsid w:val="006A7D18"/>
    <w:rsid w:val="006B294A"/>
    <w:rsid w:val="006B5B33"/>
    <w:rsid w:val="006C27D1"/>
    <w:rsid w:val="006C2F67"/>
    <w:rsid w:val="006C5396"/>
    <w:rsid w:val="006C677E"/>
    <w:rsid w:val="006C6BCC"/>
    <w:rsid w:val="006C7D44"/>
    <w:rsid w:val="006C7E88"/>
    <w:rsid w:val="006D067A"/>
    <w:rsid w:val="006D09C5"/>
    <w:rsid w:val="006D1AE2"/>
    <w:rsid w:val="006D62D0"/>
    <w:rsid w:val="006E2786"/>
    <w:rsid w:val="006E3704"/>
    <w:rsid w:val="006E6E90"/>
    <w:rsid w:val="006F0935"/>
    <w:rsid w:val="006F14CE"/>
    <w:rsid w:val="006F1BB8"/>
    <w:rsid w:val="006F267C"/>
    <w:rsid w:val="006F5FD8"/>
    <w:rsid w:val="006F6AF3"/>
    <w:rsid w:val="006F7234"/>
    <w:rsid w:val="006F727E"/>
    <w:rsid w:val="006F7331"/>
    <w:rsid w:val="0070034C"/>
    <w:rsid w:val="00702D6E"/>
    <w:rsid w:val="0070599B"/>
    <w:rsid w:val="007109BC"/>
    <w:rsid w:val="00710A26"/>
    <w:rsid w:val="0071472C"/>
    <w:rsid w:val="00717310"/>
    <w:rsid w:val="00717351"/>
    <w:rsid w:val="0071744A"/>
    <w:rsid w:val="007235CD"/>
    <w:rsid w:val="007250AA"/>
    <w:rsid w:val="00727F90"/>
    <w:rsid w:val="00727F9B"/>
    <w:rsid w:val="0073186D"/>
    <w:rsid w:val="00732347"/>
    <w:rsid w:val="00732782"/>
    <w:rsid w:val="00733689"/>
    <w:rsid w:val="00735E3D"/>
    <w:rsid w:val="007370CB"/>
    <w:rsid w:val="007376AE"/>
    <w:rsid w:val="007401E7"/>
    <w:rsid w:val="00741A66"/>
    <w:rsid w:val="0074203C"/>
    <w:rsid w:val="007465AA"/>
    <w:rsid w:val="00750174"/>
    <w:rsid w:val="00751185"/>
    <w:rsid w:val="007518A6"/>
    <w:rsid w:val="00751AA8"/>
    <w:rsid w:val="00756C37"/>
    <w:rsid w:val="00761B4E"/>
    <w:rsid w:val="007629B5"/>
    <w:rsid w:val="00763C92"/>
    <w:rsid w:val="007665F4"/>
    <w:rsid w:val="00770B7E"/>
    <w:rsid w:val="00771F1F"/>
    <w:rsid w:val="00772877"/>
    <w:rsid w:val="00774E30"/>
    <w:rsid w:val="00776A3B"/>
    <w:rsid w:val="00776AE5"/>
    <w:rsid w:val="00781652"/>
    <w:rsid w:val="00782441"/>
    <w:rsid w:val="00783253"/>
    <w:rsid w:val="00783CEB"/>
    <w:rsid w:val="007875ED"/>
    <w:rsid w:val="00787DD8"/>
    <w:rsid w:val="00792327"/>
    <w:rsid w:val="00795A11"/>
    <w:rsid w:val="00796CC4"/>
    <w:rsid w:val="0079742C"/>
    <w:rsid w:val="007977A2"/>
    <w:rsid w:val="0079789B"/>
    <w:rsid w:val="007A18E1"/>
    <w:rsid w:val="007A2FA5"/>
    <w:rsid w:val="007A30CF"/>
    <w:rsid w:val="007A4362"/>
    <w:rsid w:val="007A5660"/>
    <w:rsid w:val="007A6645"/>
    <w:rsid w:val="007A78BD"/>
    <w:rsid w:val="007A7C43"/>
    <w:rsid w:val="007A7CCF"/>
    <w:rsid w:val="007B26EA"/>
    <w:rsid w:val="007B4330"/>
    <w:rsid w:val="007B5D28"/>
    <w:rsid w:val="007B6076"/>
    <w:rsid w:val="007B729B"/>
    <w:rsid w:val="007C091F"/>
    <w:rsid w:val="007C2722"/>
    <w:rsid w:val="007C6345"/>
    <w:rsid w:val="007D081C"/>
    <w:rsid w:val="007D281E"/>
    <w:rsid w:val="007D4405"/>
    <w:rsid w:val="007D4890"/>
    <w:rsid w:val="007D4963"/>
    <w:rsid w:val="007D4D38"/>
    <w:rsid w:val="007D7354"/>
    <w:rsid w:val="007D73DB"/>
    <w:rsid w:val="007D74CD"/>
    <w:rsid w:val="007E0B95"/>
    <w:rsid w:val="007E0C25"/>
    <w:rsid w:val="007E1208"/>
    <w:rsid w:val="007E2CAF"/>
    <w:rsid w:val="007E32D5"/>
    <w:rsid w:val="007E42F2"/>
    <w:rsid w:val="007E6B6A"/>
    <w:rsid w:val="007E7EE2"/>
    <w:rsid w:val="007F2650"/>
    <w:rsid w:val="007F2B77"/>
    <w:rsid w:val="008006E6"/>
    <w:rsid w:val="00802598"/>
    <w:rsid w:val="00802E0C"/>
    <w:rsid w:val="00803EB0"/>
    <w:rsid w:val="008056FB"/>
    <w:rsid w:val="00805A89"/>
    <w:rsid w:val="0080789A"/>
    <w:rsid w:val="00807919"/>
    <w:rsid w:val="0081426B"/>
    <w:rsid w:val="0081564B"/>
    <w:rsid w:val="00820F3A"/>
    <w:rsid w:val="00821CB3"/>
    <w:rsid w:val="0082489A"/>
    <w:rsid w:val="008253D4"/>
    <w:rsid w:val="00826238"/>
    <w:rsid w:val="00831EED"/>
    <w:rsid w:val="008331C0"/>
    <w:rsid w:val="00833712"/>
    <w:rsid w:val="00835AD4"/>
    <w:rsid w:val="00835AEF"/>
    <w:rsid w:val="00836DEC"/>
    <w:rsid w:val="00836EEB"/>
    <w:rsid w:val="008372A0"/>
    <w:rsid w:val="00837D80"/>
    <w:rsid w:val="00837F1E"/>
    <w:rsid w:val="00840FF0"/>
    <w:rsid w:val="0084284B"/>
    <w:rsid w:val="0084335F"/>
    <w:rsid w:val="00843A58"/>
    <w:rsid w:val="00850315"/>
    <w:rsid w:val="00851861"/>
    <w:rsid w:val="00851876"/>
    <w:rsid w:val="00853148"/>
    <w:rsid w:val="00855488"/>
    <w:rsid w:val="00855743"/>
    <w:rsid w:val="008557B0"/>
    <w:rsid w:val="00857B4A"/>
    <w:rsid w:val="0086054C"/>
    <w:rsid w:val="00860F0E"/>
    <w:rsid w:val="00862CB2"/>
    <w:rsid w:val="0086477A"/>
    <w:rsid w:val="00865759"/>
    <w:rsid w:val="0086695D"/>
    <w:rsid w:val="00867B17"/>
    <w:rsid w:val="00870872"/>
    <w:rsid w:val="00871F83"/>
    <w:rsid w:val="00873242"/>
    <w:rsid w:val="00873345"/>
    <w:rsid w:val="00873D04"/>
    <w:rsid w:val="00874460"/>
    <w:rsid w:val="008805E5"/>
    <w:rsid w:val="00883A5B"/>
    <w:rsid w:val="00883ECC"/>
    <w:rsid w:val="00887323"/>
    <w:rsid w:val="00887CE9"/>
    <w:rsid w:val="00890825"/>
    <w:rsid w:val="00891B6F"/>
    <w:rsid w:val="00893405"/>
    <w:rsid w:val="00893DDE"/>
    <w:rsid w:val="00894014"/>
    <w:rsid w:val="00894028"/>
    <w:rsid w:val="0089436D"/>
    <w:rsid w:val="00894BF7"/>
    <w:rsid w:val="008964F7"/>
    <w:rsid w:val="008A0AC4"/>
    <w:rsid w:val="008A3A5D"/>
    <w:rsid w:val="008A3BB8"/>
    <w:rsid w:val="008B13F1"/>
    <w:rsid w:val="008B2F8E"/>
    <w:rsid w:val="008B632E"/>
    <w:rsid w:val="008B7DA1"/>
    <w:rsid w:val="008C077D"/>
    <w:rsid w:val="008C59B6"/>
    <w:rsid w:val="008C5B88"/>
    <w:rsid w:val="008D107B"/>
    <w:rsid w:val="008D16F2"/>
    <w:rsid w:val="008D37A5"/>
    <w:rsid w:val="008D4ACB"/>
    <w:rsid w:val="008D5A2E"/>
    <w:rsid w:val="008D6642"/>
    <w:rsid w:val="008D6FA6"/>
    <w:rsid w:val="008E0158"/>
    <w:rsid w:val="008E01A8"/>
    <w:rsid w:val="008E1534"/>
    <w:rsid w:val="008E4944"/>
    <w:rsid w:val="008E58B1"/>
    <w:rsid w:val="008F0C0A"/>
    <w:rsid w:val="008F1124"/>
    <w:rsid w:val="008F36EB"/>
    <w:rsid w:val="008F495F"/>
    <w:rsid w:val="008F4C84"/>
    <w:rsid w:val="008F54F1"/>
    <w:rsid w:val="0090136A"/>
    <w:rsid w:val="00901896"/>
    <w:rsid w:val="00901A42"/>
    <w:rsid w:val="00903EE4"/>
    <w:rsid w:val="00904C62"/>
    <w:rsid w:val="00905AAB"/>
    <w:rsid w:val="00906142"/>
    <w:rsid w:val="00906943"/>
    <w:rsid w:val="009069F0"/>
    <w:rsid w:val="00906F39"/>
    <w:rsid w:val="0090700F"/>
    <w:rsid w:val="0091025F"/>
    <w:rsid w:val="009108FE"/>
    <w:rsid w:val="00910B20"/>
    <w:rsid w:val="00910F77"/>
    <w:rsid w:val="0091126D"/>
    <w:rsid w:val="00911B0C"/>
    <w:rsid w:val="009134A5"/>
    <w:rsid w:val="00914B88"/>
    <w:rsid w:val="0091665B"/>
    <w:rsid w:val="009166D4"/>
    <w:rsid w:val="00922528"/>
    <w:rsid w:val="00924FB4"/>
    <w:rsid w:val="00926C78"/>
    <w:rsid w:val="00926E3B"/>
    <w:rsid w:val="00927DAC"/>
    <w:rsid w:val="00937EB8"/>
    <w:rsid w:val="00943B20"/>
    <w:rsid w:val="00944971"/>
    <w:rsid w:val="00944E31"/>
    <w:rsid w:val="00952901"/>
    <w:rsid w:val="0095311F"/>
    <w:rsid w:val="00954CEA"/>
    <w:rsid w:val="00956A35"/>
    <w:rsid w:val="00961E7E"/>
    <w:rsid w:val="00962055"/>
    <w:rsid w:val="0096256B"/>
    <w:rsid w:val="009638B8"/>
    <w:rsid w:val="00963AB3"/>
    <w:rsid w:val="00966023"/>
    <w:rsid w:val="0096605F"/>
    <w:rsid w:val="009669D7"/>
    <w:rsid w:val="0097084D"/>
    <w:rsid w:val="00970EA4"/>
    <w:rsid w:val="00971060"/>
    <w:rsid w:val="00972532"/>
    <w:rsid w:val="00973D98"/>
    <w:rsid w:val="00974CB4"/>
    <w:rsid w:val="00975032"/>
    <w:rsid w:val="009761CD"/>
    <w:rsid w:val="0097793F"/>
    <w:rsid w:val="009836DC"/>
    <w:rsid w:val="00985509"/>
    <w:rsid w:val="0098595D"/>
    <w:rsid w:val="009902B0"/>
    <w:rsid w:val="0099119C"/>
    <w:rsid w:val="00992A4E"/>
    <w:rsid w:val="00996974"/>
    <w:rsid w:val="009969E7"/>
    <w:rsid w:val="00996B2A"/>
    <w:rsid w:val="009A011B"/>
    <w:rsid w:val="009A0EC1"/>
    <w:rsid w:val="009A1DB2"/>
    <w:rsid w:val="009A413D"/>
    <w:rsid w:val="009A53AA"/>
    <w:rsid w:val="009B0DF1"/>
    <w:rsid w:val="009B11D3"/>
    <w:rsid w:val="009B1293"/>
    <w:rsid w:val="009B1F29"/>
    <w:rsid w:val="009B329F"/>
    <w:rsid w:val="009B33CC"/>
    <w:rsid w:val="009B3722"/>
    <w:rsid w:val="009B3B23"/>
    <w:rsid w:val="009B3F61"/>
    <w:rsid w:val="009C1867"/>
    <w:rsid w:val="009C1CB8"/>
    <w:rsid w:val="009C3672"/>
    <w:rsid w:val="009C3906"/>
    <w:rsid w:val="009C5C23"/>
    <w:rsid w:val="009C65A9"/>
    <w:rsid w:val="009C75F3"/>
    <w:rsid w:val="009D1091"/>
    <w:rsid w:val="009D2313"/>
    <w:rsid w:val="009D5512"/>
    <w:rsid w:val="009D6197"/>
    <w:rsid w:val="009D6EB3"/>
    <w:rsid w:val="009D7C00"/>
    <w:rsid w:val="009D7E03"/>
    <w:rsid w:val="009E0B96"/>
    <w:rsid w:val="009E4E4B"/>
    <w:rsid w:val="009E783D"/>
    <w:rsid w:val="009F1288"/>
    <w:rsid w:val="009F1DF3"/>
    <w:rsid w:val="009F5932"/>
    <w:rsid w:val="009F77E3"/>
    <w:rsid w:val="00A00967"/>
    <w:rsid w:val="00A00A8C"/>
    <w:rsid w:val="00A00E86"/>
    <w:rsid w:val="00A0184E"/>
    <w:rsid w:val="00A02374"/>
    <w:rsid w:val="00A03331"/>
    <w:rsid w:val="00A05065"/>
    <w:rsid w:val="00A05075"/>
    <w:rsid w:val="00A05B75"/>
    <w:rsid w:val="00A13E9C"/>
    <w:rsid w:val="00A14057"/>
    <w:rsid w:val="00A14930"/>
    <w:rsid w:val="00A14C53"/>
    <w:rsid w:val="00A14FF5"/>
    <w:rsid w:val="00A17104"/>
    <w:rsid w:val="00A23C61"/>
    <w:rsid w:val="00A23E1B"/>
    <w:rsid w:val="00A23EEA"/>
    <w:rsid w:val="00A24275"/>
    <w:rsid w:val="00A24766"/>
    <w:rsid w:val="00A24A74"/>
    <w:rsid w:val="00A34168"/>
    <w:rsid w:val="00A370FF"/>
    <w:rsid w:val="00A41104"/>
    <w:rsid w:val="00A421B0"/>
    <w:rsid w:val="00A465AB"/>
    <w:rsid w:val="00A479B6"/>
    <w:rsid w:val="00A50F8E"/>
    <w:rsid w:val="00A5131D"/>
    <w:rsid w:val="00A5151E"/>
    <w:rsid w:val="00A528E5"/>
    <w:rsid w:val="00A53C62"/>
    <w:rsid w:val="00A54399"/>
    <w:rsid w:val="00A54D79"/>
    <w:rsid w:val="00A55F5A"/>
    <w:rsid w:val="00A561ED"/>
    <w:rsid w:val="00A565E4"/>
    <w:rsid w:val="00A57956"/>
    <w:rsid w:val="00A57D47"/>
    <w:rsid w:val="00A60A30"/>
    <w:rsid w:val="00A61A28"/>
    <w:rsid w:val="00A648C6"/>
    <w:rsid w:val="00A64C54"/>
    <w:rsid w:val="00A64DD3"/>
    <w:rsid w:val="00A65773"/>
    <w:rsid w:val="00A7050B"/>
    <w:rsid w:val="00A70E9B"/>
    <w:rsid w:val="00A71E67"/>
    <w:rsid w:val="00A72EE7"/>
    <w:rsid w:val="00A73CFB"/>
    <w:rsid w:val="00A73FC2"/>
    <w:rsid w:val="00A75D02"/>
    <w:rsid w:val="00A767DB"/>
    <w:rsid w:val="00A80819"/>
    <w:rsid w:val="00A8175B"/>
    <w:rsid w:val="00A84589"/>
    <w:rsid w:val="00A9256B"/>
    <w:rsid w:val="00A932D6"/>
    <w:rsid w:val="00A93F21"/>
    <w:rsid w:val="00A965EE"/>
    <w:rsid w:val="00AA1338"/>
    <w:rsid w:val="00AA280F"/>
    <w:rsid w:val="00AB1FC8"/>
    <w:rsid w:val="00AB4758"/>
    <w:rsid w:val="00AB4C7E"/>
    <w:rsid w:val="00AB5F89"/>
    <w:rsid w:val="00AB652D"/>
    <w:rsid w:val="00AC03CB"/>
    <w:rsid w:val="00AC0A0B"/>
    <w:rsid w:val="00AC53AC"/>
    <w:rsid w:val="00AC64F0"/>
    <w:rsid w:val="00AD0E22"/>
    <w:rsid w:val="00AD46E2"/>
    <w:rsid w:val="00AD4FF9"/>
    <w:rsid w:val="00AD5455"/>
    <w:rsid w:val="00AD5FBE"/>
    <w:rsid w:val="00AD62C4"/>
    <w:rsid w:val="00AD7E59"/>
    <w:rsid w:val="00AE061F"/>
    <w:rsid w:val="00AE22E6"/>
    <w:rsid w:val="00AE5E81"/>
    <w:rsid w:val="00AE6C42"/>
    <w:rsid w:val="00AF2630"/>
    <w:rsid w:val="00AF4622"/>
    <w:rsid w:val="00AF4F35"/>
    <w:rsid w:val="00AF5634"/>
    <w:rsid w:val="00AF5C5F"/>
    <w:rsid w:val="00B00F4C"/>
    <w:rsid w:val="00B017EA"/>
    <w:rsid w:val="00B04F83"/>
    <w:rsid w:val="00B05737"/>
    <w:rsid w:val="00B05AAD"/>
    <w:rsid w:val="00B05C69"/>
    <w:rsid w:val="00B07689"/>
    <w:rsid w:val="00B1020A"/>
    <w:rsid w:val="00B109A6"/>
    <w:rsid w:val="00B110D8"/>
    <w:rsid w:val="00B1111F"/>
    <w:rsid w:val="00B144AE"/>
    <w:rsid w:val="00B14647"/>
    <w:rsid w:val="00B15040"/>
    <w:rsid w:val="00B16855"/>
    <w:rsid w:val="00B179E7"/>
    <w:rsid w:val="00B2311F"/>
    <w:rsid w:val="00B243E0"/>
    <w:rsid w:val="00B27765"/>
    <w:rsid w:val="00B30385"/>
    <w:rsid w:val="00B32A18"/>
    <w:rsid w:val="00B32C96"/>
    <w:rsid w:val="00B34F27"/>
    <w:rsid w:val="00B37B20"/>
    <w:rsid w:val="00B4050D"/>
    <w:rsid w:val="00B4749D"/>
    <w:rsid w:val="00B52509"/>
    <w:rsid w:val="00B525D4"/>
    <w:rsid w:val="00B53037"/>
    <w:rsid w:val="00B61B6B"/>
    <w:rsid w:val="00B62CEC"/>
    <w:rsid w:val="00B62D4F"/>
    <w:rsid w:val="00B62DD5"/>
    <w:rsid w:val="00B633D7"/>
    <w:rsid w:val="00B6717C"/>
    <w:rsid w:val="00B706AB"/>
    <w:rsid w:val="00B70CA1"/>
    <w:rsid w:val="00B71DD2"/>
    <w:rsid w:val="00B72E05"/>
    <w:rsid w:val="00B739DE"/>
    <w:rsid w:val="00B73EB6"/>
    <w:rsid w:val="00B74643"/>
    <w:rsid w:val="00B75919"/>
    <w:rsid w:val="00B77C25"/>
    <w:rsid w:val="00B77C90"/>
    <w:rsid w:val="00B80008"/>
    <w:rsid w:val="00B82EF8"/>
    <w:rsid w:val="00B83C80"/>
    <w:rsid w:val="00B85042"/>
    <w:rsid w:val="00B85199"/>
    <w:rsid w:val="00B85F08"/>
    <w:rsid w:val="00B86B8F"/>
    <w:rsid w:val="00B9013C"/>
    <w:rsid w:val="00B9134E"/>
    <w:rsid w:val="00B92015"/>
    <w:rsid w:val="00B948C8"/>
    <w:rsid w:val="00B94A0D"/>
    <w:rsid w:val="00B9533E"/>
    <w:rsid w:val="00BA203D"/>
    <w:rsid w:val="00BA3914"/>
    <w:rsid w:val="00BA48CF"/>
    <w:rsid w:val="00BA7B23"/>
    <w:rsid w:val="00BB14DD"/>
    <w:rsid w:val="00BB1831"/>
    <w:rsid w:val="00BB1D34"/>
    <w:rsid w:val="00BB21FA"/>
    <w:rsid w:val="00BB5C7C"/>
    <w:rsid w:val="00BB5DF9"/>
    <w:rsid w:val="00BB6A7C"/>
    <w:rsid w:val="00BC0107"/>
    <w:rsid w:val="00BC2C3D"/>
    <w:rsid w:val="00BC44DE"/>
    <w:rsid w:val="00BC575A"/>
    <w:rsid w:val="00BC6996"/>
    <w:rsid w:val="00BC705B"/>
    <w:rsid w:val="00BD097C"/>
    <w:rsid w:val="00BD0AA9"/>
    <w:rsid w:val="00BD5ADC"/>
    <w:rsid w:val="00BE105F"/>
    <w:rsid w:val="00BE2323"/>
    <w:rsid w:val="00BE3D6F"/>
    <w:rsid w:val="00BE5229"/>
    <w:rsid w:val="00BE529A"/>
    <w:rsid w:val="00BF052D"/>
    <w:rsid w:val="00BF203E"/>
    <w:rsid w:val="00BF2C03"/>
    <w:rsid w:val="00BF5CB8"/>
    <w:rsid w:val="00BF6326"/>
    <w:rsid w:val="00BF638F"/>
    <w:rsid w:val="00BF7BAC"/>
    <w:rsid w:val="00C03A20"/>
    <w:rsid w:val="00C04051"/>
    <w:rsid w:val="00C0480D"/>
    <w:rsid w:val="00C05EDD"/>
    <w:rsid w:val="00C100B5"/>
    <w:rsid w:val="00C11ED7"/>
    <w:rsid w:val="00C16802"/>
    <w:rsid w:val="00C221DB"/>
    <w:rsid w:val="00C23C8C"/>
    <w:rsid w:val="00C24ED8"/>
    <w:rsid w:val="00C2543D"/>
    <w:rsid w:val="00C26C55"/>
    <w:rsid w:val="00C26C82"/>
    <w:rsid w:val="00C3027F"/>
    <w:rsid w:val="00C30807"/>
    <w:rsid w:val="00C31BC8"/>
    <w:rsid w:val="00C32C7B"/>
    <w:rsid w:val="00C32E1A"/>
    <w:rsid w:val="00C41F7E"/>
    <w:rsid w:val="00C428E1"/>
    <w:rsid w:val="00C42A2C"/>
    <w:rsid w:val="00C43E08"/>
    <w:rsid w:val="00C46B01"/>
    <w:rsid w:val="00C47164"/>
    <w:rsid w:val="00C50218"/>
    <w:rsid w:val="00C50322"/>
    <w:rsid w:val="00C50DDB"/>
    <w:rsid w:val="00C51248"/>
    <w:rsid w:val="00C5234B"/>
    <w:rsid w:val="00C55BA4"/>
    <w:rsid w:val="00C560E8"/>
    <w:rsid w:val="00C6293E"/>
    <w:rsid w:val="00C6383B"/>
    <w:rsid w:val="00C650F2"/>
    <w:rsid w:val="00C66510"/>
    <w:rsid w:val="00C712C6"/>
    <w:rsid w:val="00C729CB"/>
    <w:rsid w:val="00C74E59"/>
    <w:rsid w:val="00C755F9"/>
    <w:rsid w:val="00C75ACF"/>
    <w:rsid w:val="00C770CC"/>
    <w:rsid w:val="00C7735D"/>
    <w:rsid w:val="00C80204"/>
    <w:rsid w:val="00C8025E"/>
    <w:rsid w:val="00C80816"/>
    <w:rsid w:val="00C8185A"/>
    <w:rsid w:val="00C81FAA"/>
    <w:rsid w:val="00C8419C"/>
    <w:rsid w:val="00C84A78"/>
    <w:rsid w:val="00C852B7"/>
    <w:rsid w:val="00C8618F"/>
    <w:rsid w:val="00C86FB2"/>
    <w:rsid w:val="00C871CF"/>
    <w:rsid w:val="00C87666"/>
    <w:rsid w:val="00C87DB6"/>
    <w:rsid w:val="00C9430D"/>
    <w:rsid w:val="00C95668"/>
    <w:rsid w:val="00C966D7"/>
    <w:rsid w:val="00CA28BE"/>
    <w:rsid w:val="00CA42B4"/>
    <w:rsid w:val="00CA5969"/>
    <w:rsid w:val="00CB01A6"/>
    <w:rsid w:val="00CB0880"/>
    <w:rsid w:val="00CB1CCE"/>
    <w:rsid w:val="00CB1D0D"/>
    <w:rsid w:val="00CB4BCB"/>
    <w:rsid w:val="00CB5F6B"/>
    <w:rsid w:val="00CB6426"/>
    <w:rsid w:val="00CB7386"/>
    <w:rsid w:val="00CC03C4"/>
    <w:rsid w:val="00CC0A30"/>
    <w:rsid w:val="00CC1DD6"/>
    <w:rsid w:val="00CC2CD7"/>
    <w:rsid w:val="00CC31E5"/>
    <w:rsid w:val="00CC3820"/>
    <w:rsid w:val="00CC4722"/>
    <w:rsid w:val="00CC4B70"/>
    <w:rsid w:val="00CC6187"/>
    <w:rsid w:val="00CC7849"/>
    <w:rsid w:val="00CC7E60"/>
    <w:rsid w:val="00CD19C4"/>
    <w:rsid w:val="00CD5EA3"/>
    <w:rsid w:val="00CD73C8"/>
    <w:rsid w:val="00CD7995"/>
    <w:rsid w:val="00CE0B9F"/>
    <w:rsid w:val="00CE4A6D"/>
    <w:rsid w:val="00CE5B07"/>
    <w:rsid w:val="00CE5B71"/>
    <w:rsid w:val="00CE5BE4"/>
    <w:rsid w:val="00CE6938"/>
    <w:rsid w:val="00CE70EE"/>
    <w:rsid w:val="00CF1088"/>
    <w:rsid w:val="00CF1740"/>
    <w:rsid w:val="00CF28F0"/>
    <w:rsid w:val="00CF3475"/>
    <w:rsid w:val="00CF3878"/>
    <w:rsid w:val="00CF4E11"/>
    <w:rsid w:val="00CF76FF"/>
    <w:rsid w:val="00CF79F5"/>
    <w:rsid w:val="00D0326A"/>
    <w:rsid w:val="00D0340D"/>
    <w:rsid w:val="00D04B3D"/>
    <w:rsid w:val="00D04C58"/>
    <w:rsid w:val="00D0534F"/>
    <w:rsid w:val="00D102CC"/>
    <w:rsid w:val="00D12863"/>
    <w:rsid w:val="00D13FF1"/>
    <w:rsid w:val="00D2055C"/>
    <w:rsid w:val="00D2083D"/>
    <w:rsid w:val="00D225DF"/>
    <w:rsid w:val="00D24ED7"/>
    <w:rsid w:val="00D25169"/>
    <w:rsid w:val="00D26F03"/>
    <w:rsid w:val="00D27DDB"/>
    <w:rsid w:val="00D31701"/>
    <w:rsid w:val="00D33A5A"/>
    <w:rsid w:val="00D34220"/>
    <w:rsid w:val="00D345B8"/>
    <w:rsid w:val="00D3789B"/>
    <w:rsid w:val="00D37CBB"/>
    <w:rsid w:val="00D40236"/>
    <w:rsid w:val="00D40310"/>
    <w:rsid w:val="00D426CB"/>
    <w:rsid w:val="00D42942"/>
    <w:rsid w:val="00D4299A"/>
    <w:rsid w:val="00D45441"/>
    <w:rsid w:val="00D47FB8"/>
    <w:rsid w:val="00D5133B"/>
    <w:rsid w:val="00D513A9"/>
    <w:rsid w:val="00D54541"/>
    <w:rsid w:val="00D55F57"/>
    <w:rsid w:val="00D5787B"/>
    <w:rsid w:val="00D613DF"/>
    <w:rsid w:val="00D6170D"/>
    <w:rsid w:val="00D61D3C"/>
    <w:rsid w:val="00D62205"/>
    <w:rsid w:val="00D62463"/>
    <w:rsid w:val="00D630C5"/>
    <w:rsid w:val="00D63924"/>
    <w:rsid w:val="00D63DDD"/>
    <w:rsid w:val="00D64B85"/>
    <w:rsid w:val="00D6576A"/>
    <w:rsid w:val="00D6627B"/>
    <w:rsid w:val="00D76177"/>
    <w:rsid w:val="00D77D51"/>
    <w:rsid w:val="00D80199"/>
    <w:rsid w:val="00D83540"/>
    <w:rsid w:val="00D83C7D"/>
    <w:rsid w:val="00D86B7B"/>
    <w:rsid w:val="00D87BB0"/>
    <w:rsid w:val="00D9116A"/>
    <w:rsid w:val="00D91E7F"/>
    <w:rsid w:val="00D920DC"/>
    <w:rsid w:val="00D94287"/>
    <w:rsid w:val="00D94956"/>
    <w:rsid w:val="00D96D40"/>
    <w:rsid w:val="00DA2173"/>
    <w:rsid w:val="00DA32A5"/>
    <w:rsid w:val="00DA3F9C"/>
    <w:rsid w:val="00DA3FA1"/>
    <w:rsid w:val="00DA4354"/>
    <w:rsid w:val="00DA5EF6"/>
    <w:rsid w:val="00DA6C54"/>
    <w:rsid w:val="00DB03FC"/>
    <w:rsid w:val="00DB3554"/>
    <w:rsid w:val="00DB405E"/>
    <w:rsid w:val="00DB41C7"/>
    <w:rsid w:val="00DB4AA0"/>
    <w:rsid w:val="00DB5257"/>
    <w:rsid w:val="00DB5942"/>
    <w:rsid w:val="00DB5E95"/>
    <w:rsid w:val="00DB7292"/>
    <w:rsid w:val="00DB7C9C"/>
    <w:rsid w:val="00DC1A3A"/>
    <w:rsid w:val="00DC345B"/>
    <w:rsid w:val="00DC5AB3"/>
    <w:rsid w:val="00DC5CF8"/>
    <w:rsid w:val="00DC6E43"/>
    <w:rsid w:val="00DC754D"/>
    <w:rsid w:val="00DC7A8E"/>
    <w:rsid w:val="00DD007E"/>
    <w:rsid w:val="00DD1DD8"/>
    <w:rsid w:val="00DD3B29"/>
    <w:rsid w:val="00DD565B"/>
    <w:rsid w:val="00DD6898"/>
    <w:rsid w:val="00DD6D47"/>
    <w:rsid w:val="00DE24D3"/>
    <w:rsid w:val="00DE3400"/>
    <w:rsid w:val="00DE681A"/>
    <w:rsid w:val="00DF073C"/>
    <w:rsid w:val="00DF22D6"/>
    <w:rsid w:val="00DF3987"/>
    <w:rsid w:val="00DF7488"/>
    <w:rsid w:val="00DF7697"/>
    <w:rsid w:val="00E01C2A"/>
    <w:rsid w:val="00E027D7"/>
    <w:rsid w:val="00E0340F"/>
    <w:rsid w:val="00E04A35"/>
    <w:rsid w:val="00E0504C"/>
    <w:rsid w:val="00E1547D"/>
    <w:rsid w:val="00E20B1F"/>
    <w:rsid w:val="00E22FBE"/>
    <w:rsid w:val="00E2370E"/>
    <w:rsid w:val="00E26EC6"/>
    <w:rsid w:val="00E3690A"/>
    <w:rsid w:val="00E36AA3"/>
    <w:rsid w:val="00E37FBD"/>
    <w:rsid w:val="00E402B6"/>
    <w:rsid w:val="00E41D67"/>
    <w:rsid w:val="00E424B1"/>
    <w:rsid w:val="00E4399B"/>
    <w:rsid w:val="00E45A34"/>
    <w:rsid w:val="00E45F69"/>
    <w:rsid w:val="00E50A20"/>
    <w:rsid w:val="00E51ABC"/>
    <w:rsid w:val="00E54E35"/>
    <w:rsid w:val="00E55446"/>
    <w:rsid w:val="00E57529"/>
    <w:rsid w:val="00E61FBF"/>
    <w:rsid w:val="00E64165"/>
    <w:rsid w:val="00E64C4F"/>
    <w:rsid w:val="00E656B4"/>
    <w:rsid w:val="00E663C1"/>
    <w:rsid w:val="00E6712F"/>
    <w:rsid w:val="00E70099"/>
    <w:rsid w:val="00E719CE"/>
    <w:rsid w:val="00E729DB"/>
    <w:rsid w:val="00E755B1"/>
    <w:rsid w:val="00E75FD6"/>
    <w:rsid w:val="00E76B05"/>
    <w:rsid w:val="00E77FAB"/>
    <w:rsid w:val="00E827A4"/>
    <w:rsid w:val="00E82BC0"/>
    <w:rsid w:val="00E832CD"/>
    <w:rsid w:val="00E8551F"/>
    <w:rsid w:val="00E86B49"/>
    <w:rsid w:val="00E90B53"/>
    <w:rsid w:val="00E918CB"/>
    <w:rsid w:val="00E91D6E"/>
    <w:rsid w:val="00E947B5"/>
    <w:rsid w:val="00E954AD"/>
    <w:rsid w:val="00E95A72"/>
    <w:rsid w:val="00E95FD4"/>
    <w:rsid w:val="00E96F10"/>
    <w:rsid w:val="00EA01A4"/>
    <w:rsid w:val="00EA0CAC"/>
    <w:rsid w:val="00EA483E"/>
    <w:rsid w:val="00EA56D6"/>
    <w:rsid w:val="00EA57D3"/>
    <w:rsid w:val="00EB0247"/>
    <w:rsid w:val="00EB10EC"/>
    <w:rsid w:val="00EB1FC1"/>
    <w:rsid w:val="00EB23DE"/>
    <w:rsid w:val="00EB413C"/>
    <w:rsid w:val="00EB5DAF"/>
    <w:rsid w:val="00EB6F19"/>
    <w:rsid w:val="00EB73B1"/>
    <w:rsid w:val="00EC0E54"/>
    <w:rsid w:val="00EC2CB4"/>
    <w:rsid w:val="00EC48D0"/>
    <w:rsid w:val="00EC6D5A"/>
    <w:rsid w:val="00ED0A5A"/>
    <w:rsid w:val="00ED1377"/>
    <w:rsid w:val="00ED412A"/>
    <w:rsid w:val="00ED450F"/>
    <w:rsid w:val="00ED7BA2"/>
    <w:rsid w:val="00EE0822"/>
    <w:rsid w:val="00EE1907"/>
    <w:rsid w:val="00EE329C"/>
    <w:rsid w:val="00EE4498"/>
    <w:rsid w:val="00EE5D79"/>
    <w:rsid w:val="00EF11FC"/>
    <w:rsid w:val="00EF1E44"/>
    <w:rsid w:val="00EF4B9C"/>
    <w:rsid w:val="00EF6244"/>
    <w:rsid w:val="00F00373"/>
    <w:rsid w:val="00F0320E"/>
    <w:rsid w:val="00F040E1"/>
    <w:rsid w:val="00F0474E"/>
    <w:rsid w:val="00F05272"/>
    <w:rsid w:val="00F06287"/>
    <w:rsid w:val="00F118EB"/>
    <w:rsid w:val="00F1266F"/>
    <w:rsid w:val="00F1309F"/>
    <w:rsid w:val="00F14235"/>
    <w:rsid w:val="00F15D01"/>
    <w:rsid w:val="00F2101C"/>
    <w:rsid w:val="00F21C24"/>
    <w:rsid w:val="00F220B8"/>
    <w:rsid w:val="00F2305D"/>
    <w:rsid w:val="00F2687C"/>
    <w:rsid w:val="00F27B94"/>
    <w:rsid w:val="00F332A6"/>
    <w:rsid w:val="00F349ED"/>
    <w:rsid w:val="00F36165"/>
    <w:rsid w:val="00F37E3E"/>
    <w:rsid w:val="00F400EE"/>
    <w:rsid w:val="00F42BC1"/>
    <w:rsid w:val="00F44DAE"/>
    <w:rsid w:val="00F45B84"/>
    <w:rsid w:val="00F52EE7"/>
    <w:rsid w:val="00F544EA"/>
    <w:rsid w:val="00F54DCF"/>
    <w:rsid w:val="00F5581F"/>
    <w:rsid w:val="00F56324"/>
    <w:rsid w:val="00F57EDD"/>
    <w:rsid w:val="00F60068"/>
    <w:rsid w:val="00F60BC7"/>
    <w:rsid w:val="00F61354"/>
    <w:rsid w:val="00F634F2"/>
    <w:rsid w:val="00F64E91"/>
    <w:rsid w:val="00F66E6D"/>
    <w:rsid w:val="00F67C0F"/>
    <w:rsid w:val="00F67F7B"/>
    <w:rsid w:val="00F708DC"/>
    <w:rsid w:val="00F73858"/>
    <w:rsid w:val="00F7444D"/>
    <w:rsid w:val="00F7492D"/>
    <w:rsid w:val="00F7623B"/>
    <w:rsid w:val="00F8124C"/>
    <w:rsid w:val="00F853B0"/>
    <w:rsid w:val="00F9102B"/>
    <w:rsid w:val="00FA0366"/>
    <w:rsid w:val="00FA0A32"/>
    <w:rsid w:val="00FA11CF"/>
    <w:rsid w:val="00FA342D"/>
    <w:rsid w:val="00FA75D2"/>
    <w:rsid w:val="00FA79E1"/>
    <w:rsid w:val="00FA7D24"/>
    <w:rsid w:val="00FA7DC4"/>
    <w:rsid w:val="00FB029E"/>
    <w:rsid w:val="00FB1C49"/>
    <w:rsid w:val="00FB2E49"/>
    <w:rsid w:val="00FB3358"/>
    <w:rsid w:val="00FB4274"/>
    <w:rsid w:val="00FB42B1"/>
    <w:rsid w:val="00FB4382"/>
    <w:rsid w:val="00FB5EA0"/>
    <w:rsid w:val="00FC148E"/>
    <w:rsid w:val="00FC2909"/>
    <w:rsid w:val="00FC2C65"/>
    <w:rsid w:val="00FC2FAE"/>
    <w:rsid w:val="00FC37C8"/>
    <w:rsid w:val="00FC434B"/>
    <w:rsid w:val="00FC5E60"/>
    <w:rsid w:val="00FC7BEC"/>
    <w:rsid w:val="00FD054A"/>
    <w:rsid w:val="00FD321D"/>
    <w:rsid w:val="00FD3F22"/>
    <w:rsid w:val="00FD6C67"/>
    <w:rsid w:val="00FD6E14"/>
    <w:rsid w:val="00FE09E2"/>
    <w:rsid w:val="00FE188C"/>
    <w:rsid w:val="00FE1CE6"/>
    <w:rsid w:val="00FE1EE3"/>
    <w:rsid w:val="00FE24BA"/>
    <w:rsid w:val="00FE3BC8"/>
    <w:rsid w:val="00FE3C2A"/>
    <w:rsid w:val="00FF3A35"/>
    <w:rsid w:val="00FF3C9A"/>
    <w:rsid w:val="00FF4754"/>
    <w:rsid w:val="00FF51ED"/>
    <w:rsid w:val="00FF796B"/>
    <w:rsid w:val="03515594"/>
    <w:rsid w:val="1E6E7AFC"/>
    <w:rsid w:val="1F0F1314"/>
    <w:rsid w:val="24A40670"/>
    <w:rsid w:val="29D20A99"/>
    <w:rsid w:val="2A5B01B5"/>
    <w:rsid w:val="36395F36"/>
    <w:rsid w:val="460D33E6"/>
    <w:rsid w:val="60D41B7F"/>
    <w:rsid w:val="77C60E13"/>
    <w:rsid w:val="78F353FF"/>
    <w:rsid w:val="7DB96F1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ar-SA" w:bidi="ar-SA"/>
    </w:rPr>
  </w:style>
  <w:style w:type="paragraph" w:styleId="2">
    <w:name w:val="heading 1"/>
    <w:basedOn w:val="1"/>
    <w:next w:val="1"/>
    <w:qFormat/>
    <w:uiPriority w:val="0"/>
    <w:pPr>
      <w:keepNext/>
      <w:numPr>
        <w:ilvl w:val="0"/>
        <w:numId w:val="1"/>
      </w:numPr>
      <w:ind w:left="0" w:firstLine="720"/>
      <w:jc w:val="both"/>
      <w:outlineLvl w:val="0"/>
    </w:pPr>
    <w:rPr>
      <w:bCs/>
      <w:sz w:val="28"/>
    </w:rPr>
  </w:style>
  <w:style w:type="paragraph" w:styleId="3">
    <w:name w:val="heading 3"/>
    <w:basedOn w:val="1"/>
    <w:next w:val="1"/>
    <w:link w:val="92"/>
    <w:semiHidden/>
    <w:unhideWhenUsed/>
    <w:qFormat/>
    <w:uiPriority w:val="9"/>
    <w:pPr>
      <w:keepNext/>
      <w:spacing w:before="240" w:after="60"/>
      <w:outlineLvl w:val="2"/>
    </w:pPr>
    <w:rPr>
      <w:rFonts w:ascii="Cambria" w:hAnsi="Cambria"/>
      <w:b/>
      <w:bCs/>
      <w:sz w:val="26"/>
      <w:szCs w:val="26"/>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unhideWhenUsed/>
    <w:qFormat/>
    <w:uiPriority w:val="99"/>
    <w:rPr>
      <w:color w:val="0000FF"/>
      <w:u w:val="single"/>
    </w:rPr>
  </w:style>
  <w:style w:type="character" w:styleId="7">
    <w:name w:val="page number"/>
    <w:basedOn w:val="8"/>
    <w:qFormat/>
    <w:uiPriority w:val="0"/>
  </w:style>
  <w:style w:type="character" w:customStyle="1" w:styleId="8">
    <w:name w:val="Основной шрифт абзаца1"/>
    <w:qFormat/>
    <w:uiPriority w:val="0"/>
  </w:style>
  <w:style w:type="paragraph" w:styleId="9">
    <w:name w:val="Balloon Text"/>
    <w:basedOn w:val="1"/>
    <w:qFormat/>
    <w:uiPriority w:val="0"/>
    <w:rPr>
      <w:rFonts w:ascii="Tahoma" w:hAnsi="Tahoma" w:cs="Tahoma"/>
      <w:sz w:val="16"/>
      <w:szCs w:val="16"/>
    </w:rPr>
  </w:style>
  <w:style w:type="paragraph" w:styleId="10">
    <w:name w:val="header"/>
    <w:basedOn w:val="1"/>
    <w:link w:val="90"/>
    <w:qFormat/>
    <w:uiPriority w:val="99"/>
    <w:pPr>
      <w:tabs>
        <w:tab w:val="center" w:pos="4677"/>
        <w:tab w:val="right" w:pos="9355"/>
      </w:tabs>
    </w:pPr>
  </w:style>
  <w:style w:type="paragraph" w:styleId="11">
    <w:name w:val="Body Text"/>
    <w:basedOn w:val="1"/>
    <w:qFormat/>
    <w:uiPriority w:val="0"/>
    <w:pPr>
      <w:jc w:val="both"/>
    </w:pPr>
    <w:rPr>
      <w:sz w:val="28"/>
      <w:szCs w:val="20"/>
    </w:rPr>
  </w:style>
  <w:style w:type="paragraph" w:styleId="12">
    <w:name w:val="Body Text Indent"/>
    <w:basedOn w:val="1"/>
    <w:qFormat/>
    <w:uiPriority w:val="0"/>
    <w:pPr>
      <w:spacing w:after="120"/>
      <w:ind w:left="283"/>
    </w:pPr>
  </w:style>
  <w:style w:type="paragraph" w:styleId="13">
    <w:name w:val="Title"/>
    <w:basedOn w:val="1"/>
    <w:next w:val="14"/>
    <w:qFormat/>
    <w:uiPriority w:val="0"/>
    <w:pPr>
      <w:jc w:val="center"/>
    </w:pPr>
    <w:rPr>
      <w:b/>
      <w:sz w:val="22"/>
      <w:szCs w:val="20"/>
    </w:rPr>
  </w:style>
  <w:style w:type="paragraph" w:styleId="14">
    <w:name w:val="Subtitle"/>
    <w:basedOn w:val="15"/>
    <w:next w:val="11"/>
    <w:qFormat/>
    <w:uiPriority w:val="0"/>
    <w:pPr>
      <w:jc w:val="center"/>
    </w:pPr>
    <w:rPr>
      <w:i/>
      <w:iCs/>
    </w:rPr>
  </w:style>
  <w:style w:type="paragraph" w:customStyle="1" w:styleId="15">
    <w:name w:val="Заголовок"/>
    <w:basedOn w:val="1"/>
    <w:next w:val="11"/>
    <w:qFormat/>
    <w:uiPriority w:val="0"/>
    <w:pPr>
      <w:keepNext/>
      <w:spacing w:before="240" w:after="120"/>
    </w:pPr>
    <w:rPr>
      <w:rFonts w:ascii="Arial" w:hAnsi="Arial" w:eastAsia="Microsoft YaHei" w:cs="Mangal"/>
      <w:sz w:val="28"/>
      <w:szCs w:val="28"/>
    </w:rPr>
  </w:style>
  <w:style w:type="paragraph" w:styleId="16">
    <w:name w:val="footer"/>
    <w:basedOn w:val="1"/>
    <w:link w:val="94"/>
    <w:qFormat/>
    <w:uiPriority w:val="99"/>
    <w:pPr>
      <w:tabs>
        <w:tab w:val="center" w:pos="4677"/>
        <w:tab w:val="right" w:pos="9355"/>
      </w:tabs>
    </w:pPr>
  </w:style>
  <w:style w:type="paragraph" w:styleId="17">
    <w:name w:val="List"/>
    <w:basedOn w:val="11"/>
    <w:qFormat/>
    <w:uiPriority w:val="0"/>
    <w:rPr>
      <w:rFonts w:cs="Mangal"/>
    </w:rPr>
  </w:style>
  <w:style w:type="paragraph" w:styleId="18">
    <w:name w:val="Normal (Web)"/>
    <w:basedOn w:val="1"/>
    <w:qFormat/>
    <w:uiPriority w:val="0"/>
    <w:pPr>
      <w:spacing w:before="280" w:after="280"/>
    </w:pPr>
  </w:style>
  <w:style w:type="paragraph" w:styleId="19">
    <w:name w:val="Body Text Indent 2"/>
    <w:basedOn w:val="1"/>
    <w:link w:val="89"/>
    <w:semiHidden/>
    <w:unhideWhenUsed/>
    <w:qFormat/>
    <w:uiPriority w:val="99"/>
    <w:pPr>
      <w:spacing w:after="120" w:line="480" w:lineRule="auto"/>
      <w:ind w:left="283"/>
    </w:pPr>
    <w:rPr>
      <w:lang w:val="zh-CN"/>
    </w:rPr>
  </w:style>
  <w:style w:type="table" w:styleId="20">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WW8Num1z0"/>
    <w:qFormat/>
    <w:uiPriority w:val="0"/>
    <w:rPr>
      <w:rFonts w:hint="default"/>
    </w:rPr>
  </w:style>
  <w:style w:type="character" w:customStyle="1" w:styleId="22">
    <w:name w:val="WW8Num1z1"/>
    <w:qFormat/>
    <w:uiPriority w:val="0"/>
  </w:style>
  <w:style w:type="character" w:customStyle="1" w:styleId="23">
    <w:name w:val="WW8Num1z2"/>
    <w:qFormat/>
    <w:uiPriority w:val="0"/>
  </w:style>
  <w:style w:type="character" w:customStyle="1" w:styleId="24">
    <w:name w:val="WW8Num1z3"/>
    <w:qFormat/>
    <w:uiPriority w:val="0"/>
  </w:style>
  <w:style w:type="character" w:customStyle="1" w:styleId="25">
    <w:name w:val="WW8Num1z4"/>
    <w:qFormat/>
    <w:uiPriority w:val="0"/>
  </w:style>
  <w:style w:type="character" w:customStyle="1" w:styleId="26">
    <w:name w:val="WW8Num1z5"/>
    <w:qFormat/>
    <w:uiPriority w:val="0"/>
  </w:style>
  <w:style w:type="character" w:customStyle="1" w:styleId="27">
    <w:name w:val="WW8Num1z6"/>
    <w:qFormat/>
    <w:uiPriority w:val="0"/>
  </w:style>
  <w:style w:type="character" w:customStyle="1" w:styleId="28">
    <w:name w:val="WW8Num1z7"/>
    <w:qFormat/>
    <w:uiPriority w:val="0"/>
  </w:style>
  <w:style w:type="character" w:customStyle="1" w:styleId="29">
    <w:name w:val="WW8Num1z8"/>
    <w:qFormat/>
    <w:uiPriority w:val="0"/>
  </w:style>
  <w:style w:type="character" w:customStyle="1" w:styleId="30">
    <w:name w:val="WW8Num2z0"/>
    <w:qFormat/>
    <w:uiPriority w:val="0"/>
    <w:rPr>
      <w:rFonts w:hint="default" w:ascii="Symbol" w:hAnsi="Symbol" w:eastAsia="Times New Roman" w:cs="Times New Roman"/>
    </w:rPr>
  </w:style>
  <w:style w:type="character" w:customStyle="1" w:styleId="31">
    <w:name w:val="WW8Num2z1"/>
    <w:qFormat/>
    <w:uiPriority w:val="0"/>
    <w:rPr>
      <w:rFonts w:hint="default" w:ascii="Courier New" w:hAnsi="Courier New" w:cs="Courier New"/>
    </w:rPr>
  </w:style>
  <w:style w:type="character" w:customStyle="1" w:styleId="32">
    <w:name w:val="WW8Num2z2"/>
    <w:qFormat/>
    <w:uiPriority w:val="0"/>
    <w:rPr>
      <w:rFonts w:hint="default" w:ascii="Wingdings" w:hAnsi="Wingdings" w:cs="Wingdings"/>
    </w:rPr>
  </w:style>
  <w:style w:type="character" w:customStyle="1" w:styleId="33">
    <w:name w:val="WW8Num2z3"/>
    <w:qFormat/>
    <w:uiPriority w:val="0"/>
    <w:rPr>
      <w:rFonts w:hint="default" w:ascii="Symbol" w:hAnsi="Symbol" w:cs="Symbol"/>
    </w:rPr>
  </w:style>
  <w:style w:type="character" w:customStyle="1" w:styleId="34">
    <w:name w:val="WW8Num2z4"/>
    <w:qFormat/>
    <w:uiPriority w:val="0"/>
  </w:style>
  <w:style w:type="character" w:customStyle="1" w:styleId="35">
    <w:name w:val="WW8Num2z5"/>
    <w:qFormat/>
    <w:uiPriority w:val="0"/>
  </w:style>
  <w:style w:type="character" w:customStyle="1" w:styleId="36">
    <w:name w:val="WW8Num2z6"/>
    <w:qFormat/>
    <w:uiPriority w:val="0"/>
  </w:style>
  <w:style w:type="character" w:customStyle="1" w:styleId="37">
    <w:name w:val="WW8Num2z7"/>
    <w:qFormat/>
    <w:uiPriority w:val="0"/>
  </w:style>
  <w:style w:type="character" w:customStyle="1" w:styleId="38">
    <w:name w:val="WW8Num2z8"/>
    <w:qFormat/>
    <w:uiPriority w:val="0"/>
  </w:style>
  <w:style w:type="character" w:customStyle="1" w:styleId="39">
    <w:name w:val="WW8Num3z0"/>
    <w:qFormat/>
    <w:uiPriority w:val="0"/>
    <w:rPr>
      <w:rFonts w:hint="default"/>
    </w:rPr>
  </w:style>
  <w:style w:type="character" w:customStyle="1" w:styleId="40">
    <w:name w:val="WW8Num3z1"/>
    <w:qFormat/>
    <w:uiPriority w:val="0"/>
  </w:style>
  <w:style w:type="character" w:customStyle="1" w:styleId="41">
    <w:name w:val="WW8Num3z2"/>
    <w:qFormat/>
    <w:uiPriority w:val="0"/>
  </w:style>
  <w:style w:type="character" w:customStyle="1" w:styleId="42">
    <w:name w:val="WW8Num3z3"/>
    <w:qFormat/>
    <w:uiPriority w:val="0"/>
  </w:style>
  <w:style w:type="character" w:customStyle="1" w:styleId="43">
    <w:name w:val="WW8Num3z4"/>
    <w:qFormat/>
    <w:uiPriority w:val="0"/>
  </w:style>
  <w:style w:type="character" w:customStyle="1" w:styleId="44">
    <w:name w:val="WW8Num3z5"/>
    <w:qFormat/>
    <w:uiPriority w:val="0"/>
  </w:style>
  <w:style w:type="character" w:customStyle="1" w:styleId="45">
    <w:name w:val="WW8Num3z6"/>
    <w:qFormat/>
    <w:uiPriority w:val="0"/>
  </w:style>
  <w:style w:type="character" w:customStyle="1" w:styleId="46">
    <w:name w:val="WW8Num3z7"/>
    <w:qFormat/>
    <w:uiPriority w:val="0"/>
  </w:style>
  <w:style w:type="character" w:customStyle="1" w:styleId="47">
    <w:name w:val="WW8Num3z8"/>
    <w:qFormat/>
    <w:uiPriority w:val="0"/>
  </w:style>
  <w:style w:type="character" w:customStyle="1" w:styleId="48">
    <w:name w:val="WW8Num4z0"/>
    <w:qFormat/>
    <w:uiPriority w:val="0"/>
    <w:rPr>
      <w:rFonts w:hint="default"/>
      <w:sz w:val="28"/>
    </w:rPr>
  </w:style>
  <w:style w:type="character" w:customStyle="1" w:styleId="49">
    <w:name w:val="WW8Num4z1"/>
    <w:qFormat/>
    <w:uiPriority w:val="0"/>
  </w:style>
  <w:style w:type="character" w:customStyle="1" w:styleId="50">
    <w:name w:val="WW8Num4z2"/>
    <w:qFormat/>
    <w:uiPriority w:val="0"/>
  </w:style>
  <w:style w:type="character" w:customStyle="1" w:styleId="51">
    <w:name w:val="WW8Num4z3"/>
    <w:qFormat/>
    <w:uiPriority w:val="0"/>
  </w:style>
  <w:style w:type="character" w:customStyle="1" w:styleId="52">
    <w:name w:val="WW8Num4z4"/>
    <w:qFormat/>
    <w:uiPriority w:val="0"/>
  </w:style>
  <w:style w:type="character" w:customStyle="1" w:styleId="53">
    <w:name w:val="WW8Num4z5"/>
    <w:qFormat/>
    <w:uiPriority w:val="0"/>
  </w:style>
  <w:style w:type="character" w:customStyle="1" w:styleId="54">
    <w:name w:val="WW8Num4z6"/>
    <w:qFormat/>
    <w:uiPriority w:val="0"/>
  </w:style>
  <w:style w:type="character" w:customStyle="1" w:styleId="55">
    <w:name w:val="WW8Num4z7"/>
    <w:qFormat/>
    <w:uiPriority w:val="0"/>
  </w:style>
  <w:style w:type="character" w:customStyle="1" w:styleId="56">
    <w:name w:val="WW8Num4z8"/>
    <w:qFormat/>
    <w:uiPriority w:val="0"/>
  </w:style>
  <w:style w:type="character" w:customStyle="1" w:styleId="57">
    <w:name w:val="WW8Num5z0"/>
    <w:qFormat/>
    <w:uiPriority w:val="0"/>
    <w:rPr>
      <w:rFonts w:hint="default"/>
    </w:rPr>
  </w:style>
  <w:style w:type="character" w:customStyle="1" w:styleId="58">
    <w:name w:val="WW8Num5z1"/>
    <w:qFormat/>
    <w:uiPriority w:val="0"/>
  </w:style>
  <w:style w:type="character" w:customStyle="1" w:styleId="59">
    <w:name w:val="WW8Num5z2"/>
    <w:qFormat/>
    <w:uiPriority w:val="0"/>
  </w:style>
  <w:style w:type="character" w:customStyle="1" w:styleId="60">
    <w:name w:val="WW8Num5z3"/>
    <w:qFormat/>
    <w:uiPriority w:val="0"/>
  </w:style>
  <w:style w:type="character" w:customStyle="1" w:styleId="61">
    <w:name w:val="WW8Num5z4"/>
    <w:qFormat/>
    <w:uiPriority w:val="0"/>
  </w:style>
  <w:style w:type="character" w:customStyle="1" w:styleId="62">
    <w:name w:val="WW8Num5z5"/>
    <w:qFormat/>
    <w:uiPriority w:val="0"/>
  </w:style>
  <w:style w:type="character" w:customStyle="1" w:styleId="63">
    <w:name w:val="WW8Num5z6"/>
    <w:qFormat/>
    <w:uiPriority w:val="0"/>
  </w:style>
  <w:style w:type="character" w:customStyle="1" w:styleId="64">
    <w:name w:val="WW8Num5z7"/>
    <w:qFormat/>
    <w:uiPriority w:val="0"/>
  </w:style>
  <w:style w:type="character" w:customStyle="1" w:styleId="65">
    <w:name w:val="WW8Num5z8"/>
    <w:qFormat/>
    <w:uiPriority w:val="0"/>
  </w:style>
  <w:style w:type="character" w:customStyle="1" w:styleId="66">
    <w:name w:val="WW8Num6z0"/>
    <w:qFormat/>
    <w:uiPriority w:val="0"/>
    <w:rPr>
      <w:rFonts w:hint="default"/>
    </w:rPr>
  </w:style>
  <w:style w:type="character" w:customStyle="1" w:styleId="67">
    <w:name w:val="WW8Num6z1"/>
    <w:qFormat/>
    <w:uiPriority w:val="0"/>
  </w:style>
  <w:style w:type="character" w:customStyle="1" w:styleId="68">
    <w:name w:val="WW8Num6z2"/>
    <w:qFormat/>
    <w:uiPriority w:val="0"/>
  </w:style>
  <w:style w:type="character" w:customStyle="1" w:styleId="69">
    <w:name w:val="WW8Num6z3"/>
    <w:qFormat/>
    <w:uiPriority w:val="0"/>
  </w:style>
  <w:style w:type="character" w:customStyle="1" w:styleId="70">
    <w:name w:val="WW8Num6z4"/>
    <w:qFormat/>
    <w:uiPriority w:val="0"/>
  </w:style>
  <w:style w:type="character" w:customStyle="1" w:styleId="71">
    <w:name w:val="WW8Num6z5"/>
    <w:qFormat/>
    <w:uiPriority w:val="0"/>
  </w:style>
  <w:style w:type="character" w:customStyle="1" w:styleId="72">
    <w:name w:val="WW8Num6z6"/>
    <w:qFormat/>
    <w:uiPriority w:val="0"/>
  </w:style>
  <w:style w:type="character" w:customStyle="1" w:styleId="73">
    <w:name w:val="WW8Num6z7"/>
    <w:qFormat/>
    <w:uiPriority w:val="0"/>
  </w:style>
  <w:style w:type="character" w:customStyle="1" w:styleId="74">
    <w:name w:val="WW8Num6z8"/>
    <w:qFormat/>
    <w:uiPriority w:val="0"/>
  </w:style>
  <w:style w:type="character" w:customStyle="1" w:styleId="75">
    <w:name w:val="Название Знак"/>
    <w:qFormat/>
    <w:uiPriority w:val="0"/>
    <w:rPr>
      <w:b/>
      <w:sz w:val="22"/>
      <w:lang w:val="ru-RU" w:eastAsia="ar-SA" w:bidi="ar-SA"/>
    </w:rPr>
  </w:style>
  <w:style w:type="character" w:customStyle="1" w:styleId="76">
    <w:name w:val="Основной текст с отступом 2 Знак"/>
    <w:qFormat/>
    <w:uiPriority w:val="0"/>
    <w:rPr>
      <w:sz w:val="24"/>
      <w:szCs w:val="24"/>
    </w:rPr>
  </w:style>
  <w:style w:type="character" w:customStyle="1" w:styleId="77">
    <w:name w:val="Символ нумерации"/>
    <w:qFormat/>
    <w:uiPriority w:val="0"/>
  </w:style>
  <w:style w:type="paragraph" w:customStyle="1" w:styleId="78">
    <w:name w:val="Название1"/>
    <w:basedOn w:val="1"/>
    <w:qFormat/>
    <w:uiPriority w:val="0"/>
    <w:pPr>
      <w:suppressLineNumbers/>
      <w:spacing w:before="120" w:after="120"/>
    </w:pPr>
    <w:rPr>
      <w:rFonts w:cs="Mangal"/>
      <w:i/>
      <w:iCs/>
    </w:rPr>
  </w:style>
  <w:style w:type="paragraph" w:customStyle="1" w:styleId="79">
    <w:name w:val="Указатель1"/>
    <w:basedOn w:val="1"/>
    <w:qFormat/>
    <w:uiPriority w:val="0"/>
    <w:pPr>
      <w:suppressLineNumbers/>
    </w:pPr>
    <w:rPr>
      <w:rFonts w:cs="Mangal"/>
    </w:rPr>
  </w:style>
  <w:style w:type="paragraph" w:customStyle="1" w:styleId="80">
    <w:name w:val="Основной текст 21"/>
    <w:basedOn w:val="1"/>
    <w:qFormat/>
    <w:uiPriority w:val="0"/>
    <w:pPr>
      <w:spacing w:after="120" w:line="480" w:lineRule="auto"/>
    </w:pPr>
  </w:style>
  <w:style w:type="paragraph" w:customStyle="1" w:styleId="81">
    <w:name w:val="Цитата1"/>
    <w:basedOn w:val="1"/>
    <w:qFormat/>
    <w:uiPriority w:val="0"/>
    <w:pPr>
      <w:ind w:left="426" w:right="-1050"/>
      <w:jc w:val="both"/>
    </w:pPr>
    <w:rPr>
      <w:szCs w:val="20"/>
    </w:rPr>
  </w:style>
  <w:style w:type="paragraph" w:customStyle="1" w:styleId="82">
    <w:name w:val="Основной текст с отступом 22"/>
    <w:basedOn w:val="1"/>
    <w:qFormat/>
    <w:uiPriority w:val="0"/>
    <w:pPr>
      <w:spacing w:after="120" w:line="480" w:lineRule="auto"/>
      <w:ind w:left="283"/>
    </w:pPr>
  </w:style>
  <w:style w:type="paragraph" w:customStyle="1" w:styleId="83">
    <w:name w:val="Основной текст с отступом 21"/>
    <w:basedOn w:val="1"/>
    <w:qFormat/>
    <w:uiPriority w:val="0"/>
    <w:pPr>
      <w:overflowPunct w:val="0"/>
      <w:autoSpaceDE w:val="0"/>
      <w:ind w:firstLine="567"/>
      <w:jc w:val="both"/>
    </w:pPr>
    <w:rPr>
      <w:sz w:val="28"/>
      <w:szCs w:val="20"/>
    </w:rPr>
  </w:style>
  <w:style w:type="paragraph" w:customStyle="1" w:styleId="84">
    <w:name w:val="ConsPlusNormal"/>
    <w:qFormat/>
    <w:uiPriority w:val="0"/>
    <w:pPr>
      <w:widowControl w:val="0"/>
      <w:suppressAutoHyphens/>
      <w:autoSpaceDE w:val="0"/>
      <w:ind w:firstLine="720"/>
    </w:pPr>
    <w:rPr>
      <w:rFonts w:ascii="Arial" w:hAnsi="Arial" w:eastAsia="Times New Roman" w:cs="Arial"/>
      <w:lang w:val="ru-RU" w:eastAsia="ar-SA" w:bidi="ar-SA"/>
    </w:rPr>
  </w:style>
  <w:style w:type="paragraph" w:customStyle="1" w:styleId="85">
    <w:name w:val="Содержимое врезки"/>
    <w:basedOn w:val="11"/>
    <w:qFormat/>
    <w:uiPriority w:val="0"/>
  </w:style>
  <w:style w:type="paragraph" w:customStyle="1" w:styleId="86">
    <w:name w:val="Содержимое таблицы"/>
    <w:basedOn w:val="1"/>
    <w:qFormat/>
    <w:uiPriority w:val="0"/>
    <w:pPr>
      <w:suppressLineNumbers/>
    </w:pPr>
  </w:style>
  <w:style w:type="paragraph" w:customStyle="1" w:styleId="87">
    <w:name w:val="Заголовок таблицы"/>
    <w:basedOn w:val="86"/>
    <w:qFormat/>
    <w:uiPriority w:val="0"/>
    <w:pPr>
      <w:jc w:val="center"/>
    </w:pPr>
    <w:rPr>
      <w:b/>
      <w:bCs/>
    </w:rPr>
  </w:style>
  <w:style w:type="paragraph" w:customStyle="1" w:styleId="88">
    <w:name w:val="Основной текст с отступом 211"/>
    <w:basedOn w:val="1"/>
    <w:qFormat/>
    <w:uiPriority w:val="0"/>
    <w:pPr>
      <w:widowControl w:val="0"/>
      <w:overflowPunct w:val="0"/>
      <w:autoSpaceDE w:val="0"/>
      <w:ind w:right="45" w:firstLine="851"/>
      <w:jc w:val="both"/>
    </w:pPr>
    <w:rPr>
      <w:sz w:val="28"/>
      <w:szCs w:val="20"/>
    </w:rPr>
  </w:style>
  <w:style w:type="character" w:customStyle="1" w:styleId="89">
    <w:name w:val="Основной текст с отступом 2 Знак1"/>
    <w:link w:val="19"/>
    <w:semiHidden/>
    <w:qFormat/>
    <w:uiPriority w:val="99"/>
    <w:rPr>
      <w:sz w:val="24"/>
      <w:szCs w:val="24"/>
      <w:lang w:eastAsia="ar-SA"/>
    </w:rPr>
  </w:style>
  <w:style w:type="character" w:customStyle="1" w:styleId="90">
    <w:name w:val="Верхний колонтитул Знак"/>
    <w:link w:val="10"/>
    <w:qFormat/>
    <w:uiPriority w:val="99"/>
    <w:rPr>
      <w:sz w:val="24"/>
      <w:szCs w:val="24"/>
      <w:lang w:eastAsia="ar-SA"/>
    </w:rPr>
  </w:style>
  <w:style w:type="paragraph" w:styleId="91">
    <w:name w:val="List Paragraph"/>
    <w:basedOn w:val="1"/>
    <w:qFormat/>
    <w:uiPriority w:val="34"/>
    <w:pPr>
      <w:widowControl w:val="0"/>
      <w:suppressAutoHyphens w:val="0"/>
      <w:autoSpaceDE w:val="0"/>
      <w:autoSpaceDN w:val="0"/>
      <w:adjustRightInd w:val="0"/>
      <w:ind w:left="720"/>
      <w:contextualSpacing/>
    </w:pPr>
    <w:rPr>
      <w:sz w:val="20"/>
      <w:szCs w:val="20"/>
      <w:lang w:eastAsia="ru-RU"/>
    </w:rPr>
  </w:style>
  <w:style w:type="character" w:customStyle="1" w:styleId="92">
    <w:name w:val="Заголовок 3 Знак"/>
    <w:link w:val="3"/>
    <w:semiHidden/>
    <w:qFormat/>
    <w:uiPriority w:val="9"/>
    <w:rPr>
      <w:rFonts w:ascii="Cambria" w:hAnsi="Cambria" w:eastAsia="Times New Roman" w:cs="Times New Roman"/>
      <w:b/>
      <w:bCs/>
      <w:sz w:val="26"/>
      <w:szCs w:val="26"/>
      <w:lang w:eastAsia="ar-SA"/>
    </w:rPr>
  </w:style>
  <w:style w:type="paragraph" w:customStyle="1" w:styleId="93">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94">
    <w:name w:val="Нижний колонтитул Знак"/>
    <w:link w:val="16"/>
    <w:qFormat/>
    <w:uiPriority w:val="99"/>
    <w:rPr>
      <w:sz w:val="24"/>
      <w:szCs w:val="24"/>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29DAF-6B60-4EE7-B224-0A5B6EB41729}">
  <ds:schemaRefs/>
</ds:datastoreItem>
</file>

<file path=docProps/app.xml><?xml version="1.0" encoding="utf-8"?>
<Properties xmlns="http://schemas.openxmlformats.org/officeDocument/2006/extended-properties" xmlns:vt="http://schemas.openxmlformats.org/officeDocument/2006/docPropsVTypes">
  <Template>Normal</Template>
  <Pages>15</Pages>
  <Words>6987</Words>
  <Characters>39831</Characters>
  <Lines>331</Lines>
  <Paragraphs>93</Paragraphs>
  <TotalTime>72</TotalTime>
  <ScaleCrop>false</ScaleCrop>
  <LinksUpToDate>false</LinksUpToDate>
  <CharactersWithSpaces>46725</CharactersWithSpaces>
  <Application>WPS Office_11.2.0.11388_F1E327BC-269C-435d-A152-05C5408002CA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2019-04-26T12:19:00Z</dcterms:created>
  <dc:creator>User</dc:creator>
  <cp:lastModifiedBy>y_zhuravleva</cp:lastModifiedBy>
  <cp:lastPrinted>2022-04-27T07:49:00Z</cp:lastPrinted>
  <dcterms:modified xsi:type="dcterms:W3CDTF">2023-05-10T11:48:04Z</dcterms:modified>
  <dc:title>Анализ исполнения районного (собственного) бюджета за 2008 год по доходам</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50D91BB56F6242F4B2415DA89068F947</vt:lpwstr>
  </property>
</Properties>
</file>