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35B8E" w14:textId="77777777" w:rsidR="00EA2B75" w:rsidRDefault="00EA2B75">
      <w:pPr>
        <w:pStyle w:val="af1"/>
        <w:jc w:val="left"/>
        <w:outlineLvl w:val="0"/>
        <w:rPr>
          <w:sz w:val="28"/>
          <w:szCs w:val="28"/>
        </w:rPr>
      </w:pPr>
    </w:p>
    <w:p w14:paraId="61CC26D5" w14:textId="77777777" w:rsidR="00EA2B75" w:rsidRDefault="00BF43F2">
      <w:pPr>
        <w:pStyle w:val="af1"/>
        <w:outlineLvl w:val="0"/>
        <w:rPr>
          <w:sz w:val="24"/>
        </w:rPr>
      </w:pPr>
      <w:r>
        <w:rPr>
          <w:sz w:val="24"/>
        </w:rPr>
        <w:t xml:space="preserve">КОНТРОЛЬНО - СЧЕТНАЯ ПАЛАТА МУНИЦИПАЛЬНОГО ОБРАЗОВАНИЯ </w:t>
      </w:r>
    </w:p>
    <w:p w14:paraId="6FFAA7D2" w14:textId="77777777" w:rsidR="00EA2B75" w:rsidRDefault="00BF43F2">
      <w:pPr>
        <w:jc w:val="center"/>
        <w:outlineLvl w:val="0"/>
        <w:rPr>
          <w:b/>
        </w:rPr>
      </w:pPr>
      <w:r>
        <w:rPr>
          <w:b/>
        </w:rPr>
        <w:t xml:space="preserve"> «АХТУБИНСКИЙ МУНИЦИПАЛЬНЫЙ РАЙОН АСТРАХАНСКОЙ ОБЛАСТИ»</w:t>
      </w:r>
    </w:p>
    <w:p w14:paraId="7E051973" w14:textId="77777777" w:rsidR="00EA2B75" w:rsidRDefault="00EA2B75">
      <w:pPr>
        <w:jc w:val="center"/>
        <w:outlineLvl w:val="0"/>
        <w:rPr>
          <w:b/>
          <w:sz w:val="10"/>
          <w:szCs w:val="10"/>
        </w:rPr>
      </w:pPr>
    </w:p>
    <w:p w14:paraId="24AE3BDA" w14:textId="77777777" w:rsidR="00EA2B75" w:rsidRDefault="00BF43F2">
      <w:pPr>
        <w:jc w:val="center"/>
        <w:outlineLvl w:val="0"/>
        <w:rPr>
          <w:sz w:val="18"/>
          <w:szCs w:val="18"/>
        </w:rPr>
      </w:pPr>
      <w:r>
        <w:rPr>
          <w:sz w:val="18"/>
          <w:szCs w:val="18"/>
        </w:rPr>
        <w:t>Волгоградская ул., д.</w:t>
      </w:r>
      <w:proofErr w:type="gramStart"/>
      <w:r>
        <w:rPr>
          <w:sz w:val="18"/>
          <w:szCs w:val="18"/>
        </w:rPr>
        <w:t>141,г.</w:t>
      </w:r>
      <w:proofErr w:type="gramEnd"/>
      <w:r>
        <w:rPr>
          <w:sz w:val="18"/>
          <w:szCs w:val="18"/>
        </w:rPr>
        <w:t xml:space="preserve"> Ахтубинск, Астраханская обл., 416500 Тел. (8-85141) 4-04-24 </w:t>
      </w:r>
    </w:p>
    <w:p w14:paraId="4B3AE366" w14:textId="77777777" w:rsidR="00EA2B75" w:rsidRDefault="00BF43F2">
      <w:pPr>
        <w:jc w:val="center"/>
        <w:outlineLvl w:val="0"/>
        <w:rPr>
          <w:sz w:val="18"/>
          <w:szCs w:val="18"/>
        </w:rPr>
      </w:pPr>
      <w:r>
        <w:rPr>
          <w:sz w:val="18"/>
          <w:szCs w:val="18"/>
        </w:rPr>
        <w:t>ОКПО 78317643, ОГРН 1063022000282, ИНН/КПП 3001040259/300101001</w:t>
      </w:r>
    </w:p>
    <w:p w14:paraId="2D32ABA7" w14:textId="77777777" w:rsidR="00EA2B75" w:rsidRDefault="00EA2B75">
      <w:pPr>
        <w:pBdr>
          <w:top w:val="thinThickSmallGap" w:sz="24" w:space="1" w:color="auto"/>
        </w:pBdr>
        <w:spacing w:line="360" w:lineRule="auto"/>
        <w:jc w:val="center"/>
        <w:rPr>
          <w:sz w:val="12"/>
          <w:szCs w:val="12"/>
        </w:rPr>
      </w:pPr>
    </w:p>
    <w:p w14:paraId="0BEFF937" w14:textId="77777777" w:rsidR="00EA2B75" w:rsidRDefault="00BF43F2">
      <w:pPr>
        <w:jc w:val="center"/>
        <w:rPr>
          <w:b/>
        </w:rPr>
      </w:pPr>
      <w:r>
        <w:rPr>
          <w:b/>
        </w:rPr>
        <w:t>Заключение</w:t>
      </w:r>
    </w:p>
    <w:p w14:paraId="10387AC4" w14:textId="77777777" w:rsidR="00EA2B75" w:rsidRDefault="00BF43F2">
      <w:pPr>
        <w:pStyle w:val="211"/>
        <w:overflowPunct/>
        <w:autoSpaceDE/>
        <w:adjustRightInd/>
        <w:rPr>
          <w:sz w:val="24"/>
          <w:szCs w:val="24"/>
        </w:rPr>
      </w:pPr>
      <w:r>
        <w:rPr>
          <w:sz w:val="24"/>
          <w:szCs w:val="24"/>
        </w:rPr>
        <w:t xml:space="preserve">на годовой отчет об исполнении бюджета </w:t>
      </w:r>
    </w:p>
    <w:p w14:paraId="61CA6520" w14:textId="1B2730D2" w:rsidR="00EA2B75" w:rsidRDefault="00BF43F2">
      <w:pPr>
        <w:pStyle w:val="211"/>
        <w:overflowPunct/>
        <w:autoSpaceDE/>
        <w:adjustRightInd/>
        <w:rPr>
          <w:sz w:val="24"/>
          <w:szCs w:val="24"/>
        </w:rPr>
      </w:pPr>
      <w:r>
        <w:rPr>
          <w:sz w:val="24"/>
          <w:szCs w:val="24"/>
        </w:rPr>
        <w:t>муниципального образования «Сельское поселение село Пироговка Ахтубинского муниципального района Астраханской области» за 202</w:t>
      </w:r>
      <w:r w:rsidR="0003770E">
        <w:rPr>
          <w:sz w:val="24"/>
          <w:szCs w:val="24"/>
        </w:rPr>
        <w:t>5</w:t>
      </w:r>
      <w:r>
        <w:rPr>
          <w:sz w:val="24"/>
          <w:szCs w:val="24"/>
        </w:rPr>
        <w:t xml:space="preserve"> год </w:t>
      </w:r>
    </w:p>
    <w:p w14:paraId="2C96781C" w14:textId="7A51A55A" w:rsidR="00EA2B75" w:rsidRDefault="00BF43F2">
      <w:pPr>
        <w:pStyle w:val="211"/>
        <w:overflowPunct/>
        <w:autoSpaceDE/>
        <w:adjustRightInd/>
        <w:rPr>
          <w:sz w:val="24"/>
          <w:szCs w:val="24"/>
        </w:rPr>
      </w:pPr>
      <w:r>
        <w:rPr>
          <w:sz w:val="24"/>
          <w:szCs w:val="24"/>
        </w:rPr>
        <w:t>с уч</w:t>
      </w:r>
      <w:r w:rsidR="0003770E">
        <w:rPr>
          <w:sz w:val="24"/>
          <w:szCs w:val="24"/>
        </w:rPr>
        <w:t>е</w:t>
      </w:r>
      <w:r>
        <w:rPr>
          <w:sz w:val="24"/>
          <w:szCs w:val="24"/>
        </w:rPr>
        <w:t>том данных внешней проверки годовой бюджетной отч</w:t>
      </w:r>
      <w:r w:rsidR="0003770E">
        <w:rPr>
          <w:sz w:val="24"/>
          <w:szCs w:val="24"/>
        </w:rPr>
        <w:t>е</w:t>
      </w:r>
      <w:r>
        <w:rPr>
          <w:sz w:val="24"/>
          <w:szCs w:val="24"/>
        </w:rPr>
        <w:t>тности главных администраторов бюджетных средств</w:t>
      </w:r>
    </w:p>
    <w:p w14:paraId="238A8AD6" w14:textId="77777777" w:rsidR="00EA2B75" w:rsidRPr="00604AF6" w:rsidRDefault="00EA2B75">
      <w:pPr>
        <w:pStyle w:val="211"/>
        <w:overflowPunct/>
        <w:autoSpaceDE/>
        <w:adjustRightInd/>
        <w:ind w:firstLine="540"/>
        <w:jc w:val="both"/>
        <w:rPr>
          <w:sz w:val="12"/>
          <w:szCs w:val="12"/>
        </w:rPr>
      </w:pPr>
    </w:p>
    <w:p w14:paraId="14FD0438" w14:textId="64595A6F" w:rsidR="00EA2B75" w:rsidRPr="00D63E04" w:rsidRDefault="00D63E04" w:rsidP="0003770E">
      <w:pPr>
        <w:pStyle w:val="211"/>
        <w:overflowPunct/>
        <w:autoSpaceDE/>
        <w:adjustRightInd/>
        <w:rPr>
          <w:b w:val="0"/>
          <w:sz w:val="24"/>
          <w:szCs w:val="24"/>
        </w:rPr>
      </w:pPr>
      <w:r w:rsidRPr="00D63E04">
        <w:rPr>
          <w:b w:val="0"/>
          <w:sz w:val="24"/>
          <w:szCs w:val="24"/>
        </w:rPr>
        <w:t>30</w:t>
      </w:r>
      <w:r w:rsidR="00BF43F2" w:rsidRPr="00D63E04">
        <w:rPr>
          <w:b w:val="0"/>
          <w:sz w:val="24"/>
          <w:szCs w:val="24"/>
        </w:rPr>
        <w:t xml:space="preserve"> апреля 202</w:t>
      </w:r>
      <w:r w:rsidR="0003770E" w:rsidRPr="00D63E04">
        <w:rPr>
          <w:b w:val="0"/>
          <w:sz w:val="24"/>
          <w:szCs w:val="24"/>
        </w:rPr>
        <w:t xml:space="preserve">6 </w:t>
      </w:r>
      <w:r w:rsidR="00BF43F2" w:rsidRPr="00D63E04">
        <w:rPr>
          <w:b w:val="0"/>
          <w:sz w:val="24"/>
          <w:szCs w:val="24"/>
        </w:rPr>
        <w:t>г.</w:t>
      </w:r>
      <w:r w:rsidR="0003770E" w:rsidRPr="00D63E04">
        <w:rPr>
          <w:b w:val="0"/>
          <w:sz w:val="24"/>
          <w:szCs w:val="24"/>
        </w:rPr>
        <w:tab/>
      </w:r>
      <w:r w:rsidR="0003770E" w:rsidRPr="00D63E04">
        <w:rPr>
          <w:b w:val="0"/>
          <w:sz w:val="24"/>
          <w:szCs w:val="24"/>
        </w:rPr>
        <w:tab/>
      </w:r>
      <w:r w:rsidR="0003770E" w:rsidRPr="00D63E04">
        <w:rPr>
          <w:b w:val="0"/>
          <w:sz w:val="24"/>
          <w:szCs w:val="24"/>
        </w:rPr>
        <w:tab/>
      </w:r>
      <w:r w:rsidR="0003770E" w:rsidRPr="00D63E04">
        <w:rPr>
          <w:b w:val="0"/>
          <w:sz w:val="24"/>
          <w:szCs w:val="24"/>
        </w:rPr>
        <w:tab/>
      </w:r>
      <w:r w:rsidR="0003770E" w:rsidRPr="00D63E04">
        <w:rPr>
          <w:b w:val="0"/>
          <w:sz w:val="24"/>
          <w:szCs w:val="24"/>
        </w:rPr>
        <w:tab/>
      </w:r>
      <w:r w:rsidR="0003770E" w:rsidRPr="00D63E04">
        <w:rPr>
          <w:b w:val="0"/>
          <w:sz w:val="24"/>
          <w:szCs w:val="24"/>
        </w:rPr>
        <w:tab/>
      </w:r>
      <w:r w:rsidR="0003770E" w:rsidRPr="00D63E04">
        <w:rPr>
          <w:b w:val="0"/>
          <w:sz w:val="24"/>
          <w:szCs w:val="24"/>
        </w:rPr>
        <w:tab/>
      </w:r>
      <w:r w:rsidR="0003770E" w:rsidRPr="00D63E04">
        <w:rPr>
          <w:b w:val="0"/>
          <w:sz w:val="24"/>
          <w:szCs w:val="24"/>
        </w:rPr>
        <w:tab/>
      </w:r>
      <w:r w:rsidR="0003770E" w:rsidRPr="00D63E04">
        <w:rPr>
          <w:b w:val="0"/>
          <w:sz w:val="24"/>
          <w:szCs w:val="24"/>
        </w:rPr>
        <w:tab/>
      </w:r>
      <w:r w:rsidR="00BF43F2" w:rsidRPr="00D63E04">
        <w:rPr>
          <w:b w:val="0"/>
          <w:sz w:val="24"/>
          <w:szCs w:val="24"/>
        </w:rPr>
        <w:t xml:space="preserve"> №З-</w:t>
      </w:r>
      <w:r w:rsidRPr="00D63E04">
        <w:rPr>
          <w:b w:val="0"/>
          <w:sz w:val="24"/>
          <w:szCs w:val="24"/>
        </w:rPr>
        <w:t>23</w:t>
      </w:r>
      <w:r w:rsidR="00BF43F2" w:rsidRPr="00D63E04">
        <w:rPr>
          <w:b w:val="0"/>
          <w:sz w:val="24"/>
          <w:szCs w:val="24"/>
        </w:rPr>
        <w:t>/202</w:t>
      </w:r>
      <w:r w:rsidR="0003770E" w:rsidRPr="00D63E04">
        <w:rPr>
          <w:b w:val="0"/>
          <w:sz w:val="24"/>
          <w:szCs w:val="24"/>
        </w:rPr>
        <w:t>6</w:t>
      </w:r>
    </w:p>
    <w:p w14:paraId="49978EF7" w14:textId="77777777" w:rsidR="00EA2B75" w:rsidRPr="00D63E04" w:rsidRDefault="00EA2B75">
      <w:pPr>
        <w:jc w:val="both"/>
        <w:rPr>
          <w:sz w:val="12"/>
          <w:szCs w:val="12"/>
        </w:rPr>
      </w:pPr>
    </w:p>
    <w:p w14:paraId="56548387" w14:textId="152C13B8" w:rsidR="00EA2B75" w:rsidRDefault="00BF43F2">
      <w:pPr>
        <w:ind w:firstLine="567"/>
        <w:jc w:val="both"/>
        <w:rPr>
          <w:color w:val="000000"/>
          <w:highlight w:val="yellow"/>
        </w:rPr>
      </w:pPr>
      <w:r>
        <w:rPr>
          <w:b/>
          <w:bCs/>
        </w:rPr>
        <w:t>Основание для проведения контрольного мероприятия:</w:t>
      </w:r>
      <w:r>
        <w:t xml:space="preserve"> </w:t>
      </w:r>
      <w:r>
        <w:rPr>
          <w:color w:val="000000"/>
        </w:rPr>
        <w:t>ст. 264.4 Бюджетного кодекса Российской Федерации, гл. 17 и гл. 18 Положения о бюджетном процессе в муниципальном образовании «Сельское поселение Село Пироговка Ахтубинского муниципального района Астраханской области», утвержд</w:t>
      </w:r>
      <w:r w:rsidR="0003770E">
        <w:rPr>
          <w:color w:val="000000"/>
        </w:rPr>
        <w:t>е</w:t>
      </w:r>
      <w:r>
        <w:rPr>
          <w:color w:val="000000"/>
        </w:rPr>
        <w:t>нного Решением Совета муниципального образования «Сельское поселение Село Пироговка Ахтубинского муниципального района Астраханской области» от 01.11.202</w:t>
      </w:r>
      <w:r w:rsidR="0003770E">
        <w:rPr>
          <w:color w:val="000000"/>
        </w:rPr>
        <w:t>5</w:t>
      </w:r>
      <w:r>
        <w:rPr>
          <w:color w:val="000000"/>
        </w:rPr>
        <w:t xml:space="preserve"> №1</w:t>
      </w:r>
      <w:r w:rsidR="003E15CF">
        <w:rPr>
          <w:color w:val="000000"/>
        </w:rPr>
        <w:t>6</w:t>
      </w:r>
      <w:r>
        <w:rPr>
          <w:color w:val="000000"/>
        </w:rPr>
        <w:t>, ст. 8 Положения о Контрольно-счетной палате муниципального образования «Ахтубинский муниципальный район Астраханской области» от 25.05.2023 №343, п. 3.3 плана работы Контрольно-счетной палаты муниципального образования «Ахтубинский муниципальный район Астраханской области» на 202</w:t>
      </w:r>
      <w:r w:rsidR="0003770E">
        <w:rPr>
          <w:color w:val="000000"/>
        </w:rPr>
        <w:t>6</w:t>
      </w:r>
      <w:r>
        <w:rPr>
          <w:color w:val="000000"/>
        </w:rPr>
        <w:t xml:space="preserve"> год, распоряжение председателя Контрольно-счетной палаты от</w:t>
      </w:r>
      <w:r w:rsidR="0003770E" w:rsidRPr="00465BE9">
        <w:rPr>
          <w:color w:val="000000"/>
        </w:rPr>
        <w:t xml:space="preserve"> 20.03.2026г. №03-р</w:t>
      </w:r>
      <w:r>
        <w:rPr>
          <w:color w:val="000000"/>
        </w:rPr>
        <w:t>.</w:t>
      </w:r>
    </w:p>
    <w:p w14:paraId="0346BE2B" w14:textId="77777777" w:rsidR="00EA2B75" w:rsidRDefault="00BF43F2">
      <w:pPr>
        <w:ind w:firstLine="567"/>
        <w:jc w:val="both"/>
        <w:rPr>
          <w:b/>
        </w:rPr>
      </w:pPr>
      <w:r>
        <w:rPr>
          <w:b/>
        </w:rPr>
        <w:t>Цель мероприятия:</w:t>
      </w:r>
    </w:p>
    <w:p w14:paraId="4BFA2F38" w14:textId="6067C09F" w:rsidR="00EA2B75" w:rsidRDefault="00BF43F2">
      <w:pPr>
        <w:ind w:firstLine="567"/>
        <w:jc w:val="both"/>
        <w:rPr>
          <w:bCs/>
        </w:rPr>
      </w:pPr>
      <w:r>
        <w:rPr>
          <w:bCs/>
        </w:rPr>
        <w:t>- достоверность и полнота отражения показателей годовой бюджетной отчетности, сопоставление отчетных показателей годового отчета с данными бюджетного уч</w:t>
      </w:r>
      <w:r w:rsidR="0003770E">
        <w:rPr>
          <w:bCs/>
        </w:rPr>
        <w:t>е</w:t>
      </w:r>
      <w:r>
        <w:rPr>
          <w:bCs/>
        </w:rPr>
        <w:t>та;</w:t>
      </w:r>
    </w:p>
    <w:p w14:paraId="57F248A4" w14:textId="77777777" w:rsidR="00EA2B75" w:rsidRDefault="00BF43F2">
      <w:pPr>
        <w:ind w:firstLine="567"/>
        <w:jc w:val="both"/>
        <w:rPr>
          <w:bCs/>
        </w:rPr>
      </w:pPr>
      <w:r>
        <w:rPr>
          <w:bCs/>
        </w:rPr>
        <w:t>- установление соответствия фактического исполнения бюджета его плановым назначениям, установленным решениями представительного органа местного самоуправления;</w:t>
      </w:r>
    </w:p>
    <w:p w14:paraId="04D9AF7F" w14:textId="77777777" w:rsidR="00EA2B75" w:rsidRDefault="00BF43F2">
      <w:pPr>
        <w:ind w:firstLine="567"/>
        <w:jc w:val="both"/>
        <w:rPr>
          <w:bCs/>
        </w:rPr>
      </w:pPr>
      <w:r>
        <w:rPr>
          <w:bCs/>
        </w:rPr>
        <w:t>- анализ структуры дебиторской и кредиторской задолженности отчетного периода;</w:t>
      </w:r>
    </w:p>
    <w:p w14:paraId="2E2E4E8A" w14:textId="77777777" w:rsidR="00EA2B75" w:rsidRDefault="00BF43F2">
      <w:pPr>
        <w:ind w:firstLine="567"/>
        <w:jc w:val="both"/>
      </w:pPr>
      <w:r>
        <w:t xml:space="preserve">- </w:t>
      </w:r>
      <w:r>
        <w:rPr>
          <w:iCs/>
        </w:rPr>
        <w:t xml:space="preserve">оценка эффективности и результативности </w:t>
      </w:r>
      <w:r>
        <w:t>использования бюджетных средств.</w:t>
      </w:r>
    </w:p>
    <w:p w14:paraId="4187CED6" w14:textId="77777777" w:rsidR="00EA2B75" w:rsidRDefault="00BF43F2">
      <w:pPr>
        <w:ind w:firstLine="567"/>
        <w:jc w:val="both"/>
        <w:rPr>
          <w:b/>
          <w:lang w:eastAsia="zh-CN"/>
        </w:rPr>
      </w:pPr>
      <w:r>
        <w:rPr>
          <w:b/>
          <w:lang w:eastAsia="zh-CN"/>
        </w:rPr>
        <w:t>Объект мероприятия:</w:t>
      </w:r>
    </w:p>
    <w:p w14:paraId="1216C541" w14:textId="77777777" w:rsidR="00EA2B75" w:rsidRDefault="00BF43F2">
      <w:pPr>
        <w:ind w:firstLine="567"/>
        <w:jc w:val="both"/>
        <w:rPr>
          <w:iCs/>
        </w:rPr>
      </w:pPr>
      <w:r>
        <w:rPr>
          <w:iCs/>
        </w:rPr>
        <w:t>Муниципальное образование «</w:t>
      </w:r>
      <w:r>
        <w:rPr>
          <w:color w:val="000000"/>
        </w:rPr>
        <w:t>Сельское поселение Село Пироговка Ахтубинского муниципального района Астраханской области</w:t>
      </w:r>
      <w:r>
        <w:rPr>
          <w:iCs/>
        </w:rPr>
        <w:t>».</w:t>
      </w:r>
      <w:r>
        <w:rPr>
          <w:iCs/>
          <w:lang w:eastAsia="zh-CN"/>
        </w:rPr>
        <w:t xml:space="preserve"> </w:t>
      </w:r>
    </w:p>
    <w:p w14:paraId="0E9A1C78" w14:textId="77777777" w:rsidR="00EA2B75" w:rsidRDefault="00BF43F2">
      <w:pPr>
        <w:ind w:firstLine="567"/>
        <w:jc w:val="both"/>
        <w:rPr>
          <w:b/>
          <w:lang w:eastAsia="zh-CN"/>
        </w:rPr>
      </w:pPr>
      <w:r>
        <w:rPr>
          <w:b/>
          <w:lang w:eastAsia="zh-CN"/>
        </w:rPr>
        <w:t>Предмет проверки:</w:t>
      </w:r>
    </w:p>
    <w:p w14:paraId="4942D081" w14:textId="44CB4AFE" w:rsidR="00EA2B75" w:rsidRDefault="00BF43F2">
      <w:pPr>
        <w:ind w:firstLine="567"/>
        <w:jc w:val="both"/>
      </w:pPr>
      <w:r>
        <w:t>- годовая бюджетная отчетность главных администраторов бюджетных средств за 202</w:t>
      </w:r>
      <w:r w:rsidR="0003770E">
        <w:t>5</w:t>
      </w:r>
      <w:r>
        <w:t xml:space="preserve"> год;</w:t>
      </w:r>
    </w:p>
    <w:p w14:paraId="2345C573" w14:textId="5BA7D967" w:rsidR="00EA2B75" w:rsidRDefault="00BF43F2">
      <w:pPr>
        <w:ind w:firstLine="567"/>
        <w:jc w:val="both"/>
      </w:pPr>
      <w:r>
        <w:rPr>
          <w:bCs/>
          <w:lang w:eastAsia="zh-CN"/>
        </w:rPr>
        <w:t xml:space="preserve">- </w:t>
      </w:r>
      <w:r>
        <w:t>годовой отчет об исполнении бюджета за 202</w:t>
      </w:r>
      <w:r w:rsidR="0003770E">
        <w:t>5</w:t>
      </w:r>
      <w:r>
        <w:t xml:space="preserve"> год.</w:t>
      </w:r>
    </w:p>
    <w:p w14:paraId="46B4856C" w14:textId="77777777" w:rsidR="00EA2B75" w:rsidRDefault="00BF43F2">
      <w:pPr>
        <w:ind w:firstLine="567"/>
        <w:jc w:val="both"/>
        <w:rPr>
          <w:lang w:eastAsia="zh-CN"/>
        </w:rPr>
      </w:pPr>
      <w:r>
        <w:rPr>
          <w:b/>
          <w:bCs/>
          <w:lang w:eastAsia="zh-CN"/>
        </w:rPr>
        <w:t>Метод проведения проверки:</w:t>
      </w:r>
      <w:r>
        <w:rPr>
          <w:b/>
          <w:bCs/>
          <w:color w:val="000000"/>
          <w:lang w:eastAsia="zh-CN" w:bidi="ar"/>
        </w:rPr>
        <w:t xml:space="preserve"> </w:t>
      </w:r>
      <w:r>
        <w:rPr>
          <w:lang w:eastAsia="zh-CN"/>
        </w:rPr>
        <w:t>камеральный, выборочный.</w:t>
      </w:r>
    </w:p>
    <w:p w14:paraId="166F665D" w14:textId="5545E723" w:rsidR="00EA2B75" w:rsidRDefault="00BF43F2">
      <w:pPr>
        <w:ind w:firstLine="567"/>
        <w:jc w:val="both"/>
        <w:rPr>
          <w:lang w:eastAsia="zh-CN"/>
        </w:rPr>
      </w:pPr>
      <w:r>
        <w:rPr>
          <w:b/>
          <w:bCs/>
          <w:lang w:eastAsia="zh-CN"/>
        </w:rPr>
        <w:t>Срок проведения контрольного мероприятия:</w:t>
      </w:r>
      <w:r>
        <w:rPr>
          <w:lang w:eastAsia="zh-CN"/>
        </w:rPr>
        <w:t xml:space="preserve"> </w:t>
      </w:r>
      <w:r w:rsidR="0003770E" w:rsidRPr="00465BE9">
        <w:rPr>
          <w:lang w:eastAsia="zh-CN"/>
        </w:rPr>
        <w:t>с 31.03.2026 г. по 30.04.202</w:t>
      </w:r>
      <w:r w:rsidR="000A4509">
        <w:rPr>
          <w:lang w:eastAsia="zh-CN"/>
        </w:rPr>
        <w:t>6</w:t>
      </w:r>
      <w:r w:rsidR="0003770E" w:rsidRPr="00465BE9">
        <w:rPr>
          <w:lang w:eastAsia="zh-CN"/>
        </w:rPr>
        <w:t xml:space="preserve"> г.</w:t>
      </w:r>
    </w:p>
    <w:p w14:paraId="4AB6C75D" w14:textId="77777777" w:rsidR="00EA2B75" w:rsidRDefault="00BF43F2">
      <w:pPr>
        <w:pStyle w:val="210"/>
        <w:overflowPunct/>
        <w:autoSpaceDE/>
        <w:adjustRightInd/>
        <w:rPr>
          <w:b/>
          <w:bCs/>
          <w:sz w:val="24"/>
          <w:szCs w:val="24"/>
        </w:rPr>
      </w:pPr>
      <w:r>
        <w:rPr>
          <w:b/>
          <w:bCs/>
          <w:sz w:val="24"/>
          <w:szCs w:val="24"/>
          <w:lang w:eastAsia="zh-CN"/>
        </w:rPr>
        <w:t>Ответственные должностные лица в проверяемом периоде:</w:t>
      </w:r>
    </w:p>
    <w:p w14:paraId="610B22DC" w14:textId="77777777" w:rsidR="00EA2B75" w:rsidRDefault="00BF43F2">
      <w:pPr>
        <w:ind w:firstLine="567"/>
        <w:jc w:val="both"/>
      </w:pPr>
      <w:r>
        <w:t>Глава муниципального образования – Гнездилова Лидия Владимировна</w:t>
      </w:r>
    </w:p>
    <w:p w14:paraId="0345373B" w14:textId="77777777" w:rsidR="00EA2B75" w:rsidRDefault="00BF43F2">
      <w:pPr>
        <w:ind w:firstLine="567"/>
        <w:jc w:val="both"/>
      </w:pPr>
      <w:r>
        <w:t>Главный бухгалтер – Костенко Светлана Александровна</w:t>
      </w:r>
    </w:p>
    <w:p w14:paraId="116475BA" w14:textId="42F2E73E" w:rsidR="00EA2B75" w:rsidRDefault="00BF43F2">
      <w:pPr>
        <w:ind w:firstLine="567"/>
        <w:jc w:val="both"/>
        <w:rPr>
          <w:bCs/>
          <w:lang w:eastAsia="zh-CN"/>
        </w:rPr>
      </w:pPr>
      <w:r>
        <w:rPr>
          <w:b/>
          <w:lang w:eastAsia="zh-CN"/>
        </w:rPr>
        <w:t xml:space="preserve">Исполнитель контрольного мероприятия: </w:t>
      </w:r>
      <w:r w:rsidR="004C3F54">
        <w:rPr>
          <w:bCs/>
          <w:lang w:eastAsia="zh-CN"/>
        </w:rPr>
        <w:t>председатель</w:t>
      </w:r>
      <w:r>
        <w:rPr>
          <w:bCs/>
          <w:lang w:eastAsia="zh-CN"/>
        </w:rPr>
        <w:t xml:space="preserve"> Контрольно-счетной палаты </w:t>
      </w:r>
      <w:r w:rsidR="004C3F54">
        <w:rPr>
          <w:bCs/>
          <w:lang w:eastAsia="zh-CN"/>
        </w:rPr>
        <w:t>Журавлева Ю.Ю.</w:t>
      </w:r>
      <w:r>
        <w:rPr>
          <w:bCs/>
          <w:lang w:eastAsia="zh-CN"/>
        </w:rPr>
        <w:t xml:space="preserve"> </w:t>
      </w:r>
    </w:p>
    <w:p w14:paraId="56052941" w14:textId="77777777" w:rsidR="00EA2B75" w:rsidRDefault="00BF43F2">
      <w:pPr>
        <w:ind w:firstLine="567"/>
        <w:jc w:val="both"/>
        <w:rPr>
          <w:rFonts w:eastAsia="SimSun"/>
          <w:lang w:val="en-US" w:bidi="ru-RU"/>
        </w:rPr>
      </w:pPr>
      <w:r>
        <w:rPr>
          <w:rFonts w:eastAsia="SimSun"/>
          <w:b/>
          <w:bCs/>
          <w:lang w:bidi="ru-RU"/>
        </w:rPr>
        <w:t>Применяемые</w:t>
      </w:r>
      <w:r>
        <w:rPr>
          <w:rFonts w:eastAsia="SimSun"/>
          <w:b/>
          <w:bCs/>
          <w:lang w:val="en-US" w:bidi="ru-RU"/>
        </w:rPr>
        <w:t xml:space="preserve"> сокр</w:t>
      </w:r>
      <w:r>
        <w:rPr>
          <w:rFonts w:eastAsia="SimSun"/>
          <w:b/>
          <w:bCs/>
          <w:lang w:bidi="ru-RU"/>
        </w:rPr>
        <w:t>а</w:t>
      </w:r>
      <w:r>
        <w:rPr>
          <w:rFonts w:eastAsia="SimSun"/>
          <w:b/>
          <w:bCs/>
          <w:lang w:val="en-US" w:bidi="ru-RU"/>
        </w:rPr>
        <w:t>щения:</w:t>
      </w:r>
    </w:p>
    <w:p w14:paraId="1F0C7470" w14:textId="77777777" w:rsidR="00EA2B75" w:rsidRDefault="00BF43F2">
      <w:pPr>
        <w:numPr>
          <w:ilvl w:val="0"/>
          <w:numId w:val="1"/>
        </w:numPr>
        <w:tabs>
          <w:tab w:val="left" w:pos="0"/>
          <w:tab w:val="left" w:pos="480"/>
        </w:tabs>
        <w:ind w:left="0" w:firstLine="425"/>
        <w:jc w:val="both"/>
        <w:rPr>
          <w:rFonts w:eastAsia="SimSun"/>
          <w:i/>
          <w:iCs/>
        </w:rPr>
      </w:pPr>
      <w:r>
        <w:rPr>
          <w:rFonts w:eastAsia="SimSun"/>
        </w:rPr>
        <w:t xml:space="preserve">Контрольно-счетная палата муниципального образования «Ахтубинский муниципальный район Астраханской области», далее - </w:t>
      </w:r>
      <w:r>
        <w:rPr>
          <w:rFonts w:eastAsia="SimSun"/>
          <w:i/>
          <w:iCs/>
        </w:rPr>
        <w:t>Контрольно-счетная палата, КСП МО «Ахтубинский район»;</w:t>
      </w:r>
    </w:p>
    <w:p w14:paraId="3BDBADA7" w14:textId="77777777" w:rsidR="00EA2B75" w:rsidRDefault="00BF43F2">
      <w:pPr>
        <w:numPr>
          <w:ilvl w:val="0"/>
          <w:numId w:val="1"/>
        </w:numPr>
        <w:tabs>
          <w:tab w:val="left" w:pos="0"/>
          <w:tab w:val="left" w:pos="480"/>
        </w:tabs>
        <w:ind w:left="0" w:firstLine="425"/>
        <w:jc w:val="both"/>
        <w:rPr>
          <w:rFonts w:eastAsia="SimSun"/>
          <w:i/>
          <w:iCs/>
        </w:rPr>
      </w:pPr>
      <w:r>
        <w:rPr>
          <w:rFonts w:eastAsia="SimSun"/>
        </w:rPr>
        <w:lastRenderedPageBreak/>
        <w:t xml:space="preserve">Совет муниципального образования «Сельское поселение </w:t>
      </w:r>
      <w:r>
        <w:rPr>
          <w:color w:val="000000"/>
        </w:rPr>
        <w:t>Село Пироговка</w:t>
      </w:r>
      <w:r>
        <w:t xml:space="preserve"> </w:t>
      </w:r>
      <w:r>
        <w:rPr>
          <w:rFonts w:eastAsia="SimSun"/>
        </w:rPr>
        <w:t xml:space="preserve">Ахтубинского муниципального района Астраханской области», далее - </w:t>
      </w:r>
      <w:r>
        <w:rPr>
          <w:rFonts w:eastAsia="SimSun"/>
          <w:i/>
          <w:iCs/>
        </w:rPr>
        <w:t>Совет МО «</w:t>
      </w:r>
      <w:r>
        <w:rPr>
          <w:i/>
          <w:color w:val="000000"/>
        </w:rPr>
        <w:t>Село Пироговка</w:t>
      </w:r>
      <w:r>
        <w:rPr>
          <w:rFonts w:eastAsia="SimSun"/>
          <w:i/>
          <w:iCs/>
        </w:rPr>
        <w:t>»;</w:t>
      </w:r>
    </w:p>
    <w:p w14:paraId="75A1A5A6" w14:textId="77777777" w:rsidR="00EA2B75" w:rsidRDefault="00BF43F2">
      <w:pPr>
        <w:numPr>
          <w:ilvl w:val="0"/>
          <w:numId w:val="1"/>
        </w:numPr>
        <w:tabs>
          <w:tab w:val="left" w:pos="0"/>
          <w:tab w:val="left" w:pos="480"/>
        </w:tabs>
        <w:ind w:left="0" w:firstLine="425"/>
        <w:jc w:val="both"/>
        <w:rPr>
          <w:rFonts w:eastAsia="SimSun"/>
          <w:i/>
          <w:iCs/>
        </w:rPr>
      </w:pPr>
      <w:r>
        <w:rPr>
          <w:rFonts w:eastAsia="SimSun"/>
        </w:rPr>
        <w:t xml:space="preserve">Муниципальное образование «Сельское поселение </w:t>
      </w:r>
      <w:r>
        <w:rPr>
          <w:color w:val="000000"/>
        </w:rPr>
        <w:t xml:space="preserve">Село Пироговка </w:t>
      </w:r>
      <w:r>
        <w:rPr>
          <w:rFonts w:eastAsia="SimSun"/>
        </w:rPr>
        <w:t xml:space="preserve">Ахтубинского муниципального района Астраханской области», далее - </w:t>
      </w:r>
      <w:r>
        <w:rPr>
          <w:rFonts w:eastAsia="SimSun"/>
          <w:i/>
          <w:iCs/>
        </w:rPr>
        <w:t>МО «</w:t>
      </w:r>
      <w:r>
        <w:rPr>
          <w:i/>
          <w:color w:val="000000"/>
        </w:rPr>
        <w:t>Село Пироговка</w:t>
      </w:r>
      <w:r>
        <w:rPr>
          <w:rFonts w:eastAsia="SimSun"/>
          <w:i/>
          <w:iCs/>
        </w:rPr>
        <w:t>»;</w:t>
      </w:r>
    </w:p>
    <w:p w14:paraId="555CC42B" w14:textId="77777777" w:rsidR="00EA2B75" w:rsidRDefault="00BF43F2">
      <w:pPr>
        <w:numPr>
          <w:ilvl w:val="0"/>
          <w:numId w:val="1"/>
        </w:numPr>
        <w:tabs>
          <w:tab w:val="left" w:pos="0"/>
          <w:tab w:val="left" w:pos="480"/>
        </w:tabs>
        <w:ind w:left="0" w:firstLine="425"/>
        <w:jc w:val="both"/>
        <w:rPr>
          <w:rFonts w:eastAsia="SimSun"/>
          <w:i/>
          <w:iCs/>
        </w:rPr>
      </w:pPr>
      <w:r>
        <w:rPr>
          <w:rFonts w:eastAsia="SimSun"/>
        </w:rPr>
        <w:t xml:space="preserve">Администрация муниципального образования «Сельское поселение </w:t>
      </w:r>
      <w:r>
        <w:rPr>
          <w:color w:val="000000"/>
        </w:rPr>
        <w:t xml:space="preserve">Село Пироговка </w:t>
      </w:r>
      <w:r>
        <w:rPr>
          <w:rFonts w:eastAsia="SimSun"/>
        </w:rPr>
        <w:t xml:space="preserve">Ахтубинского муниципального района Астраханской области», далее - </w:t>
      </w:r>
      <w:r>
        <w:rPr>
          <w:rFonts w:eastAsia="SimSun"/>
          <w:i/>
          <w:iCs/>
        </w:rPr>
        <w:t>Администрация МО «</w:t>
      </w:r>
      <w:r>
        <w:rPr>
          <w:i/>
          <w:color w:val="000000"/>
        </w:rPr>
        <w:t>Село Пироговка</w:t>
      </w:r>
      <w:r>
        <w:rPr>
          <w:rFonts w:eastAsia="SimSun"/>
          <w:i/>
          <w:iCs/>
        </w:rPr>
        <w:t>»;</w:t>
      </w:r>
    </w:p>
    <w:p w14:paraId="62DE90FE" w14:textId="77777777" w:rsidR="00EA2B75" w:rsidRDefault="00BF43F2">
      <w:pPr>
        <w:numPr>
          <w:ilvl w:val="0"/>
          <w:numId w:val="1"/>
        </w:numPr>
        <w:tabs>
          <w:tab w:val="left" w:pos="0"/>
          <w:tab w:val="left" w:pos="480"/>
        </w:tabs>
        <w:ind w:left="0" w:firstLine="425"/>
        <w:jc w:val="both"/>
        <w:rPr>
          <w:rFonts w:eastAsia="SimSun"/>
          <w:i/>
          <w:iCs/>
        </w:rPr>
      </w:pPr>
      <w:r>
        <w:rPr>
          <w:rFonts w:eastAsia="SimSun"/>
        </w:rPr>
        <w:t xml:space="preserve">Муниципальное образование «Ахтубинский муниципальный район Астраханской области», далее - </w:t>
      </w:r>
      <w:r>
        <w:rPr>
          <w:rFonts w:eastAsia="SimSun"/>
          <w:i/>
          <w:iCs/>
        </w:rPr>
        <w:t>МО «Ахтубинский район»;</w:t>
      </w:r>
    </w:p>
    <w:p w14:paraId="0F6D4548" w14:textId="738939C0" w:rsidR="00EA2B75" w:rsidRDefault="00BF43F2">
      <w:pPr>
        <w:numPr>
          <w:ilvl w:val="0"/>
          <w:numId w:val="1"/>
        </w:numPr>
        <w:tabs>
          <w:tab w:val="left" w:pos="0"/>
          <w:tab w:val="left" w:pos="480"/>
        </w:tabs>
        <w:ind w:left="0" w:firstLine="425"/>
        <w:jc w:val="both"/>
        <w:rPr>
          <w:rFonts w:eastAsia="SimSun"/>
          <w:i/>
          <w:iCs/>
        </w:rPr>
      </w:pPr>
      <w:r>
        <w:rPr>
          <w:rFonts w:eastAsia="SimSun"/>
        </w:rPr>
        <w:t xml:space="preserve">Решение Совета муниципального образования «Сельское поселение </w:t>
      </w:r>
      <w:r>
        <w:rPr>
          <w:color w:val="000000"/>
        </w:rPr>
        <w:t>Село Пироговка</w:t>
      </w:r>
      <w:r>
        <w:rPr>
          <w:rFonts w:eastAsia="SimSun"/>
        </w:rPr>
        <w:t xml:space="preserve"> Ахтубинского муниципального района Астраханской области» от </w:t>
      </w:r>
      <w:r w:rsidR="0003770E">
        <w:rPr>
          <w:rFonts w:eastAsia="SimSun"/>
        </w:rPr>
        <w:t>18.12.2024</w:t>
      </w:r>
      <w:r>
        <w:rPr>
          <w:rFonts w:eastAsia="SimSun"/>
        </w:rPr>
        <w:t xml:space="preserve"> №1</w:t>
      </w:r>
      <w:r w:rsidR="0003770E">
        <w:rPr>
          <w:rFonts w:eastAsia="SimSun"/>
        </w:rPr>
        <w:t>4</w:t>
      </w:r>
      <w:r>
        <w:rPr>
          <w:rFonts w:eastAsia="SimSun"/>
        </w:rPr>
        <w:t xml:space="preserve"> «О бюджете муниципального образования «Сельское поселение </w:t>
      </w:r>
      <w:r>
        <w:rPr>
          <w:color w:val="000000"/>
        </w:rPr>
        <w:t>Село Пироговка</w:t>
      </w:r>
      <w:r>
        <w:rPr>
          <w:rFonts w:eastAsia="SimSun"/>
        </w:rPr>
        <w:t xml:space="preserve"> Ахтубинского муниципального района Астраханской области» на 202</w:t>
      </w:r>
      <w:r w:rsidR="0003770E">
        <w:rPr>
          <w:rFonts w:eastAsia="SimSun"/>
        </w:rPr>
        <w:t>5</w:t>
      </w:r>
      <w:r>
        <w:rPr>
          <w:rFonts w:eastAsia="SimSun"/>
        </w:rPr>
        <w:t xml:space="preserve"> год» далее – </w:t>
      </w:r>
      <w:r>
        <w:rPr>
          <w:rFonts w:eastAsia="SimSun"/>
          <w:i/>
        </w:rPr>
        <w:t>первоначальный</w:t>
      </w:r>
      <w:r>
        <w:rPr>
          <w:rFonts w:eastAsia="SimSun"/>
        </w:rPr>
        <w:t xml:space="preserve"> </w:t>
      </w:r>
      <w:r>
        <w:rPr>
          <w:rFonts w:eastAsia="SimSun"/>
          <w:i/>
          <w:iCs/>
        </w:rPr>
        <w:t xml:space="preserve">утвержденный бюджет, Решение Совета от </w:t>
      </w:r>
      <w:r w:rsidR="0003770E">
        <w:rPr>
          <w:rFonts w:eastAsia="SimSun"/>
          <w:i/>
          <w:iCs/>
        </w:rPr>
        <w:t>18.12.2024</w:t>
      </w:r>
      <w:r>
        <w:rPr>
          <w:rFonts w:eastAsia="SimSun"/>
          <w:i/>
          <w:iCs/>
        </w:rPr>
        <w:t xml:space="preserve"> №1</w:t>
      </w:r>
      <w:r w:rsidR="0003770E">
        <w:rPr>
          <w:rFonts w:eastAsia="SimSun"/>
          <w:i/>
          <w:iCs/>
        </w:rPr>
        <w:t>4</w:t>
      </w:r>
      <w:r>
        <w:rPr>
          <w:rFonts w:eastAsia="SimSun"/>
          <w:i/>
          <w:iCs/>
        </w:rPr>
        <w:t>;</w:t>
      </w:r>
    </w:p>
    <w:p w14:paraId="6E0788EF" w14:textId="73454860" w:rsidR="00EA2B75" w:rsidRDefault="00BF43F2">
      <w:pPr>
        <w:numPr>
          <w:ilvl w:val="0"/>
          <w:numId w:val="1"/>
        </w:numPr>
        <w:tabs>
          <w:tab w:val="left" w:pos="0"/>
          <w:tab w:val="left" w:pos="480"/>
        </w:tabs>
        <w:ind w:left="0" w:firstLine="425"/>
        <w:jc w:val="both"/>
        <w:rPr>
          <w:rFonts w:eastAsia="SimSun"/>
          <w:i/>
          <w:iCs/>
        </w:rPr>
      </w:pPr>
      <w:r>
        <w:rPr>
          <w:rFonts w:eastAsia="SimSun"/>
        </w:rPr>
        <w:t xml:space="preserve">Решение Совета муниципального образования «Сельское поселение </w:t>
      </w:r>
      <w:r>
        <w:rPr>
          <w:color w:val="000000"/>
        </w:rPr>
        <w:t xml:space="preserve">Село Пироговка </w:t>
      </w:r>
      <w:r>
        <w:rPr>
          <w:rFonts w:eastAsia="SimSun"/>
        </w:rPr>
        <w:t xml:space="preserve">Ахтубинского муниципального района Астраханской области» от </w:t>
      </w:r>
      <w:r w:rsidR="0003770E">
        <w:rPr>
          <w:rFonts w:eastAsia="SimSun"/>
        </w:rPr>
        <w:t>24.11.2025</w:t>
      </w:r>
      <w:r>
        <w:rPr>
          <w:rFonts w:eastAsia="SimSun"/>
        </w:rPr>
        <w:t xml:space="preserve"> №</w:t>
      </w:r>
      <w:r w:rsidR="0003770E">
        <w:rPr>
          <w:rFonts w:eastAsia="SimSun"/>
        </w:rPr>
        <w:t>8</w:t>
      </w:r>
      <w:r>
        <w:rPr>
          <w:rFonts w:eastAsia="SimSun"/>
        </w:rPr>
        <w:t xml:space="preserve"> «О внесении изменений в решение Совета МО «Сельское поселение </w:t>
      </w:r>
      <w:r>
        <w:rPr>
          <w:color w:val="000000"/>
        </w:rPr>
        <w:t>Село Пироговка</w:t>
      </w:r>
      <w:r>
        <w:rPr>
          <w:rFonts w:eastAsia="SimSun"/>
        </w:rPr>
        <w:t xml:space="preserve"> Ахтубинского муниципального района Астраханской области» от </w:t>
      </w:r>
      <w:r w:rsidR="0003770E">
        <w:rPr>
          <w:rFonts w:eastAsia="SimSun"/>
        </w:rPr>
        <w:t>18.12.2024</w:t>
      </w:r>
      <w:r>
        <w:rPr>
          <w:rFonts w:eastAsia="SimSun"/>
        </w:rPr>
        <w:t xml:space="preserve"> №1</w:t>
      </w:r>
      <w:r w:rsidR="0003770E">
        <w:rPr>
          <w:rFonts w:eastAsia="SimSun"/>
        </w:rPr>
        <w:t>4</w:t>
      </w:r>
      <w:r>
        <w:rPr>
          <w:rFonts w:eastAsia="SimSun"/>
        </w:rPr>
        <w:t xml:space="preserve"> «О бюджете муниципального образования «Сельское поселение </w:t>
      </w:r>
      <w:r>
        <w:rPr>
          <w:color w:val="000000"/>
        </w:rPr>
        <w:t>Село Пироговка</w:t>
      </w:r>
      <w:r>
        <w:rPr>
          <w:rFonts w:eastAsia="SimSun"/>
        </w:rPr>
        <w:t xml:space="preserve"> Ахтубинского муниципального района Астраханской области» на 202</w:t>
      </w:r>
      <w:r w:rsidR="0003770E">
        <w:rPr>
          <w:rFonts w:eastAsia="SimSun"/>
        </w:rPr>
        <w:t>5</w:t>
      </w:r>
      <w:r>
        <w:rPr>
          <w:rFonts w:eastAsia="SimSun"/>
        </w:rPr>
        <w:t xml:space="preserve"> год», далее - </w:t>
      </w:r>
      <w:r>
        <w:rPr>
          <w:rFonts w:eastAsia="SimSun"/>
          <w:i/>
          <w:iCs/>
        </w:rPr>
        <w:t xml:space="preserve">утвержденный бюджет, утвержденные бюджетные назначения, Решение Совета от </w:t>
      </w:r>
      <w:r w:rsidR="0003770E">
        <w:rPr>
          <w:rFonts w:eastAsia="SimSun"/>
          <w:i/>
          <w:iCs/>
        </w:rPr>
        <w:t>24.11.2025</w:t>
      </w:r>
      <w:r>
        <w:rPr>
          <w:rFonts w:eastAsia="SimSun"/>
          <w:i/>
          <w:iCs/>
        </w:rPr>
        <w:t xml:space="preserve"> №</w:t>
      </w:r>
      <w:r w:rsidR="0003770E">
        <w:rPr>
          <w:rFonts w:eastAsia="SimSun"/>
          <w:i/>
          <w:iCs/>
        </w:rPr>
        <w:t>8</w:t>
      </w:r>
      <w:r>
        <w:rPr>
          <w:rFonts w:eastAsia="SimSun"/>
          <w:i/>
          <w:iCs/>
        </w:rPr>
        <w:t>;</w:t>
      </w:r>
    </w:p>
    <w:p w14:paraId="78B01CD7" w14:textId="77777777" w:rsidR="005E4938" w:rsidRPr="005E4938" w:rsidRDefault="00BF43F2" w:rsidP="005E4938">
      <w:pPr>
        <w:numPr>
          <w:ilvl w:val="0"/>
          <w:numId w:val="1"/>
        </w:numPr>
        <w:tabs>
          <w:tab w:val="left" w:pos="0"/>
          <w:tab w:val="left" w:pos="480"/>
        </w:tabs>
        <w:ind w:left="0" w:firstLine="425"/>
        <w:jc w:val="both"/>
        <w:rPr>
          <w:rFonts w:eastAsia="SimSun"/>
        </w:rPr>
      </w:pPr>
      <w:r w:rsidRPr="005E4938">
        <w:rPr>
          <w:rFonts w:eastAsia="SimSun"/>
        </w:rPr>
        <w:t>Проект решения Совета муниципального образования «Сельское поселение Село Пироговка Ахтубинского муниципального района Астраханской области» «Об утверждении отчета об исполнении бюджета муниципального образования «Сельское поселение Село Пироговка Ахтубинского муниципального района Астраханской области» за 202</w:t>
      </w:r>
      <w:r w:rsidR="0003770E" w:rsidRPr="005E4938">
        <w:rPr>
          <w:rFonts w:eastAsia="SimSun"/>
        </w:rPr>
        <w:t>5</w:t>
      </w:r>
      <w:r w:rsidRPr="005E4938">
        <w:rPr>
          <w:rFonts w:eastAsia="SimSun"/>
        </w:rPr>
        <w:t xml:space="preserve"> год», далее - проект решения, проект бюджета МО «Село Пироговка», проект Решения об исполнении бюджета за 202</w:t>
      </w:r>
      <w:r w:rsidR="0003770E" w:rsidRPr="005E4938">
        <w:rPr>
          <w:rFonts w:eastAsia="SimSun"/>
        </w:rPr>
        <w:t>5</w:t>
      </w:r>
      <w:r w:rsidRPr="005E4938">
        <w:rPr>
          <w:rFonts w:eastAsia="SimSun"/>
        </w:rPr>
        <w:t xml:space="preserve"> год</w:t>
      </w:r>
      <w:r w:rsidR="005E4938" w:rsidRPr="005E4938">
        <w:rPr>
          <w:rFonts w:eastAsia="SimSun"/>
        </w:rPr>
        <w:t>;</w:t>
      </w:r>
    </w:p>
    <w:p w14:paraId="2607B488" w14:textId="5E32A386" w:rsidR="00EA2B75" w:rsidRPr="005E4938" w:rsidRDefault="005E4938" w:rsidP="005E4938">
      <w:pPr>
        <w:numPr>
          <w:ilvl w:val="0"/>
          <w:numId w:val="1"/>
        </w:numPr>
        <w:tabs>
          <w:tab w:val="left" w:pos="0"/>
          <w:tab w:val="left" w:pos="480"/>
        </w:tabs>
        <w:ind w:left="0" w:firstLine="425"/>
        <w:jc w:val="both"/>
        <w:rPr>
          <w:rFonts w:eastAsia="SimSun"/>
        </w:rPr>
      </w:pPr>
      <w:r>
        <w:rPr>
          <w:rFonts w:eastAsia="SimSun"/>
        </w:rPr>
        <w:t>Распоряжение администрации</w:t>
      </w:r>
      <w:r w:rsidRPr="005E4938">
        <w:rPr>
          <w:rFonts w:eastAsia="SimSun"/>
        </w:rPr>
        <w:t xml:space="preserve"> муниципального образования «Сельское поселение Село Пироговка Ахтубинского муниципального района Астраханской области» «О внесении изменений в сводную бюджетную роспись бюджета муниципального образования «Сельское поселение Село Пироговка Ахтубинского муниципального района Астраханской области» на 2025 год» от </w:t>
      </w:r>
      <w:r>
        <w:rPr>
          <w:rFonts w:eastAsia="SimSun"/>
        </w:rPr>
        <w:t>15.12.2025</w:t>
      </w:r>
      <w:r w:rsidRPr="005E4938">
        <w:rPr>
          <w:rFonts w:eastAsia="SimSun"/>
        </w:rPr>
        <w:t xml:space="preserve"> г. №</w:t>
      </w:r>
      <w:r>
        <w:rPr>
          <w:rFonts w:eastAsia="SimSun"/>
        </w:rPr>
        <w:t xml:space="preserve">25 </w:t>
      </w:r>
      <w:r w:rsidRPr="005E4938">
        <w:rPr>
          <w:rFonts w:eastAsia="SimSun"/>
        </w:rPr>
        <w:t>- сводная бюджетная роспись</w:t>
      </w:r>
      <w:r>
        <w:rPr>
          <w:rFonts w:eastAsia="SimSun"/>
        </w:rPr>
        <w:t xml:space="preserve"> от 15.12.2025 г.</w:t>
      </w:r>
    </w:p>
    <w:p w14:paraId="10A58519" w14:textId="77777777" w:rsidR="00EA2B75" w:rsidRPr="000E70E1" w:rsidRDefault="00BF43F2">
      <w:pPr>
        <w:spacing w:line="276" w:lineRule="auto"/>
        <w:ind w:left="-567" w:right="80" w:firstLine="567"/>
        <w:jc w:val="center"/>
        <w:rPr>
          <w:b/>
          <w:i/>
          <w:iCs/>
          <w:sz w:val="28"/>
          <w:szCs w:val="28"/>
        </w:rPr>
      </w:pPr>
      <w:r w:rsidRPr="000E70E1">
        <w:rPr>
          <w:b/>
          <w:i/>
          <w:iCs/>
        </w:rPr>
        <w:t>1</w:t>
      </w:r>
      <w:r>
        <w:rPr>
          <w:b/>
          <w:sz w:val="28"/>
          <w:szCs w:val="28"/>
        </w:rPr>
        <w:t xml:space="preserve">. </w:t>
      </w:r>
      <w:r w:rsidRPr="000E70E1">
        <w:rPr>
          <w:b/>
          <w:i/>
          <w:iCs/>
        </w:rPr>
        <w:t>Общие положения</w:t>
      </w:r>
    </w:p>
    <w:p w14:paraId="38EFD2B2" w14:textId="76AA7877" w:rsidR="00EA2B75" w:rsidRDefault="00BF43F2">
      <w:pPr>
        <w:ind w:firstLineChars="200" w:firstLine="480"/>
        <w:jc w:val="both"/>
        <w:rPr>
          <w:iCs/>
          <w:lang w:eastAsia="zh-CN"/>
        </w:rPr>
      </w:pPr>
      <w:r>
        <w:rPr>
          <w:iCs/>
        </w:rPr>
        <w:t>Муниципальное образование «</w:t>
      </w:r>
      <w:r>
        <w:rPr>
          <w:color w:val="000000"/>
        </w:rPr>
        <w:t>Сельское поселение Село Пироговка Ахтубинского муниципального района Астраханской области</w:t>
      </w:r>
      <w:r>
        <w:rPr>
          <w:iCs/>
        </w:rPr>
        <w:t xml:space="preserve">» </w:t>
      </w:r>
      <w:r>
        <w:rPr>
          <w:lang w:eastAsia="zh-CN"/>
        </w:rPr>
        <w:t xml:space="preserve">внесено в Единый государственный Реестр юридических лиц </w:t>
      </w:r>
      <w:r>
        <w:t>24.12.2002</w:t>
      </w:r>
      <w:r>
        <w:rPr>
          <w:lang w:eastAsia="zh-CN"/>
        </w:rPr>
        <w:t xml:space="preserve"> г. с присвоением ОГРН </w:t>
      </w:r>
      <w:r>
        <w:t>1023000509663</w:t>
      </w:r>
      <w:r>
        <w:rPr>
          <w:lang w:eastAsia="zh-CN"/>
        </w:rPr>
        <w:t>, поставлено на уч</w:t>
      </w:r>
      <w:r w:rsidR="0003770E">
        <w:rPr>
          <w:lang w:eastAsia="zh-CN"/>
        </w:rPr>
        <w:t>е</w:t>
      </w:r>
      <w:r>
        <w:rPr>
          <w:lang w:eastAsia="zh-CN"/>
        </w:rPr>
        <w:t>т в налоговом органе Управления Федерал</w:t>
      </w:r>
      <w:r>
        <w:rPr>
          <w:iCs/>
          <w:lang w:eastAsia="zh-CN"/>
        </w:rPr>
        <w:t xml:space="preserve">ьной налоговой службы по Астраханской области, ИНН </w:t>
      </w:r>
      <w:r>
        <w:t>3001008311</w:t>
      </w:r>
      <w:r>
        <w:rPr>
          <w:iCs/>
          <w:lang w:eastAsia="zh-CN"/>
        </w:rPr>
        <w:t xml:space="preserve">, КПП 300101001. </w:t>
      </w:r>
    </w:p>
    <w:p w14:paraId="6372BC7F" w14:textId="6E84FE3E" w:rsidR="00EA2B75" w:rsidRDefault="00BF43F2">
      <w:pPr>
        <w:ind w:firstLine="567"/>
        <w:jc w:val="both"/>
      </w:pPr>
      <w:r>
        <w:rPr>
          <w:iCs/>
          <w:lang w:eastAsia="zh-CN"/>
        </w:rPr>
        <w:t xml:space="preserve">Юридический адрес: </w:t>
      </w:r>
      <w:r>
        <w:t>416525, Астраханская область, Ахтубинский район, с.</w:t>
      </w:r>
      <w:r w:rsidR="0003770E">
        <w:t xml:space="preserve"> </w:t>
      </w:r>
      <w:r>
        <w:t>Пироговка, пер.</w:t>
      </w:r>
      <w:r w:rsidR="0003770E">
        <w:t xml:space="preserve"> </w:t>
      </w:r>
      <w:r>
        <w:t>Юбилейный, д.3</w:t>
      </w:r>
      <w:r>
        <w:rPr>
          <w:iCs/>
          <w:lang w:eastAsia="zh-CN"/>
        </w:rPr>
        <w:t>.</w:t>
      </w:r>
    </w:p>
    <w:p w14:paraId="43B63911" w14:textId="77777777" w:rsidR="00EA2B75" w:rsidRDefault="00BF43F2">
      <w:pPr>
        <w:ind w:firstLineChars="200" w:firstLine="480"/>
        <w:jc w:val="both"/>
      </w:pPr>
      <w:r>
        <w:t>Администрации МО «Село Пироговка» в Территориальном отделе №9 Управления Федерального казначейства по Астраханской области открыты лицевые счета, действующие в проверяемом периоде и на момент проверки:</w:t>
      </w:r>
    </w:p>
    <w:p w14:paraId="40B80E5A" w14:textId="77777777" w:rsidR="00EA2B75" w:rsidRDefault="00BF43F2">
      <w:pPr>
        <w:widowControl w:val="0"/>
        <w:suppressAutoHyphens/>
        <w:overflowPunct w:val="0"/>
        <w:spacing w:before="120"/>
        <w:ind w:firstLine="480"/>
        <w:jc w:val="right"/>
        <w:rPr>
          <w:lang w:val="en-US"/>
        </w:rPr>
      </w:pPr>
      <w:r>
        <w:t>Таблица</w:t>
      </w:r>
      <w:r>
        <w:rPr>
          <w:lang w:val="en-US"/>
        </w:rPr>
        <w:t xml:space="preserve"> №1</w:t>
      </w:r>
    </w:p>
    <w:tbl>
      <w:tblPr>
        <w:tblW w:w="9199" w:type="dxa"/>
        <w:tblInd w:w="108" w:type="dxa"/>
        <w:tblLayout w:type="fixed"/>
        <w:tblLook w:val="04A0" w:firstRow="1" w:lastRow="0" w:firstColumn="1" w:lastColumn="0" w:noHBand="0" w:noVBand="1"/>
      </w:tblPr>
      <w:tblGrid>
        <w:gridCol w:w="833"/>
        <w:gridCol w:w="1659"/>
        <w:gridCol w:w="6707"/>
      </w:tblGrid>
      <w:tr w:rsidR="00EA2B75" w14:paraId="0F9489D5" w14:textId="77777777">
        <w:trPr>
          <w:cantSplit/>
          <w:trHeight w:val="473"/>
        </w:trPr>
        <w:tc>
          <w:tcPr>
            <w:tcW w:w="833" w:type="dxa"/>
            <w:tcBorders>
              <w:top w:val="single" w:sz="4" w:space="0" w:color="000000"/>
              <w:left w:val="single" w:sz="4" w:space="0" w:color="000000"/>
              <w:bottom w:val="single" w:sz="4" w:space="0" w:color="000000"/>
              <w:right w:val="nil"/>
            </w:tcBorders>
            <w:vAlign w:val="center"/>
          </w:tcPr>
          <w:p w14:paraId="700B6FFA" w14:textId="77777777" w:rsidR="00604AF6" w:rsidRDefault="00BF43F2">
            <w:pPr>
              <w:suppressAutoHyphens/>
              <w:jc w:val="both"/>
              <w:rPr>
                <w:bCs/>
                <w:sz w:val="20"/>
                <w:szCs w:val="20"/>
              </w:rPr>
            </w:pPr>
            <w:r w:rsidRPr="00604AF6">
              <w:rPr>
                <w:bCs/>
                <w:sz w:val="20"/>
                <w:szCs w:val="20"/>
              </w:rPr>
              <w:t>№</w:t>
            </w:r>
          </w:p>
          <w:p w14:paraId="01D3CF7F" w14:textId="77777777" w:rsidR="00604AF6" w:rsidRDefault="00604AF6">
            <w:pPr>
              <w:suppressAutoHyphens/>
              <w:jc w:val="both"/>
              <w:rPr>
                <w:bCs/>
                <w:sz w:val="20"/>
                <w:szCs w:val="20"/>
              </w:rPr>
            </w:pPr>
          </w:p>
          <w:p w14:paraId="35CBF069" w14:textId="77777777" w:rsidR="00EA2B75" w:rsidRPr="00604AF6" w:rsidRDefault="00BF43F2">
            <w:pPr>
              <w:suppressAutoHyphens/>
              <w:jc w:val="both"/>
              <w:rPr>
                <w:bCs/>
                <w:sz w:val="20"/>
                <w:szCs w:val="20"/>
              </w:rPr>
            </w:pPr>
            <w:r w:rsidRPr="00604AF6">
              <w:rPr>
                <w:bCs/>
                <w:sz w:val="20"/>
                <w:szCs w:val="20"/>
              </w:rPr>
              <w:t>п/п</w:t>
            </w:r>
          </w:p>
        </w:tc>
        <w:tc>
          <w:tcPr>
            <w:tcW w:w="1659" w:type="dxa"/>
            <w:tcBorders>
              <w:top w:val="single" w:sz="4" w:space="0" w:color="000000"/>
              <w:left w:val="single" w:sz="4" w:space="0" w:color="000000"/>
              <w:bottom w:val="single" w:sz="4" w:space="0" w:color="000000"/>
              <w:right w:val="nil"/>
            </w:tcBorders>
            <w:vAlign w:val="center"/>
          </w:tcPr>
          <w:p w14:paraId="6BD2CB9A" w14:textId="77777777" w:rsidR="00EA2B75" w:rsidRPr="00604AF6" w:rsidRDefault="00BF43F2">
            <w:pPr>
              <w:suppressAutoHyphens/>
              <w:jc w:val="center"/>
              <w:rPr>
                <w:bCs/>
                <w:sz w:val="20"/>
                <w:szCs w:val="20"/>
              </w:rPr>
            </w:pPr>
            <w:r w:rsidRPr="00604AF6">
              <w:rPr>
                <w:bCs/>
                <w:sz w:val="20"/>
                <w:szCs w:val="20"/>
              </w:rPr>
              <w:t>Номер лицевого счета</w:t>
            </w:r>
          </w:p>
        </w:tc>
        <w:tc>
          <w:tcPr>
            <w:tcW w:w="6707" w:type="dxa"/>
            <w:tcBorders>
              <w:top w:val="single" w:sz="4" w:space="0" w:color="000000"/>
              <w:left w:val="single" w:sz="4" w:space="0" w:color="000000"/>
              <w:bottom w:val="single" w:sz="4" w:space="0" w:color="000000"/>
              <w:right w:val="single" w:sz="4" w:space="0" w:color="000000"/>
            </w:tcBorders>
            <w:vAlign w:val="center"/>
          </w:tcPr>
          <w:p w14:paraId="10D9D387" w14:textId="77777777" w:rsidR="00EA2B75" w:rsidRPr="00604AF6" w:rsidRDefault="00BF43F2">
            <w:pPr>
              <w:suppressAutoHyphens/>
              <w:jc w:val="center"/>
              <w:rPr>
                <w:bCs/>
                <w:sz w:val="20"/>
                <w:szCs w:val="20"/>
              </w:rPr>
            </w:pPr>
            <w:r w:rsidRPr="00604AF6">
              <w:rPr>
                <w:bCs/>
                <w:sz w:val="20"/>
                <w:szCs w:val="20"/>
              </w:rPr>
              <w:t>Назначение счета</w:t>
            </w:r>
          </w:p>
        </w:tc>
      </w:tr>
      <w:tr w:rsidR="00EA2B75" w14:paraId="01E7A5B8" w14:textId="77777777">
        <w:trPr>
          <w:cantSplit/>
          <w:trHeight w:val="243"/>
        </w:trPr>
        <w:tc>
          <w:tcPr>
            <w:tcW w:w="833" w:type="dxa"/>
            <w:tcBorders>
              <w:top w:val="single" w:sz="4" w:space="0" w:color="000000"/>
              <w:left w:val="single" w:sz="4" w:space="0" w:color="000000"/>
              <w:bottom w:val="single" w:sz="4" w:space="0" w:color="000000"/>
              <w:right w:val="nil"/>
            </w:tcBorders>
            <w:vAlign w:val="center"/>
          </w:tcPr>
          <w:p w14:paraId="5078752A" w14:textId="77777777" w:rsidR="00EA2B75" w:rsidRPr="00604AF6" w:rsidRDefault="00BF43F2">
            <w:pPr>
              <w:suppressAutoHyphens/>
              <w:jc w:val="center"/>
              <w:rPr>
                <w:bCs/>
                <w:sz w:val="20"/>
                <w:szCs w:val="20"/>
              </w:rPr>
            </w:pPr>
            <w:r w:rsidRPr="00604AF6">
              <w:rPr>
                <w:bCs/>
                <w:sz w:val="20"/>
                <w:szCs w:val="20"/>
                <w:lang w:val="en-US"/>
              </w:rPr>
              <w:t>1</w:t>
            </w:r>
            <w:r w:rsidRPr="00604AF6">
              <w:rPr>
                <w:bCs/>
                <w:sz w:val="20"/>
                <w:szCs w:val="20"/>
              </w:rPr>
              <w:t>.</w:t>
            </w:r>
          </w:p>
        </w:tc>
        <w:tc>
          <w:tcPr>
            <w:tcW w:w="1659" w:type="dxa"/>
            <w:tcBorders>
              <w:top w:val="single" w:sz="4" w:space="0" w:color="000000"/>
              <w:left w:val="single" w:sz="4" w:space="0" w:color="000000"/>
              <w:bottom w:val="single" w:sz="4" w:space="0" w:color="000000"/>
              <w:right w:val="nil"/>
            </w:tcBorders>
            <w:vAlign w:val="center"/>
          </w:tcPr>
          <w:p w14:paraId="38339C5B" w14:textId="77777777" w:rsidR="00EA2B75" w:rsidRPr="00604AF6" w:rsidRDefault="00BF43F2">
            <w:pPr>
              <w:suppressAutoHyphens/>
              <w:jc w:val="center"/>
              <w:rPr>
                <w:bCs/>
                <w:sz w:val="20"/>
                <w:szCs w:val="20"/>
              </w:rPr>
            </w:pPr>
            <w:r w:rsidRPr="00604AF6">
              <w:rPr>
                <w:bCs/>
                <w:sz w:val="20"/>
                <w:szCs w:val="20"/>
              </w:rPr>
              <w:t>0</w:t>
            </w:r>
            <w:r w:rsidRPr="00604AF6">
              <w:rPr>
                <w:bCs/>
                <w:sz w:val="20"/>
                <w:szCs w:val="20"/>
                <w:lang w:val="en-US"/>
              </w:rPr>
              <w:t>325300</w:t>
            </w:r>
            <w:r w:rsidRPr="00604AF6">
              <w:rPr>
                <w:bCs/>
                <w:sz w:val="20"/>
                <w:szCs w:val="20"/>
              </w:rPr>
              <w:t>8</w:t>
            </w:r>
            <w:r w:rsidRPr="00604AF6">
              <w:rPr>
                <w:bCs/>
                <w:sz w:val="20"/>
                <w:szCs w:val="20"/>
                <w:lang w:val="en-US"/>
              </w:rPr>
              <w:t>260</w:t>
            </w:r>
          </w:p>
        </w:tc>
        <w:tc>
          <w:tcPr>
            <w:tcW w:w="6707" w:type="dxa"/>
            <w:tcBorders>
              <w:top w:val="single" w:sz="4" w:space="0" w:color="000000"/>
              <w:left w:val="single" w:sz="4" w:space="0" w:color="000000"/>
              <w:bottom w:val="single" w:sz="4" w:space="0" w:color="000000"/>
              <w:right w:val="single" w:sz="4" w:space="0" w:color="000000"/>
            </w:tcBorders>
            <w:vAlign w:val="center"/>
          </w:tcPr>
          <w:p w14:paraId="2F022F91" w14:textId="77777777" w:rsidR="00EA2B75" w:rsidRPr="00604AF6" w:rsidRDefault="00BF43F2">
            <w:pPr>
              <w:suppressAutoHyphens/>
              <w:rPr>
                <w:bCs/>
                <w:sz w:val="20"/>
                <w:szCs w:val="20"/>
              </w:rPr>
            </w:pPr>
            <w:r w:rsidRPr="00604AF6">
              <w:rPr>
                <w:bCs/>
                <w:sz w:val="20"/>
                <w:szCs w:val="20"/>
              </w:rPr>
              <w:t>Лицевой счет получателя бюджетных средств (ПБС)</w:t>
            </w:r>
          </w:p>
        </w:tc>
      </w:tr>
      <w:tr w:rsidR="00EA2B75" w14:paraId="59B874E7" w14:textId="77777777">
        <w:trPr>
          <w:cantSplit/>
          <w:trHeight w:val="229"/>
        </w:trPr>
        <w:tc>
          <w:tcPr>
            <w:tcW w:w="833" w:type="dxa"/>
            <w:tcBorders>
              <w:top w:val="single" w:sz="4" w:space="0" w:color="000000"/>
              <w:left w:val="single" w:sz="4" w:space="0" w:color="000000"/>
              <w:bottom w:val="single" w:sz="4" w:space="0" w:color="000000"/>
              <w:right w:val="nil"/>
            </w:tcBorders>
            <w:vAlign w:val="center"/>
          </w:tcPr>
          <w:p w14:paraId="2ECD47BB" w14:textId="77777777" w:rsidR="00EA2B75" w:rsidRPr="00604AF6" w:rsidRDefault="00BF43F2">
            <w:pPr>
              <w:suppressAutoHyphens/>
              <w:jc w:val="center"/>
              <w:rPr>
                <w:bCs/>
                <w:sz w:val="20"/>
                <w:szCs w:val="20"/>
              </w:rPr>
            </w:pPr>
            <w:r w:rsidRPr="00604AF6">
              <w:rPr>
                <w:bCs/>
                <w:sz w:val="20"/>
                <w:szCs w:val="20"/>
                <w:lang w:val="en-US"/>
              </w:rPr>
              <w:t>2</w:t>
            </w:r>
            <w:r w:rsidRPr="00604AF6">
              <w:rPr>
                <w:bCs/>
                <w:sz w:val="20"/>
                <w:szCs w:val="20"/>
              </w:rPr>
              <w:t>.</w:t>
            </w:r>
          </w:p>
        </w:tc>
        <w:tc>
          <w:tcPr>
            <w:tcW w:w="1659" w:type="dxa"/>
            <w:tcBorders>
              <w:top w:val="single" w:sz="4" w:space="0" w:color="000000"/>
              <w:left w:val="single" w:sz="4" w:space="0" w:color="000000"/>
              <w:bottom w:val="single" w:sz="4" w:space="0" w:color="000000"/>
              <w:right w:val="nil"/>
            </w:tcBorders>
            <w:vAlign w:val="center"/>
          </w:tcPr>
          <w:p w14:paraId="14459A25" w14:textId="77777777" w:rsidR="00EA2B75" w:rsidRPr="00604AF6" w:rsidRDefault="00BF43F2">
            <w:pPr>
              <w:suppressAutoHyphens/>
              <w:jc w:val="center"/>
              <w:rPr>
                <w:bCs/>
                <w:sz w:val="20"/>
                <w:szCs w:val="20"/>
                <w:lang w:val="en-US"/>
              </w:rPr>
            </w:pPr>
            <w:r w:rsidRPr="00604AF6">
              <w:rPr>
                <w:sz w:val="20"/>
                <w:szCs w:val="20"/>
                <w:lang w:eastAsia="zh-CN" w:bidi="ar"/>
              </w:rPr>
              <w:t>0</w:t>
            </w:r>
            <w:r w:rsidRPr="00604AF6">
              <w:rPr>
                <w:sz w:val="20"/>
                <w:szCs w:val="20"/>
                <w:lang w:val="en-US" w:eastAsia="zh-CN" w:bidi="ar"/>
              </w:rPr>
              <w:t>425300</w:t>
            </w:r>
            <w:r w:rsidRPr="00604AF6">
              <w:rPr>
                <w:sz w:val="20"/>
                <w:szCs w:val="20"/>
                <w:lang w:eastAsia="zh-CN" w:bidi="ar"/>
              </w:rPr>
              <w:t>8</w:t>
            </w:r>
            <w:r w:rsidRPr="00604AF6">
              <w:rPr>
                <w:sz w:val="20"/>
                <w:szCs w:val="20"/>
                <w:lang w:val="en-US" w:eastAsia="zh-CN" w:bidi="ar"/>
              </w:rPr>
              <w:t>260</w:t>
            </w:r>
          </w:p>
        </w:tc>
        <w:tc>
          <w:tcPr>
            <w:tcW w:w="6707" w:type="dxa"/>
            <w:tcBorders>
              <w:top w:val="single" w:sz="4" w:space="0" w:color="000000"/>
              <w:left w:val="single" w:sz="4" w:space="0" w:color="000000"/>
              <w:bottom w:val="single" w:sz="4" w:space="0" w:color="000000"/>
              <w:right w:val="single" w:sz="4" w:space="0" w:color="000000"/>
            </w:tcBorders>
            <w:vAlign w:val="center"/>
          </w:tcPr>
          <w:p w14:paraId="4D373350" w14:textId="77777777" w:rsidR="00EA2B75" w:rsidRPr="00604AF6" w:rsidRDefault="00BF43F2">
            <w:pPr>
              <w:suppressAutoHyphens/>
              <w:rPr>
                <w:bCs/>
                <w:sz w:val="20"/>
                <w:szCs w:val="20"/>
              </w:rPr>
            </w:pPr>
            <w:r w:rsidRPr="00604AF6">
              <w:rPr>
                <w:bCs/>
                <w:sz w:val="20"/>
                <w:szCs w:val="20"/>
              </w:rPr>
              <w:t>Лицевой счет администратора доходов бюджета (АДБ)</w:t>
            </w:r>
          </w:p>
        </w:tc>
      </w:tr>
      <w:tr w:rsidR="00EA2B75" w14:paraId="58E32F91" w14:textId="77777777">
        <w:trPr>
          <w:cantSplit/>
          <w:trHeight w:val="229"/>
        </w:trPr>
        <w:tc>
          <w:tcPr>
            <w:tcW w:w="833" w:type="dxa"/>
            <w:tcBorders>
              <w:top w:val="single" w:sz="4" w:space="0" w:color="000000"/>
              <w:left w:val="single" w:sz="4" w:space="0" w:color="000000"/>
              <w:bottom w:val="single" w:sz="4" w:space="0" w:color="000000"/>
              <w:right w:val="nil"/>
            </w:tcBorders>
            <w:vAlign w:val="center"/>
          </w:tcPr>
          <w:p w14:paraId="1469B0E4" w14:textId="77777777" w:rsidR="00EA2B75" w:rsidRPr="00604AF6" w:rsidRDefault="00BF43F2">
            <w:pPr>
              <w:suppressAutoHyphens/>
              <w:jc w:val="center"/>
              <w:rPr>
                <w:bCs/>
                <w:sz w:val="20"/>
                <w:szCs w:val="20"/>
              </w:rPr>
            </w:pPr>
            <w:r w:rsidRPr="00604AF6">
              <w:rPr>
                <w:bCs/>
                <w:sz w:val="20"/>
                <w:szCs w:val="20"/>
              </w:rPr>
              <w:lastRenderedPageBreak/>
              <w:t>3.</w:t>
            </w:r>
          </w:p>
        </w:tc>
        <w:tc>
          <w:tcPr>
            <w:tcW w:w="1659" w:type="dxa"/>
            <w:tcBorders>
              <w:top w:val="single" w:sz="4" w:space="0" w:color="000000"/>
              <w:left w:val="single" w:sz="4" w:space="0" w:color="000000"/>
              <w:bottom w:val="single" w:sz="4" w:space="0" w:color="000000"/>
              <w:right w:val="nil"/>
            </w:tcBorders>
            <w:vAlign w:val="center"/>
          </w:tcPr>
          <w:p w14:paraId="35B3CEAE" w14:textId="77777777" w:rsidR="00EA2B75" w:rsidRPr="00604AF6" w:rsidRDefault="00BF43F2">
            <w:pPr>
              <w:suppressAutoHyphens/>
              <w:jc w:val="center"/>
              <w:rPr>
                <w:sz w:val="20"/>
                <w:szCs w:val="20"/>
                <w:lang w:eastAsia="zh-CN" w:bidi="ar"/>
              </w:rPr>
            </w:pPr>
            <w:r w:rsidRPr="00604AF6">
              <w:rPr>
                <w:sz w:val="20"/>
                <w:szCs w:val="20"/>
                <w:lang w:eastAsia="zh-CN" w:bidi="ar"/>
              </w:rPr>
              <w:t>04251008280</w:t>
            </w:r>
          </w:p>
        </w:tc>
        <w:tc>
          <w:tcPr>
            <w:tcW w:w="6707" w:type="dxa"/>
            <w:tcBorders>
              <w:top w:val="single" w:sz="4" w:space="0" w:color="000000"/>
              <w:left w:val="single" w:sz="4" w:space="0" w:color="000000"/>
              <w:bottom w:val="single" w:sz="4" w:space="0" w:color="000000"/>
              <w:right w:val="single" w:sz="4" w:space="0" w:color="000000"/>
            </w:tcBorders>
            <w:vAlign w:val="center"/>
          </w:tcPr>
          <w:p w14:paraId="4E0CB75C" w14:textId="77777777" w:rsidR="00EA2B75" w:rsidRPr="00604AF6" w:rsidRDefault="00BF43F2">
            <w:pPr>
              <w:suppressAutoHyphens/>
              <w:rPr>
                <w:bCs/>
                <w:sz w:val="20"/>
                <w:szCs w:val="20"/>
              </w:rPr>
            </w:pPr>
            <w:r w:rsidRPr="00604AF6">
              <w:rPr>
                <w:bCs/>
                <w:sz w:val="20"/>
                <w:szCs w:val="20"/>
              </w:rPr>
              <w:t>Лицевой счет администратора доходов бюджета (АДБ)</w:t>
            </w:r>
          </w:p>
        </w:tc>
      </w:tr>
      <w:tr w:rsidR="00EA2B75" w14:paraId="3FEF4EA3" w14:textId="77777777">
        <w:trPr>
          <w:cantSplit/>
          <w:trHeight w:val="487"/>
        </w:trPr>
        <w:tc>
          <w:tcPr>
            <w:tcW w:w="833" w:type="dxa"/>
            <w:tcBorders>
              <w:top w:val="single" w:sz="4" w:space="0" w:color="000000"/>
              <w:left w:val="single" w:sz="4" w:space="0" w:color="000000"/>
              <w:bottom w:val="single" w:sz="4" w:space="0" w:color="000000"/>
              <w:right w:val="nil"/>
            </w:tcBorders>
            <w:vAlign w:val="center"/>
          </w:tcPr>
          <w:p w14:paraId="1EA4C424" w14:textId="77777777" w:rsidR="00EA2B75" w:rsidRPr="00604AF6" w:rsidRDefault="00604AF6">
            <w:pPr>
              <w:suppressAutoHyphens/>
              <w:jc w:val="center"/>
              <w:rPr>
                <w:bCs/>
                <w:sz w:val="20"/>
                <w:szCs w:val="20"/>
                <w:lang w:val="en-US"/>
              </w:rPr>
            </w:pPr>
            <w:r w:rsidRPr="00604AF6">
              <w:rPr>
                <w:bCs/>
                <w:sz w:val="20"/>
                <w:szCs w:val="20"/>
                <w:lang w:val="en-US"/>
              </w:rPr>
              <w:t>4</w:t>
            </w:r>
            <w:r w:rsidR="00BF43F2" w:rsidRPr="00604AF6">
              <w:rPr>
                <w:bCs/>
                <w:sz w:val="20"/>
                <w:szCs w:val="20"/>
                <w:lang w:val="en-US"/>
              </w:rPr>
              <w:t>.</w:t>
            </w:r>
          </w:p>
        </w:tc>
        <w:tc>
          <w:tcPr>
            <w:tcW w:w="1659" w:type="dxa"/>
            <w:tcBorders>
              <w:top w:val="single" w:sz="4" w:space="0" w:color="000000"/>
              <w:left w:val="single" w:sz="4" w:space="0" w:color="000000"/>
              <w:bottom w:val="single" w:sz="4" w:space="0" w:color="000000"/>
              <w:right w:val="nil"/>
            </w:tcBorders>
            <w:vAlign w:val="center"/>
          </w:tcPr>
          <w:p w14:paraId="32055339" w14:textId="77777777" w:rsidR="00EA2B75" w:rsidRPr="00604AF6" w:rsidRDefault="00BF43F2">
            <w:pPr>
              <w:suppressAutoHyphens/>
              <w:jc w:val="center"/>
              <w:rPr>
                <w:bCs/>
                <w:sz w:val="20"/>
                <w:szCs w:val="20"/>
                <w:lang w:val="en-US"/>
              </w:rPr>
            </w:pPr>
            <w:r w:rsidRPr="00604AF6">
              <w:rPr>
                <w:sz w:val="20"/>
                <w:szCs w:val="20"/>
                <w:lang w:eastAsia="zh-CN" w:bidi="ar"/>
              </w:rPr>
              <w:t>0</w:t>
            </w:r>
            <w:r w:rsidRPr="00604AF6">
              <w:rPr>
                <w:sz w:val="20"/>
                <w:szCs w:val="20"/>
                <w:lang w:val="en-US" w:eastAsia="zh-CN" w:bidi="ar"/>
              </w:rPr>
              <w:t>5253008260</w:t>
            </w:r>
          </w:p>
        </w:tc>
        <w:tc>
          <w:tcPr>
            <w:tcW w:w="6707" w:type="dxa"/>
            <w:tcBorders>
              <w:top w:val="single" w:sz="4" w:space="0" w:color="000000"/>
              <w:left w:val="single" w:sz="4" w:space="0" w:color="000000"/>
              <w:bottom w:val="single" w:sz="4" w:space="0" w:color="000000"/>
              <w:right w:val="single" w:sz="4" w:space="0" w:color="000000"/>
            </w:tcBorders>
            <w:vAlign w:val="center"/>
          </w:tcPr>
          <w:p w14:paraId="115689C0" w14:textId="13571B6D" w:rsidR="00EA2B75" w:rsidRPr="00604AF6" w:rsidRDefault="00BF43F2">
            <w:pPr>
              <w:suppressAutoHyphens/>
              <w:rPr>
                <w:bCs/>
                <w:sz w:val="20"/>
                <w:szCs w:val="20"/>
              </w:rPr>
            </w:pPr>
            <w:r w:rsidRPr="00604AF6">
              <w:rPr>
                <w:bCs/>
                <w:sz w:val="20"/>
                <w:szCs w:val="20"/>
              </w:rPr>
              <w:t>Лицевой счет для уч</w:t>
            </w:r>
            <w:r w:rsidR="0003770E">
              <w:rPr>
                <w:bCs/>
                <w:sz w:val="20"/>
                <w:szCs w:val="20"/>
              </w:rPr>
              <w:t>е</w:t>
            </w:r>
            <w:r w:rsidRPr="00604AF6">
              <w:rPr>
                <w:bCs/>
                <w:sz w:val="20"/>
                <w:szCs w:val="20"/>
              </w:rPr>
              <w:t xml:space="preserve">та операций со средствами, поступающими во временное распоряжение получателя бюджетных средств </w:t>
            </w:r>
          </w:p>
        </w:tc>
      </w:tr>
      <w:tr w:rsidR="00EA2B75" w14:paraId="1487AFDD" w14:textId="77777777">
        <w:trPr>
          <w:cantSplit/>
          <w:trHeight w:val="473"/>
        </w:trPr>
        <w:tc>
          <w:tcPr>
            <w:tcW w:w="833" w:type="dxa"/>
            <w:tcBorders>
              <w:top w:val="single" w:sz="4" w:space="0" w:color="000000"/>
              <w:left w:val="single" w:sz="4" w:space="0" w:color="000000"/>
              <w:bottom w:val="single" w:sz="4" w:space="0" w:color="000000"/>
              <w:right w:val="nil"/>
            </w:tcBorders>
            <w:vAlign w:val="center"/>
          </w:tcPr>
          <w:p w14:paraId="5AA88C6B" w14:textId="77777777" w:rsidR="00EA2B75" w:rsidRPr="00604AF6" w:rsidRDefault="00604AF6">
            <w:pPr>
              <w:suppressAutoHyphens/>
              <w:jc w:val="center"/>
              <w:rPr>
                <w:bCs/>
                <w:sz w:val="20"/>
                <w:szCs w:val="20"/>
                <w:lang w:val="en-US"/>
              </w:rPr>
            </w:pPr>
            <w:r w:rsidRPr="00604AF6">
              <w:rPr>
                <w:bCs/>
                <w:sz w:val="20"/>
                <w:szCs w:val="20"/>
                <w:lang w:val="en-US"/>
              </w:rPr>
              <w:t>5</w:t>
            </w:r>
            <w:r w:rsidR="00BF43F2" w:rsidRPr="00604AF6">
              <w:rPr>
                <w:bCs/>
                <w:sz w:val="20"/>
                <w:szCs w:val="20"/>
                <w:lang w:val="en-US"/>
              </w:rPr>
              <w:t>.</w:t>
            </w:r>
          </w:p>
        </w:tc>
        <w:tc>
          <w:tcPr>
            <w:tcW w:w="1659" w:type="dxa"/>
            <w:tcBorders>
              <w:top w:val="single" w:sz="4" w:space="0" w:color="000000"/>
              <w:left w:val="single" w:sz="4" w:space="0" w:color="000000"/>
              <w:bottom w:val="single" w:sz="4" w:space="0" w:color="000000"/>
              <w:right w:val="nil"/>
            </w:tcBorders>
            <w:vAlign w:val="center"/>
          </w:tcPr>
          <w:p w14:paraId="0F1FD079" w14:textId="77777777" w:rsidR="00EA2B75" w:rsidRPr="00604AF6" w:rsidRDefault="00BF43F2">
            <w:pPr>
              <w:suppressAutoHyphens/>
              <w:jc w:val="center"/>
              <w:rPr>
                <w:bCs/>
                <w:sz w:val="20"/>
                <w:szCs w:val="20"/>
                <w:lang w:val="en-US"/>
              </w:rPr>
            </w:pPr>
            <w:r w:rsidRPr="00604AF6">
              <w:rPr>
                <w:bCs/>
                <w:sz w:val="20"/>
                <w:szCs w:val="20"/>
              </w:rPr>
              <w:t>0</w:t>
            </w:r>
            <w:r w:rsidRPr="00604AF6">
              <w:rPr>
                <w:bCs/>
                <w:sz w:val="20"/>
                <w:szCs w:val="20"/>
                <w:lang w:val="en-US"/>
              </w:rPr>
              <w:t>825300</w:t>
            </w:r>
            <w:r w:rsidRPr="00604AF6">
              <w:rPr>
                <w:bCs/>
                <w:sz w:val="20"/>
                <w:szCs w:val="20"/>
              </w:rPr>
              <w:t>8</w:t>
            </w:r>
            <w:r w:rsidRPr="00604AF6">
              <w:rPr>
                <w:bCs/>
                <w:sz w:val="20"/>
                <w:szCs w:val="20"/>
                <w:lang w:val="en-US"/>
              </w:rPr>
              <w:t>260</w:t>
            </w:r>
          </w:p>
        </w:tc>
        <w:tc>
          <w:tcPr>
            <w:tcW w:w="6707" w:type="dxa"/>
            <w:tcBorders>
              <w:top w:val="single" w:sz="4" w:space="0" w:color="000000"/>
              <w:left w:val="single" w:sz="4" w:space="0" w:color="000000"/>
              <w:bottom w:val="single" w:sz="4" w:space="0" w:color="000000"/>
              <w:right w:val="single" w:sz="4" w:space="0" w:color="000000"/>
            </w:tcBorders>
            <w:vAlign w:val="center"/>
          </w:tcPr>
          <w:p w14:paraId="528D5F23" w14:textId="77777777" w:rsidR="00EA2B75" w:rsidRPr="00604AF6" w:rsidRDefault="00BF43F2">
            <w:pPr>
              <w:suppressAutoHyphens/>
              <w:rPr>
                <w:bCs/>
                <w:sz w:val="20"/>
                <w:szCs w:val="20"/>
              </w:rPr>
            </w:pPr>
            <w:r w:rsidRPr="00604AF6">
              <w:rPr>
                <w:bCs/>
                <w:sz w:val="20"/>
                <w:szCs w:val="20"/>
              </w:rPr>
              <w:t>Лицевой счет администратора источников внутреннего финансирования дефицита бюджета</w:t>
            </w:r>
            <w:r w:rsidRPr="00604AF6">
              <w:rPr>
                <w:bCs/>
                <w:sz w:val="20"/>
                <w:szCs w:val="20"/>
                <w:lang w:eastAsia="zh-CN"/>
              </w:rPr>
              <w:t xml:space="preserve"> (АИВФДБ)</w:t>
            </w:r>
          </w:p>
        </w:tc>
      </w:tr>
    </w:tbl>
    <w:p w14:paraId="34726536" w14:textId="77777777" w:rsidR="00EA2B75" w:rsidRDefault="00EA2B75">
      <w:pPr>
        <w:jc w:val="both"/>
        <w:rPr>
          <w:sz w:val="12"/>
          <w:szCs w:val="12"/>
          <w:highlight w:val="yellow"/>
        </w:rPr>
      </w:pPr>
    </w:p>
    <w:p w14:paraId="23A19DBD" w14:textId="77777777" w:rsidR="00EA2B75" w:rsidRDefault="00EA2B75">
      <w:pPr>
        <w:overflowPunct w:val="0"/>
        <w:autoSpaceDE w:val="0"/>
        <w:autoSpaceDN w:val="0"/>
        <w:adjustRightInd w:val="0"/>
        <w:spacing w:line="276" w:lineRule="auto"/>
        <w:ind w:right="80" w:firstLine="482"/>
        <w:jc w:val="center"/>
        <w:textAlignment w:val="baseline"/>
        <w:outlineLvl w:val="1"/>
        <w:rPr>
          <w:b/>
          <w:bCs/>
          <w:iCs/>
          <w:sz w:val="12"/>
          <w:szCs w:val="12"/>
        </w:rPr>
      </w:pPr>
      <w:bookmarkStart w:id="0" w:name="sub_1103"/>
    </w:p>
    <w:p w14:paraId="0A2D1C54" w14:textId="77777777" w:rsidR="00EA2B75" w:rsidRPr="000E70E1" w:rsidRDefault="00BF43F2">
      <w:pPr>
        <w:overflowPunct w:val="0"/>
        <w:autoSpaceDE w:val="0"/>
        <w:autoSpaceDN w:val="0"/>
        <w:adjustRightInd w:val="0"/>
        <w:spacing w:line="276" w:lineRule="auto"/>
        <w:ind w:right="80" w:firstLine="482"/>
        <w:jc w:val="center"/>
        <w:textAlignment w:val="baseline"/>
        <w:outlineLvl w:val="1"/>
        <w:rPr>
          <w:b/>
          <w:bCs/>
          <w:i/>
        </w:rPr>
      </w:pPr>
      <w:r w:rsidRPr="000E70E1">
        <w:rPr>
          <w:b/>
          <w:bCs/>
          <w:i/>
        </w:rPr>
        <w:t>2. Правовые основы подготовки заключения</w:t>
      </w:r>
    </w:p>
    <w:p w14:paraId="7FA46C9F" w14:textId="460F2122" w:rsidR="00EA2B75" w:rsidRDefault="00BF43F2">
      <w:pPr>
        <w:ind w:right="79" w:firstLineChars="200" w:firstLine="480"/>
        <w:jc w:val="both"/>
      </w:pPr>
      <w:r>
        <w:t>2.1. Основанием для проведения внешней проверки годового отчета за 202</w:t>
      </w:r>
      <w:r w:rsidR="0003770E">
        <w:t>5</w:t>
      </w:r>
      <w:r>
        <w:t xml:space="preserve"> год являются следующие нормативные правовые акты:</w:t>
      </w:r>
    </w:p>
    <w:p w14:paraId="61E8131C" w14:textId="65758B79" w:rsidR="00EA2B75" w:rsidRDefault="00BF43F2">
      <w:pPr>
        <w:ind w:right="79" w:firstLineChars="200" w:firstLine="480"/>
        <w:jc w:val="both"/>
        <w:rPr>
          <w:color w:val="000000"/>
        </w:rPr>
      </w:pPr>
      <w:r>
        <w:rPr>
          <w:color w:val="000000"/>
        </w:rPr>
        <w:t>- Бюджетный кодекс Российской Федерации (далее – БК РФ)</w:t>
      </w:r>
      <w:r w:rsidR="0003770E">
        <w:rPr>
          <w:color w:val="000000"/>
        </w:rPr>
        <w:t>;</w:t>
      </w:r>
    </w:p>
    <w:p w14:paraId="1F32030C" w14:textId="77777777" w:rsidR="00EA2B75" w:rsidRDefault="00BF43F2">
      <w:pPr>
        <w:ind w:right="79" w:firstLineChars="200" w:firstLine="480"/>
        <w:jc w:val="both"/>
      </w:pPr>
      <w:r>
        <w:rPr>
          <w:color w:val="000000"/>
        </w:rPr>
        <w:t xml:space="preserve">- </w:t>
      </w:r>
      <w: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ФЗ №6-ФЗ).</w:t>
      </w:r>
    </w:p>
    <w:p w14:paraId="5CABB016" w14:textId="372CD80A" w:rsidR="00EA2B75" w:rsidRDefault="00BF43F2">
      <w:pPr>
        <w:ind w:right="79" w:firstLineChars="200" w:firstLine="480"/>
        <w:jc w:val="both"/>
      </w:pPr>
      <w:r>
        <w:t>- Федеральный закон от 06.12.2011 №402-ФЗ «О бухгалтерском учете» (далее –</w:t>
      </w:r>
      <w:r>
        <w:rPr>
          <w:i/>
          <w:color w:val="000000"/>
        </w:rPr>
        <w:t xml:space="preserve"> </w:t>
      </w:r>
      <w:r>
        <w:rPr>
          <w:color w:val="000000"/>
        </w:rPr>
        <w:t>ФЗ №402-ФЗ</w:t>
      </w:r>
      <w:r>
        <w:t>)</w:t>
      </w:r>
      <w:r w:rsidR="0003770E">
        <w:t>;</w:t>
      </w:r>
    </w:p>
    <w:p w14:paraId="418F15D5" w14:textId="22171039" w:rsidR="00EA2B75" w:rsidRDefault="00BF43F2">
      <w:pPr>
        <w:ind w:right="79" w:firstLineChars="200" w:firstLine="480"/>
        <w:jc w:val="both"/>
      </w:pPr>
      <w:r>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r w:rsidR="0003770E">
        <w:t>;</w:t>
      </w:r>
    </w:p>
    <w:p w14:paraId="29455E0D" w14:textId="56E79058" w:rsidR="00EA2B75" w:rsidRDefault="00BF43F2">
      <w:pPr>
        <w:ind w:right="79" w:firstLineChars="200" w:firstLine="480"/>
        <w:jc w:val="both"/>
        <w:rPr>
          <w:color w:val="000000"/>
        </w:rPr>
      </w:pPr>
      <w:r>
        <w:rPr>
          <w:color w:val="000000"/>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r w:rsidR="0003770E">
        <w:rPr>
          <w:color w:val="000000"/>
        </w:rPr>
        <w:t>;</w:t>
      </w:r>
    </w:p>
    <w:p w14:paraId="619610C2" w14:textId="77777777" w:rsidR="00EA2B75" w:rsidRDefault="00BF43F2">
      <w:pPr>
        <w:ind w:right="79" w:firstLineChars="200" w:firstLine="480"/>
        <w:jc w:val="both"/>
        <w:rPr>
          <w:color w:val="000000"/>
        </w:rPr>
      </w:pPr>
      <w:r>
        <w:rPr>
          <w:color w:val="000000"/>
        </w:rPr>
        <w:t>- Приказы Министерства финансов Российской Федерации, регулирующие порядок составления бюджетной отчетности и применения бюджетной классификации.</w:t>
      </w:r>
    </w:p>
    <w:p w14:paraId="550DD497" w14:textId="105507BE" w:rsidR="00EA2B75" w:rsidRDefault="00BF43F2">
      <w:pPr>
        <w:ind w:right="79" w:firstLineChars="200" w:firstLine="480"/>
        <w:jc w:val="both"/>
      </w:pPr>
      <w:r>
        <w:t>- Соглашение о передаче полномочий контрольно-счетного органа МО «Село Пироговка» по осуществлению внешнего муниципального финансового контроля Контрольно-счетной палате муниципального образования «Ахтуби</w:t>
      </w:r>
      <w:r w:rsidR="00EE24CD">
        <w:t xml:space="preserve">нский район» от </w:t>
      </w:r>
      <w:r w:rsidR="003E15CF">
        <w:t>14.</w:t>
      </w:r>
      <w:r w:rsidR="00EE24CD">
        <w:t>11.202</w:t>
      </w:r>
      <w:r w:rsidR="003E15CF">
        <w:t>5</w:t>
      </w:r>
      <w:r>
        <w:t xml:space="preserve"> №10 (далее – Соглашение от </w:t>
      </w:r>
      <w:r w:rsidR="003E15CF">
        <w:t>14.11.2025</w:t>
      </w:r>
      <w:r>
        <w:t xml:space="preserve"> №10).</w:t>
      </w:r>
    </w:p>
    <w:p w14:paraId="0EA19733" w14:textId="0D10B7FB" w:rsidR="00EA2B75" w:rsidRDefault="00BF43F2">
      <w:pPr>
        <w:ind w:right="79" w:firstLineChars="200" w:firstLine="480"/>
        <w:jc w:val="both"/>
      </w:pPr>
      <w:r>
        <w:t>- Решение Совета МО «Сельское поселение Село Пироговка Ахтубинского муниципального района Астраханской области» от 01.11.202</w:t>
      </w:r>
      <w:r w:rsidR="003E15CF">
        <w:t>5</w:t>
      </w:r>
      <w:r>
        <w:t xml:space="preserve"> №1</w:t>
      </w:r>
      <w:r w:rsidR="003E15CF">
        <w:t>6</w:t>
      </w:r>
      <w:r>
        <w:t xml:space="preserve"> «Об утверждении Положения о бюджетном процессе в муниципальном образовании «Сельское поселение Село Пироговка Ахтубинского муниципального района Астраханской области» (далее – Положение о бюджетном процессе).</w:t>
      </w:r>
    </w:p>
    <w:p w14:paraId="68323A0B" w14:textId="77777777" w:rsidR="00EA2B75" w:rsidRDefault="00BF43F2">
      <w:pPr>
        <w:ind w:right="79" w:firstLineChars="200" w:firstLine="480"/>
        <w:jc w:val="both"/>
      </w:pPr>
      <w:r>
        <w:t>- Регламент Контрольно-счетной палаты.</w:t>
      </w:r>
    </w:p>
    <w:p w14:paraId="69E9B2E0" w14:textId="49AC555E" w:rsidR="00EA2B75" w:rsidRDefault="00BF43F2">
      <w:pPr>
        <w:ind w:right="79" w:firstLineChars="200" w:firstLine="480"/>
        <w:jc w:val="both"/>
      </w:pPr>
      <w:r>
        <w:t>- План работы Контрольно-счетной палаты на 202</w:t>
      </w:r>
      <w:r w:rsidR="003E15CF">
        <w:t>6</w:t>
      </w:r>
      <w:r>
        <w:t xml:space="preserve"> год.</w:t>
      </w:r>
    </w:p>
    <w:p w14:paraId="45803762" w14:textId="77777777" w:rsidR="00604AF6" w:rsidRPr="00604AF6" w:rsidRDefault="00BF43F2" w:rsidP="00604AF6">
      <w:pPr>
        <w:ind w:right="79" w:firstLineChars="200" w:firstLine="480"/>
        <w:jc w:val="both"/>
        <w:rPr>
          <w:color w:val="000000"/>
        </w:rPr>
      </w:pPr>
      <w:r>
        <w:rPr>
          <w:color w:val="000000"/>
        </w:rPr>
        <w:t>- Иные нормативные правовые акты Российской Федерации, Астраханской области и МО «Село Пироговка», регулирующие бюджетные правоотношения.</w:t>
      </w:r>
    </w:p>
    <w:p w14:paraId="62D975AE" w14:textId="77777777" w:rsidR="00EA2B75" w:rsidRDefault="00BF43F2">
      <w:pPr>
        <w:ind w:right="79" w:firstLineChars="200" w:firstLine="480"/>
        <w:jc w:val="both"/>
      </w:pPr>
      <w:r>
        <w:t>2.2. При проведении внешней проверки годового отчета Контрольно-счетная палата использовала следующие нормативные правовые акты и документы:</w:t>
      </w:r>
    </w:p>
    <w:p w14:paraId="4B846E33" w14:textId="6AF1B36C" w:rsidR="00EA2B75" w:rsidRDefault="00BF43F2">
      <w:pPr>
        <w:shd w:val="clear" w:color="auto" w:fill="FFFFFF"/>
        <w:ind w:right="79" w:firstLineChars="200" w:firstLine="480"/>
        <w:jc w:val="both"/>
      </w:pPr>
      <w:r>
        <w:t xml:space="preserve">- Решение Совета от </w:t>
      </w:r>
      <w:r w:rsidR="003E15CF">
        <w:t>18.12.2024</w:t>
      </w:r>
      <w:r>
        <w:t xml:space="preserve"> №1</w:t>
      </w:r>
      <w:r w:rsidR="003E15CF">
        <w:t>4</w:t>
      </w:r>
      <w:r>
        <w:t>;</w:t>
      </w:r>
    </w:p>
    <w:p w14:paraId="32847A23" w14:textId="693EB2DD" w:rsidR="00EA2B75" w:rsidRDefault="00BF43F2">
      <w:pPr>
        <w:shd w:val="clear" w:color="auto" w:fill="FFFFFF"/>
        <w:ind w:right="79" w:firstLineChars="200" w:firstLine="480"/>
        <w:jc w:val="both"/>
      </w:pPr>
      <w:r>
        <w:t xml:space="preserve">- Решение Совета от </w:t>
      </w:r>
      <w:r w:rsidR="003E15CF">
        <w:t>24.11.2025</w:t>
      </w:r>
      <w:r>
        <w:t xml:space="preserve"> №</w:t>
      </w:r>
      <w:r w:rsidR="003E15CF">
        <w:t>8</w:t>
      </w:r>
      <w:r>
        <w:t>;</w:t>
      </w:r>
    </w:p>
    <w:p w14:paraId="1F4E61DD" w14:textId="77777777" w:rsidR="00EA2B75" w:rsidRDefault="00BF43F2">
      <w:pPr>
        <w:shd w:val="clear" w:color="auto" w:fill="FFFFFF"/>
        <w:ind w:right="79" w:firstLineChars="200" w:firstLine="480"/>
        <w:jc w:val="both"/>
        <w:rPr>
          <w:color w:val="000000"/>
        </w:rPr>
      </w:pPr>
      <w:r>
        <w:rPr>
          <w:color w:val="000000"/>
        </w:rPr>
        <w:t>- бюджетную отчетность главных администраторов;</w:t>
      </w:r>
    </w:p>
    <w:p w14:paraId="1D0D2A43" w14:textId="0D37723E" w:rsidR="00EA2B75" w:rsidRDefault="00BF43F2">
      <w:pPr>
        <w:shd w:val="clear" w:color="auto" w:fill="FFFFFF"/>
        <w:ind w:right="79" w:firstLineChars="200" w:firstLine="480"/>
        <w:jc w:val="both"/>
        <w:rPr>
          <w:iCs/>
          <w:color w:val="000000"/>
        </w:rPr>
      </w:pPr>
      <w:r>
        <w:rPr>
          <w:iCs/>
          <w:color w:val="000000"/>
        </w:rPr>
        <w:t>- годовой отчет об исполнении бюджета за 202</w:t>
      </w:r>
      <w:r w:rsidR="003E15CF">
        <w:rPr>
          <w:iCs/>
          <w:color w:val="000000"/>
        </w:rPr>
        <w:t>5</w:t>
      </w:r>
      <w:r>
        <w:rPr>
          <w:iCs/>
          <w:color w:val="000000"/>
        </w:rPr>
        <w:t xml:space="preserve"> год;</w:t>
      </w:r>
    </w:p>
    <w:p w14:paraId="1D1B110D" w14:textId="77777777" w:rsidR="00EA2B75" w:rsidRDefault="00BF43F2">
      <w:pPr>
        <w:shd w:val="clear" w:color="auto" w:fill="FFFFFF"/>
        <w:ind w:right="79" w:firstLineChars="200" w:firstLine="480"/>
        <w:jc w:val="both"/>
        <w:rPr>
          <w:iCs/>
          <w:color w:val="000000"/>
        </w:rPr>
      </w:pPr>
      <w:r>
        <w:rPr>
          <w:iCs/>
          <w:color w:val="000000"/>
        </w:rPr>
        <w:t>- учетную политику МО «Село Пироговка»;</w:t>
      </w:r>
    </w:p>
    <w:p w14:paraId="3269E8DB" w14:textId="1148B281" w:rsidR="00EA2B75" w:rsidRDefault="00BF43F2">
      <w:pPr>
        <w:shd w:val="clear" w:color="auto" w:fill="FFFFFF"/>
        <w:ind w:right="79" w:firstLineChars="200" w:firstLine="480"/>
        <w:jc w:val="both"/>
        <w:rPr>
          <w:iCs/>
          <w:color w:val="000000"/>
        </w:rPr>
      </w:pPr>
      <w:r>
        <w:rPr>
          <w:iCs/>
          <w:color w:val="000000"/>
        </w:rPr>
        <w:t>- главную книгу Администрации МО «Село Пироговка» на 202</w:t>
      </w:r>
      <w:r w:rsidR="003E15CF">
        <w:rPr>
          <w:iCs/>
          <w:color w:val="000000"/>
        </w:rPr>
        <w:t>5</w:t>
      </w:r>
      <w:r>
        <w:rPr>
          <w:iCs/>
          <w:color w:val="000000"/>
        </w:rPr>
        <w:t xml:space="preserve"> год;</w:t>
      </w:r>
    </w:p>
    <w:p w14:paraId="2416D7D3" w14:textId="77777777" w:rsidR="00EA2B75" w:rsidRDefault="00BF43F2">
      <w:pPr>
        <w:shd w:val="clear" w:color="auto" w:fill="FFFFFF"/>
        <w:ind w:right="79" w:firstLineChars="200" w:firstLine="480"/>
        <w:jc w:val="both"/>
        <w:rPr>
          <w:iCs/>
          <w:color w:val="000000"/>
        </w:rPr>
      </w:pPr>
      <w:r>
        <w:rPr>
          <w:iCs/>
          <w:color w:val="000000"/>
        </w:rPr>
        <w:t>- первичные бухгалтерские документы;</w:t>
      </w:r>
    </w:p>
    <w:p w14:paraId="1B629152" w14:textId="77777777" w:rsidR="00EA2B75" w:rsidRDefault="00BF43F2">
      <w:pPr>
        <w:shd w:val="clear" w:color="auto" w:fill="FFFFFF"/>
        <w:ind w:right="79" w:firstLineChars="200" w:firstLine="480"/>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14:paraId="2F6DBE32" w14:textId="77777777" w:rsidR="00EA2B75" w:rsidRDefault="00EA2B75">
      <w:pPr>
        <w:pStyle w:val="22"/>
        <w:widowControl/>
        <w:ind w:right="0" w:firstLine="0"/>
        <w:rPr>
          <w:b/>
          <w:sz w:val="12"/>
          <w:szCs w:val="12"/>
          <w:highlight w:val="yellow"/>
        </w:rPr>
      </w:pPr>
    </w:p>
    <w:p w14:paraId="202661FA" w14:textId="16B59913" w:rsidR="00EA2B75" w:rsidRPr="000E70E1" w:rsidRDefault="00BF43F2" w:rsidP="00604AF6">
      <w:pPr>
        <w:ind w:firstLine="482"/>
        <w:jc w:val="center"/>
        <w:rPr>
          <w:b/>
          <w:i/>
          <w:iCs/>
        </w:rPr>
      </w:pPr>
      <w:r w:rsidRPr="000E70E1">
        <w:rPr>
          <w:b/>
          <w:i/>
          <w:iCs/>
        </w:rPr>
        <w:lastRenderedPageBreak/>
        <w:t>3. Проверка годовой бюджетной отчетности главных администраторов бюджетных средств за 202</w:t>
      </w:r>
      <w:r w:rsidR="00716C06" w:rsidRPr="000E70E1">
        <w:rPr>
          <w:b/>
          <w:i/>
          <w:iCs/>
        </w:rPr>
        <w:t>5</w:t>
      </w:r>
      <w:r w:rsidRPr="000E70E1">
        <w:rPr>
          <w:b/>
          <w:i/>
          <w:iCs/>
        </w:rPr>
        <w:t xml:space="preserve"> год</w:t>
      </w:r>
    </w:p>
    <w:p w14:paraId="7B89772D" w14:textId="77777777" w:rsidR="00604AF6" w:rsidRPr="000E70E1" w:rsidRDefault="00604AF6" w:rsidP="00604AF6">
      <w:pPr>
        <w:ind w:firstLine="482"/>
        <w:jc w:val="center"/>
        <w:rPr>
          <w:b/>
          <w:i/>
          <w:iCs/>
          <w:sz w:val="12"/>
          <w:szCs w:val="12"/>
        </w:rPr>
      </w:pPr>
    </w:p>
    <w:p w14:paraId="63AE04DD" w14:textId="77777777" w:rsidR="00EA2B75" w:rsidRPr="000E70E1" w:rsidRDefault="00BF43F2">
      <w:pPr>
        <w:pStyle w:val="22"/>
        <w:ind w:right="0" w:firstLine="482"/>
        <w:jc w:val="center"/>
        <w:rPr>
          <w:b/>
          <w:i/>
          <w:iCs/>
          <w:sz w:val="24"/>
          <w:szCs w:val="24"/>
        </w:rPr>
      </w:pPr>
      <w:r w:rsidRPr="000E70E1">
        <w:rPr>
          <w:b/>
          <w:i/>
          <w:iCs/>
          <w:sz w:val="24"/>
          <w:szCs w:val="24"/>
        </w:rPr>
        <w:t>3.1. Оценка соблюдения требований Инструкции от 28.12.2010 №191н</w:t>
      </w:r>
      <w:r w:rsidRPr="000E70E1">
        <w:rPr>
          <w:i/>
          <w:iCs/>
          <w:sz w:val="24"/>
          <w:szCs w:val="24"/>
        </w:rPr>
        <w:t xml:space="preserve"> </w:t>
      </w:r>
      <w:r w:rsidRPr="000E70E1">
        <w:rPr>
          <w:b/>
          <w:i/>
          <w:iCs/>
          <w:sz w:val="24"/>
          <w:szCs w:val="24"/>
        </w:rPr>
        <w:t>в части полноты объема форм годовой отчетности, правильности их заполнения и своевременности представления</w:t>
      </w:r>
    </w:p>
    <w:p w14:paraId="25FD7485" w14:textId="77777777" w:rsidR="00EA2B75" w:rsidRDefault="00EA2B75">
      <w:pPr>
        <w:pStyle w:val="af5"/>
        <w:spacing w:before="0" w:beforeAutospacing="0" w:after="0" w:afterAutospacing="0"/>
        <w:jc w:val="both"/>
        <w:rPr>
          <w:sz w:val="12"/>
          <w:szCs w:val="12"/>
          <w:highlight w:val="yellow"/>
        </w:rPr>
      </w:pPr>
    </w:p>
    <w:p w14:paraId="076BCAD1" w14:textId="6A729DF9" w:rsidR="00EA2B75" w:rsidRDefault="00BF43F2">
      <w:pPr>
        <w:widowControl w:val="0"/>
        <w:suppressAutoHyphens/>
        <w:ind w:firstLine="480"/>
        <w:jc w:val="both"/>
        <w:rPr>
          <w:iCs/>
        </w:rPr>
      </w:pPr>
      <w:r>
        <w:rPr>
          <w:iCs/>
        </w:rPr>
        <w:t>Проверка комплектности, соответствия и полноты информации бюджетной отч</w:t>
      </w:r>
      <w:r w:rsidR="0003770E">
        <w:rPr>
          <w:iCs/>
        </w:rPr>
        <w:t>е</w:t>
      </w:r>
      <w:r>
        <w:rPr>
          <w:iCs/>
        </w:rPr>
        <w:t xml:space="preserve">тности проведена в соответствии с требованиями </w:t>
      </w:r>
      <w:r>
        <w:rPr>
          <w:rFonts w:eastAsia="Calibri"/>
          <w:bCs/>
          <w:iCs/>
        </w:rPr>
        <w:t>Инструкции № 191н</w:t>
      </w:r>
      <w:r>
        <w:rPr>
          <w:iCs/>
        </w:rPr>
        <w:t xml:space="preserve">. </w:t>
      </w:r>
    </w:p>
    <w:p w14:paraId="4D5065C1" w14:textId="77777777" w:rsidR="00EA2B75" w:rsidRDefault="00BF43F2">
      <w:pPr>
        <w:pStyle w:val="af5"/>
        <w:spacing w:before="0" w:beforeAutospacing="0" w:after="0" w:afterAutospacing="0"/>
        <w:ind w:firstLineChars="200" w:firstLine="480"/>
        <w:jc w:val="both"/>
      </w:pPr>
      <w:r>
        <w:t>В результате проверки установлено следующее:</w:t>
      </w:r>
    </w:p>
    <w:p w14:paraId="205C6EF0" w14:textId="567E1D57" w:rsidR="00EA2B75" w:rsidRDefault="00BF43F2">
      <w:pPr>
        <w:pStyle w:val="22"/>
        <w:ind w:right="0" w:firstLineChars="200" w:firstLine="480"/>
        <w:rPr>
          <w:sz w:val="24"/>
          <w:szCs w:val="24"/>
        </w:rPr>
      </w:pPr>
      <w:r>
        <w:rPr>
          <w:sz w:val="24"/>
          <w:szCs w:val="24"/>
        </w:rPr>
        <w:t>1) Годовая бюджетная отчетность об исполнении бюджета за 202</w:t>
      </w:r>
      <w:r w:rsidR="00716C06">
        <w:rPr>
          <w:sz w:val="24"/>
          <w:szCs w:val="24"/>
        </w:rPr>
        <w:t>5</w:t>
      </w:r>
      <w:r>
        <w:rPr>
          <w:sz w:val="24"/>
          <w:szCs w:val="24"/>
        </w:rPr>
        <w:t xml:space="preserve"> год представлена в Контрольно-счетную палату в сроки, установленные п.3 ст. 264.4 БК РФ </w:t>
      </w:r>
      <w:r w:rsidR="00716C06">
        <w:rPr>
          <w:sz w:val="24"/>
          <w:szCs w:val="24"/>
        </w:rPr>
        <w:t>–</w:t>
      </w:r>
      <w:r>
        <w:rPr>
          <w:sz w:val="24"/>
          <w:szCs w:val="24"/>
        </w:rPr>
        <w:t xml:space="preserve"> </w:t>
      </w:r>
      <w:r w:rsidR="00716C06">
        <w:rPr>
          <w:sz w:val="24"/>
          <w:szCs w:val="24"/>
        </w:rPr>
        <w:t>31.03.2026</w:t>
      </w:r>
      <w:r>
        <w:rPr>
          <w:sz w:val="24"/>
          <w:szCs w:val="24"/>
        </w:rPr>
        <w:t xml:space="preserve"> г. (не позднее 1 апреля текущего года, вход. от </w:t>
      </w:r>
      <w:r w:rsidR="00716C06">
        <w:rPr>
          <w:sz w:val="24"/>
          <w:szCs w:val="24"/>
        </w:rPr>
        <w:t xml:space="preserve">31.03.2026 </w:t>
      </w:r>
      <w:r>
        <w:rPr>
          <w:sz w:val="24"/>
          <w:szCs w:val="24"/>
        </w:rPr>
        <w:t>№</w:t>
      </w:r>
      <w:r w:rsidR="00716C06">
        <w:rPr>
          <w:sz w:val="24"/>
          <w:szCs w:val="24"/>
        </w:rPr>
        <w:t>73</w:t>
      </w:r>
      <w:r>
        <w:rPr>
          <w:sz w:val="24"/>
          <w:szCs w:val="24"/>
        </w:rPr>
        <w:t>);</w:t>
      </w:r>
    </w:p>
    <w:p w14:paraId="1518AE27" w14:textId="75B8BFA6" w:rsidR="00EA2B75" w:rsidRDefault="00BF43F2">
      <w:pPr>
        <w:pStyle w:val="22"/>
        <w:ind w:right="0" w:firstLineChars="200" w:firstLine="480"/>
        <w:rPr>
          <w:sz w:val="24"/>
          <w:szCs w:val="24"/>
        </w:rPr>
      </w:pPr>
      <w:r>
        <w:rPr>
          <w:sz w:val="24"/>
          <w:szCs w:val="24"/>
        </w:rPr>
        <w:t>2) Бюджетная отчетность за 202</w:t>
      </w:r>
      <w:r w:rsidR="00716C06">
        <w:rPr>
          <w:sz w:val="24"/>
          <w:szCs w:val="24"/>
        </w:rPr>
        <w:t>5</w:t>
      </w:r>
      <w:r>
        <w:rPr>
          <w:sz w:val="24"/>
          <w:szCs w:val="24"/>
        </w:rPr>
        <w:t xml:space="preserve"> год представлена в полном объ</w:t>
      </w:r>
      <w:r w:rsidR="0003770E">
        <w:rPr>
          <w:sz w:val="24"/>
          <w:szCs w:val="24"/>
        </w:rPr>
        <w:t>е</w:t>
      </w:r>
      <w:r>
        <w:rPr>
          <w:sz w:val="24"/>
          <w:szCs w:val="24"/>
        </w:rPr>
        <w:t>ме в соответствии с требованиями пп.11.1 Инструкции №191н и включает в себя:</w:t>
      </w:r>
    </w:p>
    <w:p w14:paraId="6EDDD426" w14:textId="77777777" w:rsidR="00EA2B75" w:rsidRDefault="00BF43F2">
      <w:pPr>
        <w:ind w:firstLine="567"/>
        <w:jc w:val="right"/>
      </w:pPr>
      <w:r>
        <w:t>Таблица №2</w:t>
      </w:r>
    </w:p>
    <w:tbl>
      <w:tblPr>
        <w:tblStyle w:val="af8"/>
        <w:tblW w:w="9464" w:type="dxa"/>
        <w:jc w:val="center"/>
        <w:tblLayout w:type="fixed"/>
        <w:tblLook w:val="04A0" w:firstRow="1" w:lastRow="0" w:firstColumn="1" w:lastColumn="0" w:noHBand="0" w:noVBand="1"/>
      </w:tblPr>
      <w:tblGrid>
        <w:gridCol w:w="376"/>
        <w:gridCol w:w="6260"/>
        <w:gridCol w:w="1678"/>
        <w:gridCol w:w="1150"/>
      </w:tblGrid>
      <w:tr w:rsidR="00EA2B75" w14:paraId="3BFA44DA" w14:textId="77777777">
        <w:trPr>
          <w:jc w:val="center"/>
        </w:trPr>
        <w:tc>
          <w:tcPr>
            <w:tcW w:w="376" w:type="dxa"/>
            <w:vAlign w:val="center"/>
          </w:tcPr>
          <w:p w14:paraId="4F20A8AB" w14:textId="77777777" w:rsidR="00EA2B75" w:rsidRDefault="00BF43F2">
            <w:pPr>
              <w:jc w:val="center"/>
              <w:rPr>
                <w:sz w:val="22"/>
                <w:szCs w:val="22"/>
              </w:rPr>
            </w:pPr>
            <w:r>
              <w:rPr>
                <w:sz w:val="22"/>
                <w:szCs w:val="22"/>
              </w:rPr>
              <w:t>№</w:t>
            </w:r>
          </w:p>
        </w:tc>
        <w:tc>
          <w:tcPr>
            <w:tcW w:w="6260" w:type="dxa"/>
            <w:vAlign w:val="center"/>
          </w:tcPr>
          <w:p w14:paraId="32F3937F" w14:textId="77777777" w:rsidR="00EA2B75" w:rsidRPr="00604AF6" w:rsidRDefault="00BF43F2">
            <w:pPr>
              <w:jc w:val="center"/>
              <w:rPr>
                <w:sz w:val="20"/>
                <w:szCs w:val="20"/>
              </w:rPr>
            </w:pPr>
            <w:r w:rsidRPr="00604AF6">
              <w:rPr>
                <w:sz w:val="20"/>
                <w:szCs w:val="20"/>
              </w:rPr>
              <w:t>Наименование</w:t>
            </w:r>
          </w:p>
        </w:tc>
        <w:tc>
          <w:tcPr>
            <w:tcW w:w="1678" w:type="dxa"/>
            <w:vAlign w:val="center"/>
          </w:tcPr>
          <w:p w14:paraId="456E2DC7" w14:textId="77777777" w:rsidR="00EA2B75" w:rsidRPr="00604AF6" w:rsidRDefault="00BF43F2">
            <w:pPr>
              <w:jc w:val="center"/>
              <w:rPr>
                <w:sz w:val="20"/>
                <w:szCs w:val="20"/>
              </w:rPr>
            </w:pPr>
            <w:r w:rsidRPr="00604AF6">
              <w:rPr>
                <w:sz w:val="20"/>
                <w:szCs w:val="20"/>
              </w:rPr>
              <w:t>Форма</w:t>
            </w:r>
          </w:p>
        </w:tc>
        <w:tc>
          <w:tcPr>
            <w:tcW w:w="1150" w:type="dxa"/>
            <w:vAlign w:val="center"/>
          </w:tcPr>
          <w:p w14:paraId="2EDEFF70" w14:textId="77777777" w:rsidR="00EA2B75" w:rsidRPr="00604AF6" w:rsidRDefault="00BF43F2">
            <w:pPr>
              <w:jc w:val="center"/>
              <w:rPr>
                <w:sz w:val="20"/>
                <w:szCs w:val="20"/>
              </w:rPr>
            </w:pPr>
            <w:r w:rsidRPr="00604AF6">
              <w:rPr>
                <w:sz w:val="20"/>
                <w:szCs w:val="20"/>
              </w:rPr>
              <w:t>Наличие</w:t>
            </w:r>
          </w:p>
        </w:tc>
      </w:tr>
      <w:tr w:rsidR="00EA2B75" w14:paraId="2C471CD4" w14:textId="77777777">
        <w:trPr>
          <w:jc w:val="center"/>
        </w:trPr>
        <w:tc>
          <w:tcPr>
            <w:tcW w:w="376" w:type="dxa"/>
            <w:vAlign w:val="center"/>
          </w:tcPr>
          <w:p w14:paraId="0B303EE2" w14:textId="77777777" w:rsidR="00EA2B75" w:rsidRDefault="00BF43F2">
            <w:pPr>
              <w:jc w:val="center"/>
              <w:rPr>
                <w:sz w:val="22"/>
                <w:szCs w:val="22"/>
              </w:rPr>
            </w:pPr>
            <w:r>
              <w:rPr>
                <w:sz w:val="22"/>
                <w:szCs w:val="22"/>
              </w:rPr>
              <w:t>1</w:t>
            </w:r>
          </w:p>
        </w:tc>
        <w:tc>
          <w:tcPr>
            <w:tcW w:w="6260" w:type="dxa"/>
            <w:vAlign w:val="center"/>
          </w:tcPr>
          <w:p w14:paraId="54E915DA" w14:textId="77777777" w:rsidR="00EA2B75" w:rsidRPr="00604AF6" w:rsidRDefault="00BF43F2">
            <w:pPr>
              <w:autoSpaceDE w:val="0"/>
              <w:autoSpaceDN w:val="0"/>
              <w:adjustRightInd w:val="0"/>
              <w:jc w:val="center"/>
              <w:rPr>
                <w:sz w:val="20"/>
                <w:szCs w:val="20"/>
              </w:rPr>
            </w:pPr>
            <w:r w:rsidRPr="00604AF6">
              <w:rPr>
                <w:sz w:val="20"/>
                <w:szCs w:val="20"/>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14:paraId="0CF83D6A" w14:textId="77777777" w:rsidR="00EA2B75" w:rsidRPr="00604AF6" w:rsidRDefault="00BF43F2">
            <w:pPr>
              <w:jc w:val="center"/>
              <w:rPr>
                <w:sz w:val="20"/>
                <w:szCs w:val="20"/>
              </w:rPr>
            </w:pPr>
            <w:r w:rsidRPr="00604AF6">
              <w:rPr>
                <w:sz w:val="20"/>
                <w:szCs w:val="20"/>
              </w:rPr>
              <w:t>ф.0503130</w:t>
            </w:r>
          </w:p>
        </w:tc>
        <w:tc>
          <w:tcPr>
            <w:tcW w:w="1150" w:type="dxa"/>
            <w:vAlign w:val="center"/>
          </w:tcPr>
          <w:p w14:paraId="2A58D098" w14:textId="77777777" w:rsidR="00EA2B75" w:rsidRPr="00604AF6" w:rsidRDefault="00BF43F2">
            <w:pPr>
              <w:jc w:val="center"/>
              <w:rPr>
                <w:sz w:val="20"/>
                <w:szCs w:val="20"/>
              </w:rPr>
            </w:pPr>
            <w:r w:rsidRPr="00604AF6">
              <w:rPr>
                <w:sz w:val="20"/>
                <w:szCs w:val="20"/>
              </w:rPr>
              <w:t>+</w:t>
            </w:r>
          </w:p>
        </w:tc>
      </w:tr>
      <w:tr w:rsidR="00EA2B75" w14:paraId="6EA2D33A" w14:textId="77777777">
        <w:trPr>
          <w:jc w:val="center"/>
        </w:trPr>
        <w:tc>
          <w:tcPr>
            <w:tcW w:w="376" w:type="dxa"/>
            <w:vAlign w:val="center"/>
          </w:tcPr>
          <w:p w14:paraId="3F29C10A" w14:textId="77777777" w:rsidR="00EA2B75" w:rsidRDefault="00BF43F2">
            <w:pPr>
              <w:jc w:val="center"/>
              <w:rPr>
                <w:sz w:val="22"/>
                <w:szCs w:val="22"/>
              </w:rPr>
            </w:pPr>
            <w:r>
              <w:rPr>
                <w:sz w:val="22"/>
                <w:szCs w:val="22"/>
              </w:rPr>
              <w:t>2</w:t>
            </w:r>
          </w:p>
        </w:tc>
        <w:tc>
          <w:tcPr>
            <w:tcW w:w="6260" w:type="dxa"/>
            <w:vAlign w:val="center"/>
          </w:tcPr>
          <w:p w14:paraId="3FDF762C" w14:textId="77777777" w:rsidR="00EA2B75" w:rsidRPr="00604AF6" w:rsidRDefault="00BF43F2">
            <w:pPr>
              <w:jc w:val="center"/>
              <w:rPr>
                <w:sz w:val="20"/>
                <w:szCs w:val="20"/>
              </w:rPr>
            </w:pPr>
            <w:r w:rsidRPr="00604AF6">
              <w:rPr>
                <w:sz w:val="20"/>
                <w:szCs w:val="20"/>
              </w:rPr>
              <w:t>Справка по консолидируемым расчетам</w:t>
            </w:r>
          </w:p>
        </w:tc>
        <w:tc>
          <w:tcPr>
            <w:tcW w:w="1678" w:type="dxa"/>
            <w:vAlign w:val="center"/>
          </w:tcPr>
          <w:p w14:paraId="7AC55225" w14:textId="77777777" w:rsidR="00EA2B75" w:rsidRPr="00604AF6" w:rsidRDefault="00BF43F2">
            <w:pPr>
              <w:jc w:val="center"/>
              <w:rPr>
                <w:sz w:val="20"/>
                <w:szCs w:val="20"/>
              </w:rPr>
            </w:pPr>
            <w:r w:rsidRPr="00604AF6">
              <w:rPr>
                <w:sz w:val="20"/>
                <w:szCs w:val="20"/>
              </w:rPr>
              <w:t>ф.0503125</w:t>
            </w:r>
          </w:p>
        </w:tc>
        <w:tc>
          <w:tcPr>
            <w:tcW w:w="1150" w:type="dxa"/>
            <w:vAlign w:val="center"/>
          </w:tcPr>
          <w:p w14:paraId="7EED3F50" w14:textId="77777777" w:rsidR="00EA2B75" w:rsidRPr="00604AF6" w:rsidRDefault="00BF43F2">
            <w:pPr>
              <w:jc w:val="center"/>
              <w:rPr>
                <w:sz w:val="20"/>
                <w:szCs w:val="20"/>
              </w:rPr>
            </w:pPr>
            <w:r w:rsidRPr="00604AF6">
              <w:rPr>
                <w:sz w:val="20"/>
                <w:szCs w:val="20"/>
              </w:rPr>
              <w:t>+</w:t>
            </w:r>
          </w:p>
        </w:tc>
      </w:tr>
      <w:tr w:rsidR="00EA2B75" w14:paraId="5BC19BB3" w14:textId="77777777">
        <w:trPr>
          <w:jc w:val="center"/>
        </w:trPr>
        <w:tc>
          <w:tcPr>
            <w:tcW w:w="376" w:type="dxa"/>
            <w:vAlign w:val="center"/>
          </w:tcPr>
          <w:p w14:paraId="778E38F3" w14:textId="77777777" w:rsidR="00EA2B75" w:rsidRDefault="00BF43F2">
            <w:pPr>
              <w:jc w:val="center"/>
              <w:rPr>
                <w:sz w:val="22"/>
                <w:szCs w:val="22"/>
              </w:rPr>
            </w:pPr>
            <w:r>
              <w:rPr>
                <w:sz w:val="22"/>
                <w:szCs w:val="22"/>
              </w:rPr>
              <w:t>3</w:t>
            </w:r>
          </w:p>
        </w:tc>
        <w:tc>
          <w:tcPr>
            <w:tcW w:w="6260" w:type="dxa"/>
            <w:vAlign w:val="center"/>
          </w:tcPr>
          <w:p w14:paraId="262BBD3D" w14:textId="014EE91F" w:rsidR="00EA2B75" w:rsidRPr="00604AF6" w:rsidRDefault="00BF43F2">
            <w:pPr>
              <w:jc w:val="center"/>
              <w:rPr>
                <w:sz w:val="20"/>
                <w:szCs w:val="20"/>
              </w:rPr>
            </w:pPr>
            <w:r w:rsidRPr="00604AF6">
              <w:rPr>
                <w:sz w:val="20"/>
                <w:szCs w:val="20"/>
              </w:rPr>
              <w:t>Справка по заключению счетов бюджетного уч</w:t>
            </w:r>
            <w:r w:rsidR="0003770E">
              <w:rPr>
                <w:sz w:val="20"/>
                <w:szCs w:val="20"/>
              </w:rPr>
              <w:t>е</w:t>
            </w:r>
            <w:r w:rsidRPr="00604AF6">
              <w:rPr>
                <w:sz w:val="20"/>
                <w:szCs w:val="20"/>
              </w:rPr>
              <w:t>та отчетного финансового года</w:t>
            </w:r>
          </w:p>
        </w:tc>
        <w:tc>
          <w:tcPr>
            <w:tcW w:w="1678" w:type="dxa"/>
            <w:vAlign w:val="center"/>
          </w:tcPr>
          <w:p w14:paraId="7707837B" w14:textId="77777777" w:rsidR="00EA2B75" w:rsidRPr="00604AF6" w:rsidRDefault="00BF43F2">
            <w:pPr>
              <w:jc w:val="center"/>
              <w:rPr>
                <w:sz w:val="20"/>
                <w:szCs w:val="20"/>
              </w:rPr>
            </w:pPr>
            <w:r w:rsidRPr="00604AF6">
              <w:rPr>
                <w:sz w:val="20"/>
                <w:szCs w:val="20"/>
              </w:rPr>
              <w:t>ф.0503110</w:t>
            </w:r>
          </w:p>
        </w:tc>
        <w:tc>
          <w:tcPr>
            <w:tcW w:w="1150" w:type="dxa"/>
            <w:vAlign w:val="center"/>
          </w:tcPr>
          <w:p w14:paraId="764BF9F8" w14:textId="77777777" w:rsidR="00EA2B75" w:rsidRPr="00604AF6" w:rsidRDefault="00BF43F2">
            <w:pPr>
              <w:jc w:val="center"/>
              <w:rPr>
                <w:sz w:val="20"/>
                <w:szCs w:val="20"/>
                <w:lang w:val="en-US"/>
              </w:rPr>
            </w:pPr>
            <w:r w:rsidRPr="00604AF6">
              <w:rPr>
                <w:sz w:val="20"/>
                <w:szCs w:val="20"/>
                <w:lang w:val="en-US"/>
              </w:rPr>
              <w:t>+</w:t>
            </w:r>
          </w:p>
        </w:tc>
      </w:tr>
      <w:tr w:rsidR="00EA2B75" w14:paraId="05B76A19" w14:textId="77777777">
        <w:trPr>
          <w:jc w:val="center"/>
        </w:trPr>
        <w:tc>
          <w:tcPr>
            <w:tcW w:w="376" w:type="dxa"/>
            <w:vAlign w:val="center"/>
          </w:tcPr>
          <w:p w14:paraId="2D7EFE91" w14:textId="77777777" w:rsidR="00EA2B75" w:rsidRDefault="00BF43F2">
            <w:pPr>
              <w:jc w:val="center"/>
              <w:rPr>
                <w:sz w:val="22"/>
                <w:szCs w:val="22"/>
              </w:rPr>
            </w:pPr>
            <w:r>
              <w:rPr>
                <w:sz w:val="22"/>
                <w:szCs w:val="22"/>
              </w:rPr>
              <w:t>4</w:t>
            </w:r>
          </w:p>
        </w:tc>
        <w:tc>
          <w:tcPr>
            <w:tcW w:w="6260" w:type="dxa"/>
            <w:vAlign w:val="center"/>
          </w:tcPr>
          <w:p w14:paraId="7BF8C0A9" w14:textId="77777777" w:rsidR="00EA2B75" w:rsidRPr="00604AF6" w:rsidRDefault="00BF43F2">
            <w:pPr>
              <w:jc w:val="center"/>
              <w:rPr>
                <w:sz w:val="20"/>
                <w:szCs w:val="20"/>
              </w:rPr>
            </w:pPr>
            <w:r w:rsidRPr="00604AF6">
              <w:rPr>
                <w:sz w:val="20"/>
                <w:szCs w:val="20"/>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14:paraId="1104183F" w14:textId="77777777" w:rsidR="00EA2B75" w:rsidRPr="00604AF6" w:rsidRDefault="00BF43F2">
            <w:pPr>
              <w:jc w:val="center"/>
              <w:rPr>
                <w:sz w:val="20"/>
                <w:szCs w:val="20"/>
              </w:rPr>
            </w:pPr>
            <w:r w:rsidRPr="00604AF6">
              <w:rPr>
                <w:sz w:val="20"/>
                <w:szCs w:val="20"/>
              </w:rPr>
              <w:t>ф.0503127</w:t>
            </w:r>
          </w:p>
        </w:tc>
        <w:tc>
          <w:tcPr>
            <w:tcW w:w="1150" w:type="dxa"/>
            <w:vAlign w:val="center"/>
          </w:tcPr>
          <w:p w14:paraId="6522DE4F" w14:textId="77777777" w:rsidR="00EA2B75" w:rsidRPr="00604AF6" w:rsidRDefault="00BF43F2">
            <w:pPr>
              <w:jc w:val="center"/>
              <w:rPr>
                <w:sz w:val="20"/>
                <w:szCs w:val="20"/>
                <w:lang w:val="en-US"/>
              </w:rPr>
            </w:pPr>
            <w:r w:rsidRPr="00604AF6">
              <w:rPr>
                <w:sz w:val="20"/>
                <w:szCs w:val="20"/>
                <w:lang w:val="en-US"/>
              </w:rPr>
              <w:t>+</w:t>
            </w:r>
          </w:p>
        </w:tc>
      </w:tr>
      <w:tr w:rsidR="00EA2B75" w14:paraId="77B2A157" w14:textId="77777777">
        <w:trPr>
          <w:jc w:val="center"/>
        </w:trPr>
        <w:tc>
          <w:tcPr>
            <w:tcW w:w="376" w:type="dxa"/>
            <w:vAlign w:val="center"/>
          </w:tcPr>
          <w:p w14:paraId="686DFC0C" w14:textId="77777777" w:rsidR="00EA2B75" w:rsidRDefault="00BF43F2">
            <w:pPr>
              <w:jc w:val="center"/>
              <w:rPr>
                <w:sz w:val="22"/>
                <w:szCs w:val="22"/>
              </w:rPr>
            </w:pPr>
            <w:r>
              <w:rPr>
                <w:sz w:val="22"/>
                <w:szCs w:val="22"/>
              </w:rPr>
              <w:t>5</w:t>
            </w:r>
          </w:p>
        </w:tc>
        <w:tc>
          <w:tcPr>
            <w:tcW w:w="6260" w:type="dxa"/>
            <w:vAlign w:val="center"/>
          </w:tcPr>
          <w:p w14:paraId="5E6B56B0" w14:textId="77777777" w:rsidR="00EA2B75" w:rsidRPr="00604AF6" w:rsidRDefault="00BF43F2">
            <w:pPr>
              <w:jc w:val="center"/>
              <w:rPr>
                <w:sz w:val="20"/>
                <w:szCs w:val="20"/>
              </w:rPr>
            </w:pPr>
            <w:r w:rsidRPr="00604AF6">
              <w:rPr>
                <w:sz w:val="20"/>
                <w:szCs w:val="20"/>
              </w:rPr>
              <w:t>Отчет о бюджетных обязательствах</w:t>
            </w:r>
          </w:p>
        </w:tc>
        <w:tc>
          <w:tcPr>
            <w:tcW w:w="1678" w:type="dxa"/>
            <w:vAlign w:val="center"/>
          </w:tcPr>
          <w:p w14:paraId="56E98137" w14:textId="77777777" w:rsidR="00EA2B75" w:rsidRPr="00604AF6" w:rsidRDefault="00BF43F2">
            <w:pPr>
              <w:jc w:val="center"/>
              <w:rPr>
                <w:sz w:val="20"/>
                <w:szCs w:val="20"/>
              </w:rPr>
            </w:pPr>
            <w:r w:rsidRPr="00604AF6">
              <w:rPr>
                <w:sz w:val="20"/>
                <w:szCs w:val="20"/>
              </w:rPr>
              <w:t>ф.0503128</w:t>
            </w:r>
          </w:p>
        </w:tc>
        <w:tc>
          <w:tcPr>
            <w:tcW w:w="1150" w:type="dxa"/>
            <w:vAlign w:val="center"/>
          </w:tcPr>
          <w:p w14:paraId="570F0EAB" w14:textId="77777777" w:rsidR="00EA2B75" w:rsidRPr="00604AF6" w:rsidRDefault="00BF43F2">
            <w:pPr>
              <w:jc w:val="center"/>
              <w:rPr>
                <w:sz w:val="20"/>
                <w:szCs w:val="20"/>
                <w:lang w:val="en-US"/>
              </w:rPr>
            </w:pPr>
            <w:r w:rsidRPr="00604AF6">
              <w:rPr>
                <w:sz w:val="20"/>
                <w:szCs w:val="20"/>
                <w:lang w:val="en-US"/>
              </w:rPr>
              <w:t>+</w:t>
            </w:r>
          </w:p>
        </w:tc>
      </w:tr>
      <w:tr w:rsidR="00EA2B75" w14:paraId="41DD2672" w14:textId="77777777">
        <w:trPr>
          <w:jc w:val="center"/>
        </w:trPr>
        <w:tc>
          <w:tcPr>
            <w:tcW w:w="376" w:type="dxa"/>
            <w:vAlign w:val="center"/>
          </w:tcPr>
          <w:p w14:paraId="1AE4840A" w14:textId="77777777" w:rsidR="00EA2B75" w:rsidRDefault="00BF43F2">
            <w:pPr>
              <w:jc w:val="center"/>
              <w:rPr>
                <w:sz w:val="22"/>
                <w:szCs w:val="22"/>
              </w:rPr>
            </w:pPr>
            <w:r>
              <w:rPr>
                <w:sz w:val="22"/>
                <w:szCs w:val="22"/>
              </w:rPr>
              <w:t>6</w:t>
            </w:r>
          </w:p>
        </w:tc>
        <w:tc>
          <w:tcPr>
            <w:tcW w:w="6260" w:type="dxa"/>
            <w:vAlign w:val="center"/>
          </w:tcPr>
          <w:p w14:paraId="4BAA29CE" w14:textId="77777777" w:rsidR="00EA2B75" w:rsidRPr="00604AF6" w:rsidRDefault="00BF43F2">
            <w:pPr>
              <w:jc w:val="center"/>
              <w:rPr>
                <w:sz w:val="20"/>
                <w:szCs w:val="20"/>
              </w:rPr>
            </w:pPr>
            <w:r w:rsidRPr="00604AF6">
              <w:rPr>
                <w:sz w:val="20"/>
                <w:szCs w:val="20"/>
              </w:rPr>
              <w:t>Отчет о финансовых результатах деятельности</w:t>
            </w:r>
          </w:p>
        </w:tc>
        <w:tc>
          <w:tcPr>
            <w:tcW w:w="1678" w:type="dxa"/>
            <w:vAlign w:val="center"/>
          </w:tcPr>
          <w:p w14:paraId="5A12AA30" w14:textId="77777777" w:rsidR="00EA2B75" w:rsidRPr="00604AF6" w:rsidRDefault="00BF43F2">
            <w:pPr>
              <w:jc w:val="center"/>
              <w:rPr>
                <w:sz w:val="20"/>
                <w:szCs w:val="20"/>
              </w:rPr>
            </w:pPr>
            <w:r w:rsidRPr="00604AF6">
              <w:rPr>
                <w:sz w:val="20"/>
                <w:szCs w:val="20"/>
              </w:rPr>
              <w:t>ф.0503121</w:t>
            </w:r>
          </w:p>
        </w:tc>
        <w:tc>
          <w:tcPr>
            <w:tcW w:w="1150" w:type="dxa"/>
            <w:vAlign w:val="center"/>
          </w:tcPr>
          <w:p w14:paraId="1917D1ED" w14:textId="77777777" w:rsidR="00EA2B75" w:rsidRPr="00604AF6" w:rsidRDefault="00BF43F2">
            <w:pPr>
              <w:jc w:val="center"/>
              <w:rPr>
                <w:sz w:val="20"/>
                <w:szCs w:val="20"/>
              </w:rPr>
            </w:pPr>
            <w:r w:rsidRPr="00604AF6">
              <w:rPr>
                <w:sz w:val="20"/>
                <w:szCs w:val="20"/>
              </w:rPr>
              <w:t>+</w:t>
            </w:r>
          </w:p>
        </w:tc>
      </w:tr>
      <w:tr w:rsidR="00EA2B75" w14:paraId="7ED94DC1" w14:textId="77777777">
        <w:trPr>
          <w:jc w:val="center"/>
        </w:trPr>
        <w:tc>
          <w:tcPr>
            <w:tcW w:w="376" w:type="dxa"/>
            <w:vAlign w:val="center"/>
          </w:tcPr>
          <w:p w14:paraId="5C18C9D7" w14:textId="77777777" w:rsidR="00EA2B75" w:rsidRDefault="00BF43F2">
            <w:pPr>
              <w:jc w:val="center"/>
              <w:rPr>
                <w:sz w:val="22"/>
                <w:szCs w:val="22"/>
              </w:rPr>
            </w:pPr>
            <w:r>
              <w:rPr>
                <w:sz w:val="22"/>
                <w:szCs w:val="22"/>
              </w:rPr>
              <w:t>7</w:t>
            </w:r>
          </w:p>
        </w:tc>
        <w:tc>
          <w:tcPr>
            <w:tcW w:w="6260" w:type="dxa"/>
            <w:vAlign w:val="center"/>
          </w:tcPr>
          <w:p w14:paraId="3E04228F" w14:textId="77777777" w:rsidR="00EA2B75" w:rsidRPr="00604AF6" w:rsidRDefault="00BF43F2">
            <w:pPr>
              <w:jc w:val="center"/>
              <w:rPr>
                <w:sz w:val="20"/>
                <w:szCs w:val="20"/>
              </w:rPr>
            </w:pPr>
            <w:r w:rsidRPr="00604AF6">
              <w:rPr>
                <w:sz w:val="20"/>
                <w:szCs w:val="20"/>
              </w:rPr>
              <w:t>Отчет о движении денежных средств</w:t>
            </w:r>
          </w:p>
        </w:tc>
        <w:tc>
          <w:tcPr>
            <w:tcW w:w="1678" w:type="dxa"/>
            <w:vAlign w:val="center"/>
          </w:tcPr>
          <w:p w14:paraId="3FAE9F8A" w14:textId="77777777" w:rsidR="00EA2B75" w:rsidRPr="00604AF6" w:rsidRDefault="00241A67">
            <w:pPr>
              <w:jc w:val="center"/>
              <w:rPr>
                <w:sz w:val="20"/>
                <w:szCs w:val="20"/>
              </w:rPr>
            </w:pPr>
            <w:hyperlink r:id="rId8" w:history="1">
              <w:r w:rsidR="00BF43F2" w:rsidRPr="00604AF6">
                <w:rPr>
                  <w:sz w:val="20"/>
                  <w:szCs w:val="20"/>
                </w:rPr>
                <w:t>ф.0503123</w:t>
              </w:r>
            </w:hyperlink>
          </w:p>
        </w:tc>
        <w:tc>
          <w:tcPr>
            <w:tcW w:w="1150" w:type="dxa"/>
            <w:vAlign w:val="center"/>
          </w:tcPr>
          <w:p w14:paraId="292B57F0" w14:textId="77777777" w:rsidR="00EA2B75" w:rsidRPr="00604AF6" w:rsidRDefault="00BF43F2">
            <w:pPr>
              <w:jc w:val="center"/>
              <w:rPr>
                <w:sz w:val="20"/>
                <w:szCs w:val="20"/>
                <w:lang w:val="en-US"/>
              </w:rPr>
            </w:pPr>
            <w:r w:rsidRPr="00604AF6">
              <w:rPr>
                <w:sz w:val="20"/>
                <w:szCs w:val="20"/>
                <w:lang w:val="en-US"/>
              </w:rPr>
              <w:t>+</w:t>
            </w:r>
          </w:p>
        </w:tc>
      </w:tr>
      <w:tr w:rsidR="00EA2B75" w14:paraId="5F398F94" w14:textId="77777777">
        <w:trPr>
          <w:jc w:val="center"/>
        </w:trPr>
        <w:tc>
          <w:tcPr>
            <w:tcW w:w="376" w:type="dxa"/>
            <w:vAlign w:val="center"/>
          </w:tcPr>
          <w:p w14:paraId="7188CE76" w14:textId="77777777" w:rsidR="00EA2B75" w:rsidRDefault="00BF43F2">
            <w:pPr>
              <w:jc w:val="center"/>
              <w:rPr>
                <w:sz w:val="22"/>
                <w:szCs w:val="22"/>
              </w:rPr>
            </w:pPr>
            <w:r>
              <w:rPr>
                <w:sz w:val="22"/>
                <w:szCs w:val="22"/>
              </w:rPr>
              <w:t>8</w:t>
            </w:r>
          </w:p>
        </w:tc>
        <w:tc>
          <w:tcPr>
            <w:tcW w:w="6260" w:type="dxa"/>
            <w:vAlign w:val="center"/>
          </w:tcPr>
          <w:p w14:paraId="28656DB2" w14:textId="77777777" w:rsidR="00EA2B75" w:rsidRPr="00604AF6" w:rsidRDefault="00BF43F2">
            <w:pPr>
              <w:jc w:val="center"/>
              <w:rPr>
                <w:sz w:val="20"/>
                <w:szCs w:val="20"/>
              </w:rPr>
            </w:pPr>
            <w:r w:rsidRPr="00604AF6">
              <w:rPr>
                <w:sz w:val="20"/>
                <w:szCs w:val="20"/>
              </w:rPr>
              <w:t>Пояснительная записка</w:t>
            </w:r>
          </w:p>
        </w:tc>
        <w:tc>
          <w:tcPr>
            <w:tcW w:w="1678" w:type="dxa"/>
            <w:vAlign w:val="center"/>
          </w:tcPr>
          <w:p w14:paraId="562DFDA2" w14:textId="77777777" w:rsidR="00EA2B75" w:rsidRPr="00604AF6" w:rsidRDefault="00BF43F2">
            <w:pPr>
              <w:jc w:val="center"/>
              <w:rPr>
                <w:sz w:val="20"/>
                <w:szCs w:val="20"/>
              </w:rPr>
            </w:pPr>
            <w:r w:rsidRPr="00604AF6">
              <w:rPr>
                <w:sz w:val="20"/>
                <w:szCs w:val="20"/>
              </w:rPr>
              <w:t>ф.0503160</w:t>
            </w:r>
          </w:p>
        </w:tc>
        <w:tc>
          <w:tcPr>
            <w:tcW w:w="1150" w:type="dxa"/>
            <w:vAlign w:val="center"/>
          </w:tcPr>
          <w:p w14:paraId="3D6823FE" w14:textId="77777777" w:rsidR="00EA2B75" w:rsidRPr="00604AF6" w:rsidRDefault="00BF43F2">
            <w:pPr>
              <w:jc w:val="center"/>
              <w:rPr>
                <w:sz w:val="20"/>
                <w:szCs w:val="20"/>
              </w:rPr>
            </w:pPr>
            <w:r w:rsidRPr="00604AF6">
              <w:rPr>
                <w:sz w:val="20"/>
                <w:szCs w:val="20"/>
              </w:rPr>
              <w:t>+</w:t>
            </w:r>
          </w:p>
        </w:tc>
      </w:tr>
    </w:tbl>
    <w:p w14:paraId="3E460578" w14:textId="77777777" w:rsidR="00EA2B75" w:rsidRDefault="00BF43F2">
      <w:pPr>
        <w:spacing w:before="120"/>
        <w:ind w:firstLine="567"/>
        <w:jc w:val="both"/>
      </w:pPr>
      <w:r>
        <w:t xml:space="preserve">Пояснительная записка ф.0503160 включает в себя текстовую часть, таблицы и приложения: </w:t>
      </w:r>
    </w:p>
    <w:p w14:paraId="1F4CAB3B" w14:textId="77777777" w:rsidR="00EA2B75" w:rsidRDefault="00BF43F2">
      <w:pPr>
        <w:autoSpaceDE w:val="0"/>
        <w:autoSpaceDN w:val="0"/>
        <w:adjustRightInd w:val="0"/>
        <w:jc w:val="both"/>
      </w:pPr>
      <w:r>
        <w:t>-Таблица №3«Сведения об исполнении текстовых статей закона (решения) о бюджете»;</w:t>
      </w:r>
    </w:p>
    <w:p w14:paraId="5B51B9B8" w14:textId="77777777" w:rsidR="00EA2B75" w:rsidRDefault="00BF43F2">
      <w:pPr>
        <w:tabs>
          <w:tab w:val="left" w:pos="284"/>
        </w:tabs>
        <w:autoSpaceDE w:val="0"/>
        <w:autoSpaceDN w:val="0"/>
        <w:adjustRightInd w:val="0"/>
        <w:jc w:val="both"/>
      </w:pPr>
      <w:r>
        <w:t>-Таблица №4«Сведения об основных положениях учетной политики»;</w:t>
      </w:r>
    </w:p>
    <w:p w14:paraId="694EA607" w14:textId="77777777" w:rsidR="00EA2B75" w:rsidRDefault="00BF43F2">
      <w:pPr>
        <w:jc w:val="both"/>
      </w:pPr>
      <w:r>
        <w:t>-Таблица №11«Сведения об организационной структуре субъекта бюджетной отчетности»;</w:t>
      </w:r>
    </w:p>
    <w:p w14:paraId="094440C0" w14:textId="77777777" w:rsidR="00EA2B75" w:rsidRDefault="00BF43F2">
      <w:pPr>
        <w:jc w:val="both"/>
      </w:pPr>
      <w:r>
        <w:t>-Таблица №12«Сведения о результатах деятельности субъекта бюджетной отчетности»;</w:t>
      </w:r>
    </w:p>
    <w:p w14:paraId="1A74AFF0" w14:textId="2385CD14" w:rsidR="00EA2B75" w:rsidRDefault="00BF43F2">
      <w:pPr>
        <w:autoSpaceDE w:val="0"/>
        <w:autoSpaceDN w:val="0"/>
        <w:adjustRightInd w:val="0"/>
        <w:jc w:val="both"/>
      </w:pPr>
      <w:r>
        <w:t>-Таблица №13«Анализ отчета об исполнении бюджета субъектом бюджетной отч</w:t>
      </w:r>
      <w:r w:rsidR="0003770E">
        <w:t>е</w:t>
      </w:r>
      <w:r>
        <w:t>тности»;</w:t>
      </w:r>
    </w:p>
    <w:p w14:paraId="098E47C8" w14:textId="77777777" w:rsidR="00EA2B75" w:rsidRDefault="00BF43F2">
      <w:pPr>
        <w:autoSpaceDE w:val="0"/>
        <w:autoSpaceDN w:val="0"/>
        <w:adjustRightInd w:val="0"/>
        <w:jc w:val="both"/>
      </w:pPr>
      <w:r>
        <w:t>-Таблица №15«</w:t>
      </w:r>
      <w:hyperlink r:id="rId9" w:history="1">
        <w:r>
          <w:t>Причины</w:t>
        </w:r>
      </w:hyperlink>
      <w:r>
        <w:t xml:space="preserve"> увеличения просроченной задолженности»;</w:t>
      </w:r>
    </w:p>
    <w:p w14:paraId="326482F9" w14:textId="77777777" w:rsidR="00EA2B75" w:rsidRDefault="00BF43F2">
      <w:pPr>
        <w:jc w:val="both"/>
      </w:pPr>
      <w:r>
        <w:t>-Таблица №16«Прочие вопросы деятельности субъекта бюджетной отчетности».</w:t>
      </w:r>
    </w:p>
    <w:p w14:paraId="55015097" w14:textId="77777777" w:rsidR="00EA2B75" w:rsidRDefault="00BF43F2">
      <w:pPr>
        <w:autoSpaceDE w:val="0"/>
        <w:autoSpaceDN w:val="0"/>
        <w:adjustRightInd w:val="0"/>
        <w:jc w:val="both"/>
      </w:pPr>
      <w:r>
        <w:t xml:space="preserve">-Сведения об исполнении бюджета </w:t>
      </w:r>
      <w:hyperlink r:id="rId10" w:history="1">
        <w:r>
          <w:t>(ф.0503164)</w:t>
        </w:r>
      </w:hyperlink>
      <w:r>
        <w:t>;</w:t>
      </w:r>
    </w:p>
    <w:p w14:paraId="2E7D8B4C" w14:textId="77777777" w:rsidR="00EA2B75" w:rsidRDefault="00BF43F2">
      <w:pPr>
        <w:autoSpaceDE w:val="0"/>
        <w:autoSpaceDN w:val="0"/>
        <w:adjustRightInd w:val="0"/>
        <w:jc w:val="both"/>
      </w:pPr>
      <w:r>
        <w:t xml:space="preserve">-Сведения о движении нефинансовых активов </w:t>
      </w:r>
      <w:hyperlink r:id="rId11" w:history="1">
        <w:r>
          <w:t>(ф.0503168)</w:t>
        </w:r>
      </w:hyperlink>
      <w:r>
        <w:t>;</w:t>
      </w:r>
    </w:p>
    <w:p w14:paraId="21559F4E" w14:textId="77777777" w:rsidR="00EA2B75" w:rsidRDefault="00BF43F2">
      <w:pPr>
        <w:autoSpaceDE w:val="0"/>
        <w:autoSpaceDN w:val="0"/>
        <w:adjustRightInd w:val="0"/>
        <w:jc w:val="both"/>
      </w:pPr>
      <w:r>
        <w:t xml:space="preserve">-Сведения по дебиторской и кредиторской задолженности </w:t>
      </w:r>
      <w:hyperlink r:id="rId12" w:history="1">
        <w:r>
          <w:t>(ф.0503169)</w:t>
        </w:r>
      </w:hyperlink>
      <w:r>
        <w:t>.</w:t>
      </w:r>
    </w:p>
    <w:p w14:paraId="6CCD2BC1" w14:textId="77777777" w:rsidR="00EA2B75" w:rsidRDefault="00EA2B75">
      <w:pPr>
        <w:shd w:val="clear" w:color="auto" w:fill="FFFFFF"/>
        <w:ind w:right="80"/>
        <w:jc w:val="both"/>
        <w:rPr>
          <w:sz w:val="12"/>
          <w:szCs w:val="12"/>
          <w:highlight w:val="yellow"/>
        </w:rPr>
      </w:pPr>
    </w:p>
    <w:p w14:paraId="161482B4" w14:textId="1B4930F1" w:rsidR="00EA2B75" w:rsidRDefault="00BF43F2">
      <w:pPr>
        <w:shd w:val="clear" w:color="auto" w:fill="FFFFFF"/>
        <w:ind w:right="80" w:firstLine="567"/>
        <w:jc w:val="both"/>
        <w:rPr>
          <w:iCs/>
          <w:color w:val="000000"/>
        </w:rPr>
      </w:pPr>
      <w:r>
        <w:t xml:space="preserve">Дополнительно представлены: </w:t>
      </w:r>
      <w:r>
        <w:rPr>
          <w:iCs/>
          <w:color w:val="000000"/>
        </w:rPr>
        <w:t>главная книга за 202</w:t>
      </w:r>
      <w:r w:rsidR="00B666FF">
        <w:rPr>
          <w:iCs/>
          <w:color w:val="000000"/>
        </w:rPr>
        <w:t>5</w:t>
      </w:r>
      <w:r>
        <w:rPr>
          <w:iCs/>
          <w:color w:val="000000"/>
        </w:rPr>
        <w:t xml:space="preserve"> год, оборотно-сальдовая ведомость за 202</w:t>
      </w:r>
      <w:r w:rsidR="00B666FF">
        <w:rPr>
          <w:iCs/>
          <w:color w:val="000000"/>
        </w:rPr>
        <w:t>5</w:t>
      </w:r>
      <w:r>
        <w:rPr>
          <w:iCs/>
          <w:color w:val="000000"/>
        </w:rPr>
        <w:t xml:space="preserve"> год, материалы по инвентаризации за 202</w:t>
      </w:r>
      <w:r w:rsidR="00B666FF">
        <w:rPr>
          <w:iCs/>
          <w:color w:val="000000"/>
        </w:rPr>
        <w:t>5</w:t>
      </w:r>
      <w:r>
        <w:rPr>
          <w:iCs/>
          <w:color w:val="000000"/>
        </w:rPr>
        <w:t xml:space="preserve"> год, первичные учетные документы, карточки-справки за 202</w:t>
      </w:r>
      <w:r w:rsidR="00B666FF">
        <w:rPr>
          <w:iCs/>
          <w:color w:val="000000"/>
        </w:rPr>
        <w:t>5</w:t>
      </w:r>
      <w:r>
        <w:rPr>
          <w:iCs/>
          <w:color w:val="000000"/>
        </w:rPr>
        <w:t xml:space="preserve"> год, отчет по поступлениям и выбытиям (ф.0503151).</w:t>
      </w:r>
    </w:p>
    <w:p w14:paraId="2BE6E2F9" w14:textId="641A44E9" w:rsidR="00EA2B75" w:rsidRDefault="00BF43F2">
      <w:pPr>
        <w:widowControl w:val="0"/>
        <w:suppressAutoHyphens/>
        <w:ind w:firstLine="567"/>
        <w:jc w:val="both"/>
        <w:rPr>
          <w:b/>
          <w:lang w:eastAsia="zh-CN"/>
        </w:rPr>
      </w:pPr>
      <w:r>
        <w:rPr>
          <w:lang w:eastAsia="zh-CN"/>
        </w:rPr>
        <w:t>Учетная политика для целей бюджетного уч</w:t>
      </w:r>
      <w:r w:rsidR="0003770E">
        <w:rPr>
          <w:lang w:eastAsia="zh-CN"/>
        </w:rPr>
        <w:t>е</w:t>
      </w:r>
      <w:r>
        <w:rPr>
          <w:lang w:eastAsia="zh-CN"/>
        </w:rPr>
        <w:t>та утверждена Распоряжением администрации МО «Село Пироговка» от 29.12.2022 №9а.</w:t>
      </w:r>
    </w:p>
    <w:p w14:paraId="539E2B0B" w14:textId="77777777" w:rsidR="00EA2B75" w:rsidRDefault="00EA2B75">
      <w:pPr>
        <w:jc w:val="both"/>
        <w:rPr>
          <w:sz w:val="12"/>
          <w:szCs w:val="12"/>
        </w:rPr>
      </w:pPr>
    </w:p>
    <w:p w14:paraId="75E634DC" w14:textId="77777777" w:rsidR="00EA2B75" w:rsidRPr="005E1775" w:rsidRDefault="00BF43F2">
      <w:pPr>
        <w:ind w:firstLine="567"/>
        <w:jc w:val="both"/>
        <w:rPr>
          <w:rFonts w:eastAsia="Arial Unicode MS"/>
        </w:rPr>
      </w:pPr>
      <w:r w:rsidRPr="005E1775">
        <w:rPr>
          <w:rFonts w:eastAsia="Arial Unicode MS"/>
        </w:rPr>
        <w:t>В результате анализа и проверки форм бюджетной отчетности МО «</w:t>
      </w:r>
      <w:r w:rsidRPr="005E1775">
        <w:rPr>
          <w:iCs/>
          <w:color w:val="000000"/>
        </w:rPr>
        <w:t>Село Пироговка</w:t>
      </w:r>
      <w:r w:rsidRPr="005E1775">
        <w:rPr>
          <w:rFonts w:eastAsia="Arial Unicode MS"/>
        </w:rPr>
        <w:t>» установлено следующее:</w:t>
      </w:r>
    </w:p>
    <w:p w14:paraId="1B86E365" w14:textId="77777777" w:rsidR="00EA2B75" w:rsidRPr="005E1775" w:rsidRDefault="00BF43F2">
      <w:pPr>
        <w:pStyle w:val="22"/>
        <w:ind w:right="0" w:firstLine="567"/>
        <w:rPr>
          <w:sz w:val="24"/>
          <w:szCs w:val="24"/>
        </w:rPr>
      </w:pPr>
      <w:r w:rsidRPr="005E1775">
        <w:rPr>
          <w:rFonts w:eastAsia="Arial Unicode MS"/>
          <w:sz w:val="24"/>
          <w:szCs w:val="24"/>
        </w:rPr>
        <w:t>1. Бюджетная отчетность соответствует перечню форм, предусмотренному в подпункте 11.1 Инструкции</w:t>
      </w:r>
      <w:r w:rsidRPr="005E1775">
        <w:rPr>
          <w:sz w:val="24"/>
          <w:szCs w:val="24"/>
        </w:rPr>
        <w:t xml:space="preserve"> №191н;</w:t>
      </w:r>
    </w:p>
    <w:p w14:paraId="20CE5CC1" w14:textId="77777777" w:rsidR="00EA2B75" w:rsidRPr="005E1775" w:rsidRDefault="00BF43F2">
      <w:pPr>
        <w:pStyle w:val="22"/>
        <w:ind w:right="0" w:firstLine="567"/>
        <w:rPr>
          <w:rFonts w:eastAsia="SimSun"/>
          <w:sz w:val="24"/>
          <w:szCs w:val="24"/>
        </w:rPr>
      </w:pPr>
      <w:r w:rsidRPr="005E1775">
        <w:rPr>
          <w:sz w:val="24"/>
          <w:szCs w:val="24"/>
        </w:rPr>
        <w:lastRenderedPageBreak/>
        <w:t xml:space="preserve">2. </w:t>
      </w:r>
      <w:r w:rsidRPr="005E1775">
        <w:rPr>
          <w:rFonts w:eastAsia="SimSun"/>
          <w:sz w:val="24"/>
          <w:szCs w:val="24"/>
        </w:rPr>
        <w:t>Формы бюджетной отчетности подписаны электронной подписью руководителя и главного бухгалтера;</w:t>
      </w:r>
    </w:p>
    <w:p w14:paraId="27C92165" w14:textId="77777777" w:rsidR="00EA2B75" w:rsidRPr="005E1775" w:rsidRDefault="00BF43F2">
      <w:pPr>
        <w:pStyle w:val="22"/>
        <w:ind w:right="0" w:firstLine="567"/>
        <w:rPr>
          <w:rFonts w:eastAsia="SimSun"/>
          <w:sz w:val="24"/>
          <w:szCs w:val="24"/>
        </w:rPr>
      </w:pPr>
      <w:r w:rsidRPr="005E1775">
        <w:rPr>
          <w:rFonts w:eastAsia="SimSun"/>
          <w:sz w:val="24"/>
          <w:szCs w:val="24"/>
        </w:rPr>
        <w:t xml:space="preserve">3. </w:t>
      </w:r>
      <w:r w:rsidRPr="005E1775">
        <w:rPr>
          <w:sz w:val="24"/>
          <w:szCs w:val="24"/>
        </w:rPr>
        <w:t>Отчетность представлена на бумажном носителе в сброшюрованном виде;</w:t>
      </w:r>
    </w:p>
    <w:p w14:paraId="6A12EBE4" w14:textId="77777777" w:rsidR="00EA2B75" w:rsidRPr="005E1775" w:rsidRDefault="00BF43F2">
      <w:pPr>
        <w:ind w:firstLine="567"/>
        <w:jc w:val="both"/>
        <w:rPr>
          <w:i/>
          <w:iCs/>
        </w:rPr>
      </w:pPr>
      <w:r w:rsidRPr="005E1775">
        <w:rPr>
          <w:i/>
          <w:iCs/>
        </w:rPr>
        <w:t xml:space="preserve">В нарушение п.4 Инструкции №191н представленная бюджетная отчетность на бумажном носителе </w:t>
      </w:r>
      <w:r w:rsidRPr="005E1775">
        <w:rPr>
          <w:i/>
          <w:iCs/>
          <w:u w:val="single"/>
        </w:rPr>
        <w:t>не пронумерована</w:t>
      </w:r>
      <w:r w:rsidRPr="005E1775">
        <w:rPr>
          <w:i/>
          <w:iCs/>
        </w:rPr>
        <w:t xml:space="preserve"> и</w:t>
      </w:r>
      <w:r w:rsidRPr="005E1775">
        <w:rPr>
          <w:i/>
          <w:iCs/>
          <w:u w:val="single"/>
        </w:rPr>
        <w:t xml:space="preserve"> без оглавления.</w:t>
      </w:r>
    </w:p>
    <w:p w14:paraId="72F07F9D" w14:textId="77777777" w:rsidR="00EA2B75" w:rsidRPr="005E1775" w:rsidRDefault="00BF43F2">
      <w:pPr>
        <w:pStyle w:val="22"/>
        <w:ind w:right="0" w:firstLine="567"/>
        <w:rPr>
          <w:sz w:val="24"/>
          <w:szCs w:val="24"/>
        </w:rPr>
      </w:pPr>
      <w:r w:rsidRPr="005E1775">
        <w:rPr>
          <w:sz w:val="24"/>
          <w:szCs w:val="24"/>
        </w:rPr>
        <w:t>4. Бюджетная отчетность составлена нараста</w:t>
      </w:r>
      <w:r w:rsidR="00244D90" w:rsidRPr="005E1775">
        <w:rPr>
          <w:sz w:val="24"/>
          <w:szCs w:val="24"/>
        </w:rPr>
        <w:t>ющим итогом с начала года в рубля</w:t>
      </w:r>
      <w:r w:rsidRPr="005E1775">
        <w:rPr>
          <w:sz w:val="24"/>
          <w:szCs w:val="24"/>
        </w:rPr>
        <w:t xml:space="preserve">х с точностью до второго десятичного знака после запятой, что соответствует предъявляемым требованиям </w:t>
      </w:r>
      <w:r w:rsidRPr="005E1775">
        <w:rPr>
          <w:rFonts w:eastAsia="Arial Unicode MS"/>
          <w:sz w:val="24"/>
          <w:szCs w:val="24"/>
        </w:rPr>
        <w:t>пункта 9 Инструкции</w:t>
      </w:r>
      <w:r w:rsidRPr="005E1775">
        <w:rPr>
          <w:sz w:val="24"/>
          <w:szCs w:val="24"/>
        </w:rPr>
        <w:t xml:space="preserve"> №191н; </w:t>
      </w:r>
    </w:p>
    <w:p w14:paraId="0F5C988F" w14:textId="77777777" w:rsidR="00EA2B75" w:rsidRPr="005E1775" w:rsidRDefault="00BF43F2">
      <w:pPr>
        <w:autoSpaceDE w:val="0"/>
        <w:autoSpaceDN w:val="0"/>
        <w:adjustRightInd w:val="0"/>
        <w:ind w:firstLine="567"/>
        <w:jc w:val="both"/>
      </w:pPr>
      <w:r w:rsidRPr="005E1775">
        <w:t>5. В соответствии с требованиями п.7 Инструкции №191н, бюджетная отчетность составлена:</w:t>
      </w:r>
    </w:p>
    <w:p w14:paraId="6E55566D" w14:textId="77777777" w:rsidR="00EA2B75" w:rsidRPr="005E1775" w:rsidRDefault="00BF43F2">
      <w:pPr>
        <w:pStyle w:val="aff0"/>
        <w:numPr>
          <w:ilvl w:val="0"/>
          <w:numId w:val="2"/>
        </w:numPr>
        <w:tabs>
          <w:tab w:val="left" w:pos="851"/>
        </w:tabs>
        <w:autoSpaceDE w:val="0"/>
        <w:autoSpaceDN w:val="0"/>
        <w:adjustRightInd w:val="0"/>
        <w:ind w:left="0" w:firstLine="567"/>
        <w:jc w:val="both"/>
      </w:pPr>
      <w:r w:rsidRPr="005E1775">
        <w:t>на основе данных Главной книги и (или) дру</w:t>
      </w:r>
      <w:r w:rsidR="00244D90" w:rsidRPr="005E1775">
        <w:t>гих регистров бюджетного учета;</w:t>
      </w:r>
    </w:p>
    <w:p w14:paraId="5AE18171" w14:textId="77777777" w:rsidR="00EA2B75" w:rsidRPr="005E1775" w:rsidRDefault="00BF43F2">
      <w:pPr>
        <w:pStyle w:val="aff0"/>
        <w:numPr>
          <w:ilvl w:val="0"/>
          <w:numId w:val="2"/>
        </w:numPr>
        <w:tabs>
          <w:tab w:val="left" w:pos="851"/>
        </w:tabs>
        <w:autoSpaceDE w:val="0"/>
        <w:autoSpaceDN w:val="0"/>
        <w:adjustRightInd w:val="0"/>
        <w:ind w:left="0" w:firstLine="567"/>
        <w:jc w:val="both"/>
      </w:pPr>
      <w:r w:rsidRPr="005E1775">
        <w:t>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14:paraId="182FB0FB" w14:textId="77777777" w:rsidR="00EA2B75" w:rsidRPr="005E1775" w:rsidRDefault="00BF43F2">
      <w:pPr>
        <w:tabs>
          <w:tab w:val="left" w:pos="851"/>
        </w:tabs>
        <w:autoSpaceDE w:val="0"/>
        <w:autoSpaceDN w:val="0"/>
        <w:adjustRightInd w:val="0"/>
        <w:ind w:firstLine="567"/>
        <w:jc w:val="both"/>
      </w:pPr>
      <w:r w:rsidRPr="005E1775">
        <w:rPr>
          <w:bCs/>
          <w:lang w:eastAsia="zh-CN"/>
        </w:rPr>
        <w:t xml:space="preserve">6. В целях составления годовой бюджетной отчетности проводится инвентаризация активов и обязательств в порядке, установленном муниципальным образованием в рамках формирования его учетной политики (п.7 Инструкции </w:t>
      </w:r>
      <w:bookmarkStart w:id="1" w:name="_Hlk100779496"/>
      <w:r w:rsidRPr="005E1775">
        <w:rPr>
          <w:bCs/>
          <w:lang w:eastAsia="zh-CN"/>
        </w:rPr>
        <w:t>№191н</w:t>
      </w:r>
      <w:bookmarkEnd w:id="1"/>
      <w:r w:rsidRPr="005E1775">
        <w:rPr>
          <w:bCs/>
          <w:lang w:eastAsia="zh-CN"/>
        </w:rPr>
        <w:t>).</w:t>
      </w:r>
    </w:p>
    <w:p w14:paraId="78A55A5B" w14:textId="1388DD2D" w:rsidR="00EA2B75" w:rsidRPr="00D64668" w:rsidRDefault="00BF43F2">
      <w:pPr>
        <w:widowControl w:val="0"/>
        <w:suppressAutoHyphens/>
        <w:ind w:firstLine="480"/>
        <w:jc w:val="both"/>
        <w:rPr>
          <w:iCs/>
          <w:lang w:eastAsia="zh-CN"/>
        </w:rPr>
      </w:pPr>
      <w:r w:rsidRPr="00D64668">
        <w:rPr>
          <w:iCs/>
          <w:lang w:eastAsia="zh-CN"/>
        </w:rPr>
        <w:t>На основании Решения о проведении инвентаризации от 1</w:t>
      </w:r>
      <w:r w:rsidR="005E1775" w:rsidRPr="00D64668">
        <w:rPr>
          <w:iCs/>
          <w:lang w:eastAsia="zh-CN"/>
        </w:rPr>
        <w:t>4</w:t>
      </w:r>
      <w:r w:rsidRPr="00D64668">
        <w:rPr>
          <w:iCs/>
          <w:lang w:eastAsia="zh-CN"/>
        </w:rPr>
        <w:t>.11.202</w:t>
      </w:r>
      <w:r w:rsidR="005E1775" w:rsidRPr="00D64668">
        <w:rPr>
          <w:iCs/>
          <w:lang w:eastAsia="zh-CN"/>
        </w:rPr>
        <w:t>5</w:t>
      </w:r>
      <w:r w:rsidRPr="00D64668">
        <w:rPr>
          <w:iCs/>
          <w:lang w:eastAsia="zh-CN"/>
        </w:rPr>
        <w:t xml:space="preserve"> №0000-000001 </w:t>
      </w:r>
      <w:r w:rsidRPr="00D64668">
        <w:rPr>
          <w:rFonts w:eastAsia="Calibri"/>
          <w:iCs/>
        </w:rPr>
        <w:t xml:space="preserve">Администрацией </w:t>
      </w:r>
      <w:r w:rsidRPr="00D64668">
        <w:t xml:space="preserve">МО </w:t>
      </w:r>
      <w:r w:rsidRPr="00D64668">
        <w:rPr>
          <w:iCs/>
          <w:spacing w:val="1"/>
        </w:rPr>
        <w:t xml:space="preserve">«Село Пироговка» </w:t>
      </w:r>
      <w:r w:rsidRPr="00D64668">
        <w:rPr>
          <w:iCs/>
          <w:lang w:eastAsia="zh-CN"/>
        </w:rPr>
        <w:t>проведена инвентаризация основных средств, товарно-материальных ценностей и финансовых обязательств по состоянию на 31.12.202</w:t>
      </w:r>
      <w:r w:rsidR="005E1775" w:rsidRPr="00D64668">
        <w:rPr>
          <w:iCs/>
          <w:lang w:eastAsia="zh-CN"/>
        </w:rPr>
        <w:t>5</w:t>
      </w:r>
      <w:r w:rsidRPr="00D64668">
        <w:rPr>
          <w:iCs/>
          <w:lang w:eastAsia="zh-CN"/>
        </w:rPr>
        <w:t>г.</w:t>
      </w:r>
    </w:p>
    <w:p w14:paraId="7A8858B4" w14:textId="1B4D238C" w:rsidR="00EA2B75" w:rsidRPr="00D64668" w:rsidRDefault="00BF43F2">
      <w:pPr>
        <w:widowControl w:val="0"/>
        <w:suppressAutoHyphens/>
        <w:ind w:firstLine="480"/>
        <w:jc w:val="both"/>
        <w:rPr>
          <w:rFonts w:eastAsia="SimSun"/>
          <w:bCs/>
          <w:iCs/>
          <w:lang w:eastAsia="zh-CN"/>
        </w:rPr>
      </w:pPr>
      <w:r w:rsidRPr="00D64668">
        <w:rPr>
          <w:rFonts w:eastAsia="SimSun"/>
          <w:bCs/>
          <w:iCs/>
          <w:lang w:eastAsia="zh-CN"/>
        </w:rPr>
        <w:t>К проверке представлены инвентаризационные описи (сличительные ведомости) по объектам нефинансовых активов, согласно которых, излишков и недостач не обнаружено и акты сверок с поставщиками</w:t>
      </w:r>
      <w:bookmarkStart w:id="2" w:name="_Hlk100777725"/>
      <w:r w:rsidRPr="00D64668">
        <w:rPr>
          <w:rFonts w:eastAsia="SimSun"/>
          <w:bCs/>
          <w:iCs/>
          <w:lang w:eastAsia="zh-CN"/>
        </w:rPr>
        <w:t>, данные которых соответствуют данным регистров бухгалтерского учета за 202</w:t>
      </w:r>
      <w:r w:rsidR="005E1775" w:rsidRPr="00D64668">
        <w:rPr>
          <w:rFonts w:eastAsia="SimSun"/>
          <w:bCs/>
          <w:iCs/>
          <w:lang w:eastAsia="zh-CN"/>
        </w:rPr>
        <w:t>5</w:t>
      </w:r>
      <w:r w:rsidRPr="00D64668">
        <w:rPr>
          <w:rFonts w:eastAsia="SimSun"/>
          <w:bCs/>
          <w:iCs/>
          <w:lang w:eastAsia="zh-CN"/>
        </w:rPr>
        <w:t xml:space="preserve"> год. </w:t>
      </w:r>
      <w:bookmarkEnd w:id="2"/>
    </w:p>
    <w:p w14:paraId="17BA8288" w14:textId="0CCAC832" w:rsidR="005E1775" w:rsidRPr="00D64668" w:rsidRDefault="005E1775" w:rsidP="005E1775">
      <w:pPr>
        <w:widowControl w:val="0"/>
        <w:suppressAutoHyphens/>
        <w:ind w:firstLine="480"/>
        <w:jc w:val="both"/>
        <w:rPr>
          <w:rFonts w:eastAsia="SimSun"/>
          <w:bCs/>
          <w:iCs/>
          <w:lang w:eastAsia="zh-CN"/>
        </w:rPr>
      </w:pPr>
      <w:r w:rsidRPr="00D64668">
        <w:rPr>
          <w:rFonts w:eastAsia="SimSun"/>
          <w:bCs/>
          <w:iCs/>
          <w:lang w:eastAsia="zh-CN"/>
        </w:rPr>
        <w:t>К проверке представлены инвентаризационные описи ф. 0504087,</w:t>
      </w:r>
      <w:r w:rsidR="00D64668" w:rsidRPr="00D64668">
        <w:rPr>
          <w:rFonts w:eastAsia="SimSun"/>
          <w:bCs/>
          <w:iCs/>
          <w:lang w:eastAsia="zh-CN"/>
        </w:rPr>
        <w:t xml:space="preserve"> ф. 0317004</w:t>
      </w:r>
      <w:r w:rsidRPr="00D64668">
        <w:rPr>
          <w:rFonts w:eastAsia="SimSun"/>
          <w:bCs/>
          <w:iCs/>
          <w:lang w:eastAsia="zh-CN"/>
        </w:rPr>
        <w:t xml:space="preserve"> утвержденные 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692E4FA1" w14:textId="77777777" w:rsidR="005E1775" w:rsidRPr="00D64668" w:rsidRDefault="005E1775" w:rsidP="005E1775">
      <w:pPr>
        <w:widowControl w:val="0"/>
        <w:suppressAutoHyphens/>
        <w:ind w:firstLine="480"/>
        <w:jc w:val="both"/>
        <w:rPr>
          <w:rFonts w:eastAsia="SimSun"/>
          <w:bCs/>
          <w:iCs/>
          <w:lang w:eastAsia="zh-CN"/>
        </w:rPr>
      </w:pPr>
      <w:r w:rsidRPr="00D64668">
        <w:rPr>
          <w:rFonts w:eastAsia="SimSun"/>
          <w:bCs/>
          <w:iCs/>
          <w:lang w:eastAsia="zh-CN"/>
        </w:rPr>
        <w:t>Контрольно-счетная палата отмечает, что с 01.01.2025 года на основании Приказа Минфина России от 30.10.2023 № 174н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целях отражения результатов проведенной в учреждении инвентаризации объектов нефинансовых активов, применяется Инвентаризационная опись НФА (ф. 0510466).</w:t>
      </w:r>
    </w:p>
    <w:p w14:paraId="5BBFF723" w14:textId="2ECB793A" w:rsidR="00EA2B75" w:rsidRPr="00D64668" w:rsidRDefault="005E1775" w:rsidP="005E1775">
      <w:pPr>
        <w:widowControl w:val="0"/>
        <w:suppressAutoHyphens/>
        <w:ind w:firstLine="480"/>
        <w:jc w:val="both"/>
        <w:rPr>
          <w:rFonts w:eastAsia="SimSun"/>
          <w:bCs/>
          <w:i/>
          <w:lang w:eastAsia="zh-CN"/>
        </w:rPr>
      </w:pPr>
      <w:r w:rsidRPr="00D64668">
        <w:rPr>
          <w:rFonts w:eastAsia="SimSun"/>
          <w:bCs/>
          <w:i/>
          <w:lang w:eastAsia="zh-CN"/>
        </w:rPr>
        <w:t>Контрольно-счетная палата рекомендует применять новые электронные первичные документы, утвержденные Приказом № 61н.</w:t>
      </w:r>
    </w:p>
    <w:p w14:paraId="414AE562" w14:textId="77777777" w:rsidR="005E1775" w:rsidRPr="005E1775" w:rsidRDefault="005E1775" w:rsidP="005E1775">
      <w:pPr>
        <w:widowControl w:val="0"/>
        <w:suppressAutoHyphens/>
        <w:ind w:firstLine="480"/>
        <w:jc w:val="both"/>
        <w:rPr>
          <w:rFonts w:eastAsia="SimSun"/>
          <w:bCs/>
          <w:iCs/>
          <w:highlight w:val="lightGray"/>
          <w:lang w:eastAsia="zh-CN"/>
        </w:rPr>
      </w:pPr>
    </w:p>
    <w:p w14:paraId="6E78DC65" w14:textId="77777777" w:rsidR="00EA2B75" w:rsidRPr="007924EB" w:rsidRDefault="00BF43F2">
      <w:pPr>
        <w:jc w:val="center"/>
        <w:rPr>
          <w:b/>
          <w:i/>
          <w:iCs/>
        </w:rPr>
      </w:pPr>
      <w:r w:rsidRPr="007924EB">
        <w:rPr>
          <w:b/>
          <w:i/>
          <w:iCs/>
        </w:rPr>
        <w:t>3.2. Ан</w:t>
      </w:r>
      <w:r w:rsidR="00244D90" w:rsidRPr="007924EB">
        <w:rPr>
          <w:b/>
          <w:i/>
          <w:iCs/>
        </w:rPr>
        <w:t>ализ форм годовой бюджетной отче</w:t>
      </w:r>
      <w:r w:rsidRPr="007924EB">
        <w:rPr>
          <w:b/>
          <w:i/>
          <w:iCs/>
        </w:rPr>
        <w:t>тности</w:t>
      </w:r>
    </w:p>
    <w:p w14:paraId="2DABF100" w14:textId="77777777" w:rsidR="00EA2B75" w:rsidRPr="0041728D" w:rsidRDefault="00EA2B75">
      <w:pPr>
        <w:jc w:val="center"/>
        <w:rPr>
          <w:b/>
          <w:sz w:val="12"/>
          <w:szCs w:val="12"/>
          <w:u w:val="single"/>
        </w:rPr>
      </w:pPr>
    </w:p>
    <w:p w14:paraId="38494C77" w14:textId="11C46F9D" w:rsidR="00EA2B75" w:rsidRPr="0041728D" w:rsidRDefault="00BF43F2">
      <w:pPr>
        <w:autoSpaceDE w:val="0"/>
        <w:autoSpaceDN w:val="0"/>
        <w:adjustRightInd w:val="0"/>
        <w:ind w:firstLine="567"/>
        <w:jc w:val="both"/>
        <w:rPr>
          <w:color w:val="000000"/>
        </w:rPr>
      </w:pPr>
      <w:r w:rsidRPr="0041728D">
        <w:rPr>
          <w:color w:val="000000"/>
        </w:rPr>
        <w:t>В соответствии с п.1 ст.13 ФЗ №402-ФЗ бухгалтерская (финансовая) отчетность должна давать достоверное представление о финансовом положении экономического субъекта на отч</w:t>
      </w:r>
      <w:r w:rsidR="0003770E" w:rsidRPr="0041728D">
        <w:rPr>
          <w:color w:val="000000"/>
        </w:rPr>
        <w:t>е</w:t>
      </w:r>
      <w:r w:rsidRPr="0041728D">
        <w:rPr>
          <w:color w:val="000000"/>
        </w:rPr>
        <w:t>тную дату, финансовом результате его деятельности и движении денежных средств за отч</w:t>
      </w:r>
      <w:r w:rsidR="0003770E" w:rsidRPr="0041728D">
        <w:rPr>
          <w:color w:val="000000"/>
        </w:rPr>
        <w:t>е</w:t>
      </w:r>
      <w:r w:rsidRPr="0041728D">
        <w:rPr>
          <w:color w:val="000000"/>
        </w:rPr>
        <w:t>тный период, необходимое пользователям этой отч</w:t>
      </w:r>
      <w:r w:rsidR="0003770E" w:rsidRPr="0041728D">
        <w:rPr>
          <w:color w:val="000000"/>
        </w:rPr>
        <w:t>е</w:t>
      </w:r>
      <w:r w:rsidRPr="0041728D">
        <w:rPr>
          <w:color w:val="000000"/>
        </w:rPr>
        <w:t xml:space="preserve">тности для принятия экономических решений. </w:t>
      </w:r>
    </w:p>
    <w:p w14:paraId="6F07454C" w14:textId="09E41803" w:rsidR="00EA2B75" w:rsidRPr="0041728D" w:rsidRDefault="00BF43F2">
      <w:pPr>
        <w:autoSpaceDE w:val="0"/>
        <w:autoSpaceDN w:val="0"/>
        <w:adjustRightInd w:val="0"/>
        <w:ind w:firstLine="567"/>
        <w:jc w:val="both"/>
        <w:rPr>
          <w:color w:val="000000"/>
        </w:rPr>
      </w:pPr>
      <w:r w:rsidRPr="0041728D">
        <w:rPr>
          <w:color w:val="000000"/>
        </w:rPr>
        <w:t>Бухгалтерская (финансовая) отчетность должна составляться на основе данных, содержащихся в регистрах бухгалтерского уч</w:t>
      </w:r>
      <w:r w:rsidR="0003770E" w:rsidRPr="0041728D">
        <w:rPr>
          <w:color w:val="000000"/>
        </w:rPr>
        <w:t>е</w:t>
      </w:r>
      <w:r w:rsidRPr="0041728D">
        <w:rPr>
          <w:color w:val="000000"/>
        </w:rPr>
        <w:t>та, а также информации, определ</w:t>
      </w:r>
      <w:r w:rsidR="0003770E" w:rsidRPr="0041728D">
        <w:rPr>
          <w:color w:val="000000"/>
        </w:rPr>
        <w:t>е</w:t>
      </w:r>
      <w:r w:rsidRPr="0041728D">
        <w:rPr>
          <w:color w:val="000000"/>
        </w:rPr>
        <w:t>нной федеральными и отраслевыми стандартами.</w:t>
      </w:r>
    </w:p>
    <w:p w14:paraId="04FA6D2C" w14:textId="48BA1BA0" w:rsidR="00EA2B75" w:rsidRPr="0041728D" w:rsidRDefault="00BF43F2">
      <w:pPr>
        <w:autoSpaceDE w:val="0"/>
        <w:autoSpaceDN w:val="0"/>
        <w:adjustRightInd w:val="0"/>
        <w:ind w:firstLine="567"/>
        <w:jc w:val="both"/>
      </w:pPr>
      <w:r w:rsidRPr="0041728D">
        <w:rPr>
          <w:rStyle w:val="a3"/>
          <w:i w:val="0"/>
        </w:rPr>
        <w:lastRenderedPageBreak/>
        <w:t>Достоверность отч</w:t>
      </w:r>
      <w:r w:rsidR="0003770E" w:rsidRPr="0041728D">
        <w:rPr>
          <w:rStyle w:val="a3"/>
          <w:i w:val="0"/>
        </w:rPr>
        <w:t>е</w:t>
      </w:r>
      <w:r w:rsidRPr="0041728D">
        <w:rPr>
          <w:rStyle w:val="a3"/>
          <w:i w:val="0"/>
        </w:rPr>
        <w:t xml:space="preserve">тности </w:t>
      </w:r>
      <w:r w:rsidRPr="0041728D">
        <w:t>проверена в части соответствия е</w:t>
      </w:r>
      <w:r w:rsidR="0003770E" w:rsidRPr="0041728D">
        <w:t>е</w:t>
      </w:r>
      <w:r w:rsidRPr="0041728D">
        <w:t xml:space="preserve"> показателей данным Главной книги, а также пут</w:t>
      </w:r>
      <w:r w:rsidR="0003770E" w:rsidRPr="0041728D">
        <w:t>е</w:t>
      </w:r>
      <w:r w:rsidRPr="0041728D">
        <w:t>м проверки контрольных соотношений и проведения междокументного контроля между формами годовой (бюджетной) отчетности. </w:t>
      </w:r>
    </w:p>
    <w:p w14:paraId="163AEE81" w14:textId="77777777" w:rsidR="00EA2B75" w:rsidRPr="0041728D" w:rsidRDefault="00EA2B75">
      <w:pPr>
        <w:autoSpaceDE w:val="0"/>
        <w:autoSpaceDN w:val="0"/>
        <w:adjustRightInd w:val="0"/>
        <w:jc w:val="both"/>
        <w:rPr>
          <w:bCs/>
          <w:sz w:val="12"/>
          <w:szCs w:val="12"/>
        </w:rPr>
      </w:pPr>
    </w:p>
    <w:p w14:paraId="6DDC8335" w14:textId="77777777" w:rsidR="00EA2B75" w:rsidRPr="0041728D" w:rsidRDefault="00BF43F2">
      <w:pPr>
        <w:autoSpaceDE w:val="0"/>
        <w:autoSpaceDN w:val="0"/>
        <w:adjustRightInd w:val="0"/>
        <w:jc w:val="both"/>
        <w:rPr>
          <w:bCs/>
        </w:rPr>
      </w:pPr>
      <w:r w:rsidRPr="0041728D">
        <w:rPr>
          <w:bCs/>
        </w:rPr>
        <w:t xml:space="preserve">1. </w:t>
      </w:r>
      <w:r w:rsidRPr="0041728D">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sidRPr="0041728D">
        <w:rPr>
          <w:bCs/>
        </w:rPr>
        <w:t xml:space="preserve"> (далее - Баланс (ф.0503130).</w:t>
      </w:r>
    </w:p>
    <w:p w14:paraId="3FA278DF" w14:textId="14FE0361" w:rsidR="00EA2B75" w:rsidRPr="0041728D" w:rsidRDefault="00BF43F2">
      <w:pPr>
        <w:ind w:firstLine="567"/>
        <w:jc w:val="both"/>
      </w:pPr>
      <w:r w:rsidRPr="0041728D">
        <w:t xml:space="preserve">Баланс </w:t>
      </w:r>
      <w:r w:rsidRPr="0041728D">
        <w:rPr>
          <w:bCs/>
        </w:rPr>
        <w:t xml:space="preserve">(ф.0503130) </w:t>
      </w:r>
      <w:r w:rsidRPr="0041728D">
        <w:t>содержит данные о нефинансовых и финансовых активах, обязательствах на начало и конец отч</w:t>
      </w:r>
      <w:r w:rsidR="0003770E" w:rsidRPr="0041728D">
        <w:t>е</w:t>
      </w:r>
      <w:r w:rsidRPr="0041728D">
        <w:t>тного периода по счетам бюджетного учета.</w:t>
      </w:r>
    </w:p>
    <w:p w14:paraId="5703DD26" w14:textId="3F998548" w:rsidR="00EA2B75" w:rsidRPr="0041728D" w:rsidRDefault="00BF43F2">
      <w:pPr>
        <w:ind w:firstLine="567"/>
        <w:jc w:val="both"/>
      </w:pPr>
      <w:r w:rsidRPr="0041728D">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w:t>
      </w:r>
      <w:r w:rsidR="0003770E" w:rsidRPr="0041728D">
        <w:t>е</w:t>
      </w:r>
      <w:r w:rsidRPr="0041728D">
        <w:t>тного периода (графы 6, 8).</w:t>
      </w:r>
    </w:p>
    <w:p w14:paraId="4A47E859" w14:textId="1384096D" w:rsidR="00EA2B75" w:rsidRPr="0041728D" w:rsidRDefault="00BF43F2">
      <w:pPr>
        <w:ind w:firstLine="567"/>
        <w:jc w:val="both"/>
      </w:pPr>
      <w:r w:rsidRPr="0041728D">
        <w:t xml:space="preserve">Во исполнение п.14-15 Инструкции №191н в Балансе </w:t>
      </w:r>
      <w:r w:rsidRPr="0041728D">
        <w:rPr>
          <w:bCs/>
        </w:rPr>
        <w:t>(ф.0503130)</w:t>
      </w:r>
      <w:r w:rsidRPr="0041728D">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w:t>
      </w:r>
      <w:r w:rsidR="004A4F7A" w:rsidRPr="0041728D">
        <w:t xml:space="preserve">6 </w:t>
      </w:r>
      <w:r w:rsidRPr="0041728D">
        <w:t>г.</w:t>
      </w:r>
      <w:r w:rsidR="004A4F7A" w:rsidRPr="0041728D">
        <w:t>,</w:t>
      </w:r>
      <w:r w:rsidRPr="0041728D">
        <w:t xml:space="preserve"> с уч</w:t>
      </w:r>
      <w:r w:rsidR="0003770E" w:rsidRPr="0041728D">
        <w:t>е</w:t>
      </w:r>
      <w:r w:rsidRPr="0041728D">
        <w:t>том провед</w:t>
      </w:r>
      <w:r w:rsidR="0003770E" w:rsidRPr="0041728D">
        <w:t>е</w:t>
      </w:r>
      <w:r w:rsidRPr="0041728D">
        <w:t>нных при завершении финансового года заключительных оборотов по счетам бюджетного уч</w:t>
      </w:r>
      <w:r w:rsidR="0003770E" w:rsidRPr="0041728D">
        <w:t>е</w:t>
      </w:r>
      <w:r w:rsidRPr="0041728D">
        <w:t>та.</w:t>
      </w:r>
    </w:p>
    <w:p w14:paraId="59E48E73" w14:textId="77777777" w:rsidR="00EA2B75" w:rsidRPr="0041728D" w:rsidRDefault="00BF43F2">
      <w:pPr>
        <w:widowControl w:val="0"/>
        <w:autoSpaceDE w:val="0"/>
        <w:autoSpaceDN w:val="0"/>
        <w:adjustRightInd w:val="0"/>
        <w:ind w:firstLine="567"/>
        <w:jc w:val="both"/>
      </w:pPr>
      <w:r w:rsidRPr="0041728D">
        <w:t xml:space="preserve">В соответствии с п.20 Инструкции №191н в составе Баланса </w:t>
      </w:r>
      <w:r w:rsidRPr="0041728D">
        <w:rPr>
          <w:bCs/>
        </w:rPr>
        <w:t xml:space="preserve">(ф.0503130) формируется </w:t>
      </w:r>
      <w:r w:rsidRPr="0041728D">
        <w:t xml:space="preserve">Справка о наличии имущества и обязательств на забалансовых счетах (далее - Справка в составе Баланса (ф.0503130)) по забалансовым счетам на начало и конец отчетного периода: 04 «Сомнительная задолженность, всего», 21 «Основные средства в эксплуатации». </w:t>
      </w:r>
    </w:p>
    <w:p w14:paraId="3039BA27" w14:textId="77777777" w:rsidR="00EA2B75" w:rsidRPr="0041728D" w:rsidRDefault="00BF43F2">
      <w:pPr>
        <w:autoSpaceDE w:val="0"/>
        <w:autoSpaceDN w:val="0"/>
        <w:adjustRightInd w:val="0"/>
        <w:ind w:firstLine="567"/>
        <w:jc w:val="both"/>
      </w:pPr>
      <w:r w:rsidRPr="0041728D">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14:paraId="31A744FB" w14:textId="77777777" w:rsidR="00EA2B75" w:rsidRDefault="00BF43F2">
      <w:pPr>
        <w:autoSpaceDE w:val="0"/>
        <w:autoSpaceDN w:val="0"/>
        <w:adjustRightInd w:val="0"/>
        <w:ind w:firstLine="567"/>
        <w:jc w:val="both"/>
      </w:pPr>
      <w:r w:rsidRPr="0041728D">
        <w:t>При проверке контрольных соотношений показателей между формами отчетности, а именно Баланса (ф.0503130), Справки (ф.0503110), Отчета (ф.0503121), ф.0503168 и ф.0503169 расхождения не установлены.</w:t>
      </w:r>
    </w:p>
    <w:p w14:paraId="1F65F43A" w14:textId="5A9D6B6F" w:rsidR="005E4938" w:rsidRDefault="005E4938">
      <w:pPr>
        <w:autoSpaceDE w:val="0"/>
        <w:autoSpaceDN w:val="0"/>
        <w:adjustRightInd w:val="0"/>
        <w:ind w:firstLine="567"/>
        <w:jc w:val="both"/>
      </w:pPr>
      <w:r w:rsidRPr="005E4938">
        <w:t>Контрольно-счетной палатой при проверке достоверности данных по нефинансовым активам выявлено</w:t>
      </w:r>
      <w:r>
        <w:t>:</w:t>
      </w:r>
    </w:p>
    <w:p w14:paraId="0B9A7FF6" w14:textId="34710D07" w:rsidR="005E4938" w:rsidRDefault="005E4938">
      <w:pPr>
        <w:autoSpaceDE w:val="0"/>
        <w:autoSpaceDN w:val="0"/>
        <w:adjustRightInd w:val="0"/>
        <w:ind w:firstLine="567"/>
        <w:jc w:val="both"/>
      </w:pPr>
      <w:r>
        <w:t>- по сч. 104.13 «</w:t>
      </w:r>
      <w:r w:rsidRPr="005E4938">
        <w:t>Амортизация сооружений - недвижимого имущества учреждения</w:t>
      </w:r>
      <w:r>
        <w:t>» начислена амортизация в сумме 5979,89 руб. при отсутствии в бухгалтерском учете основных средств на сч. 101.13 «</w:t>
      </w:r>
      <w:r w:rsidRPr="005E4938">
        <w:t>Инвестиционная недвижимость - недвижимое имущество учреждения</w:t>
      </w:r>
      <w:r>
        <w:t>»;</w:t>
      </w:r>
    </w:p>
    <w:p w14:paraId="1DCBA046" w14:textId="72486C8F" w:rsidR="003D0F6F" w:rsidRDefault="005E4938">
      <w:pPr>
        <w:autoSpaceDE w:val="0"/>
        <w:autoSpaceDN w:val="0"/>
        <w:adjustRightInd w:val="0"/>
        <w:ind w:firstLine="567"/>
        <w:jc w:val="both"/>
      </w:pPr>
      <w:r>
        <w:t xml:space="preserve">- </w:t>
      </w:r>
      <w:r w:rsidR="003D0F6F">
        <w:t>по сч. 104.34 «А</w:t>
      </w:r>
      <w:r w:rsidR="003D0F6F" w:rsidRPr="003D0F6F">
        <w:t>мортизаци</w:t>
      </w:r>
      <w:r w:rsidR="003D0F6F">
        <w:t>я</w:t>
      </w:r>
      <w:r w:rsidR="003D0F6F" w:rsidRPr="003D0F6F">
        <w:t xml:space="preserve"> машин и оборудования — иного движимого имущества учреждения</w:t>
      </w:r>
      <w:r w:rsidR="003D0F6F">
        <w:t>» излишне начислена амортизация. Общая сумма амортизации составляет 391396,40 руб., при учете оборудования на сч. 101.34 на общую сумму 293467,30 руб.</w:t>
      </w:r>
      <w:r w:rsidR="003D3C84">
        <w:t>;</w:t>
      </w:r>
    </w:p>
    <w:p w14:paraId="5A870038" w14:textId="371FED26" w:rsidR="003D3C84" w:rsidRDefault="003D3C84">
      <w:pPr>
        <w:autoSpaceDE w:val="0"/>
        <w:autoSpaceDN w:val="0"/>
        <w:adjustRightInd w:val="0"/>
        <w:ind w:firstLine="567"/>
        <w:jc w:val="both"/>
      </w:pPr>
      <w:r>
        <w:t>- по сч. 104.35 отсутствует начисление амортизации.</w:t>
      </w:r>
    </w:p>
    <w:p w14:paraId="54BF6EBF" w14:textId="593186EC" w:rsidR="005E4938" w:rsidRPr="003D3C84" w:rsidRDefault="003D0F6F" w:rsidP="003D3C84">
      <w:pPr>
        <w:autoSpaceDE w:val="0"/>
        <w:autoSpaceDN w:val="0"/>
        <w:adjustRightInd w:val="0"/>
        <w:spacing w:before="120"/>
        <w:ind w:firstLine="567"/>
        <w:jc w:val="both"/>
        <w:rPr>
          <w:i/>
          <w:iCs/>
        </w:rPr>
      </w:pPr>
      <w:r w:rsidRPr="003D3C84">
        <w:rPr>
          <w:i/>
          <w:iCs/>
        </w:rPr>
        <w:t>Выявленные недостатки нарушают требования п.32 Приказа от 31.12.2016 №257н, п. 84, п.85 Инструкции №157н.</w:t>
      </w:r>
    </w:p>
    <w:p w14:paraId="790E30B7" w14:textId="3586AA43" w:rsidR="00EA2B75" w:rsidRPr="00D63E04" w:rsidRDefault="003D3C84">
      <w:pPr>
        <w:autoSpaceDE w:val="0"/>
        <w:autoSpaceDN w:val="0"/>
        <w:adjustRightInd w:val="0"/>
        <w:ind w:firstLine="567"/>
        <w:jc w:val="both"/>
        <w:rPr>
          <w:i/>
          <w:iCs/>
          <w:color w:val="000000" w:themeColor="text1"/>
        </w:rPr>
      </w:pPr>
      <w:r w:rsidRPr="00D63E04">
        <w:rPr>
          <w:i/>
          <w:iCs/>
          <w:color w:val="000000" w:themeColor="text1"/>
        </w:rPr>
        <w:t>В Контрольно-счетную палату предоставлена ф. 0503173 о внесении корректировок в показатели вступительного баланса на начало отчетного периода. Выявленные ошибки устранены.</w:t>
      </w:r>
    </w:p>
    <w:p w14:paraId="75F43AF4" w14:textId="77777777" w:rsidR="003D3C84" w:rsidRPr="00B666FF" w:rsidRDefault="003D3C84">
      <w:pPr>
        <w:autoSpaceDE w:val="0"/>
        <w:autoSpaceDN w:val="0"/>
        <w:adjustRightInd w:val="0"/>
        <w:ind w:firstLine="567"/>
        <w:jc w:val="both"/>
        <w:rPr>
          <w:sz w:val="12"/>
          <w:szCs w:val="12"/>
          <w:highlight w:val="lightGray"/>
        </w:rPr>
      </w:pPr>
    </w:p>
    <w:p w14:paraId="306FCD06" w14:textId="297474B8" w:rsidR="00EA2B75" w:rsidRPr="002B03A2" w:rsidRDefault="00BF43F2">
      <w:pPr>
        <w:jc w:val="both"/>
        <w:rPr>
          <w:i/>
        </w:rPr>
      </w:pPr>
      <w:r w:rsidRPr="002B03A2">
        <w:t>2</w:t>
      </w:r>
      <w:r w:rsidRPr="002B03A2">
        <w:rPr>
          <w:i/>
        </w:rPr>
        <w:t xml:space="preserve">. </w:t>
      </w:r>
      <w:r w:rsidRPr="002B03A2">
        <w:rPr>
          <w:i/>
          <w:u w:val="single"/>
        </w:rPr>
        <w:t>Справка по заключению счетов бюджетного уч</w:t>
      </w:r>
      <w:r w:rsidR="0003770E" w:rsidRPr="002B03A2">
        <w:rPr>
          <w:i/>
          <w:u w:val="single"/>
        </w:rPr>
        <w:t>е</w:t>
      </w:r>
      <w:r w:rsidRPr="002B03A2">
        <w:rPr>
          <w:i/>
          <w:u w:val="single"/>
        </w:rPr>
        <w:t>та отчетного финансового года (ф.0503110)</w:t>
      </w:r>
      <w:r w:rsidRPr="002B03A2">
        <w:rPr>
          <w:u w:val="single"/>
        </w:rPr>
        <w:t xml:space="preserve"> </w:t>
      </w:r>
      <w:r w:rsidRPr="002B03A2">
        <w:rPr>
          <w:i/>
          <w:u w:val="single"/>
        </w:rPr>
        <w:t>(далее - Справка (ф.0503110)</w:t>
      </w:r>
      <w:r w:rsidRPr="002B03A2">
        <w:rPr>
          <w:i/>
        </w:rPr>
        <w:t>.</w:t>
      </w:r>
    </w:p>
    <w:p w14:paraId="4C19326D" w14:textId="77777777" w:rsidR="00EA2B75" w:rsidRPr="002B03A2" w:rsidRDefault="00BF43F2">
      <w:pPr>
        <w:autoSpaceDE w:val="0"/>
        <w:autoSpaceDN w:val="0"/>
        <w:adjustRightInd w:val="0"/>
        <w:ind w:firstLine="567"/>
        <w:jc w:val="both"/>
      </w:pPr>
      <w:r w:rsidRPr="002B03A2">
        <w:t>Во исполнение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r:id="rId13" w:history="1">
        <w:r w:rsidRPr="002B03A2">
          <w:t>раздел 1</w:t>
        </w:r>
      </w:hyperlink>
      <w:r w:rsidRPr="002B03A2">
        <w:t xml:space="preserve"> и </w:t>
      </w:r>
      <w:hyperlink r:id="rId14" w:history="1">
        <w:r w:rsidRPr="002B03A2">
          <w:t>раздел 3</w:t>
        </w:r>
      </w:hyperlink>
      <w:r w:rsidRPr="002B03A2">
        <w:t xml:space="preserve">) и деятельности со средствами, поступающими во временное распоряжение </w:t>
      </w:r>
      <w:hyperlink r:id="rId15" w:history="1">
        <w:r w:rsidRPr="002B03A2">
          <w:t>(раздел 2)</w:t>
        </w:r>
      </w:hyperlink>
      <w:r w:rsidRPr="002B03A2">
        <w:t>.</w:t>
      </w:r>
    </w:p>
    <w:p w14:paraId="7DB051DE" w14:textId="77777777" w:rsidR="00EA2B75" w:rsidRPr="002B03A2" w:rsidRDefault="00BF43F2">
      <w:pPr>
        <w:autoSpaceDE w:val="0"/>
        <w:autoSpaceDN w:val="0"/>
        <w:adjustRightInd w:val="0"/>
        <w:ind w:firstLine="567"/>
        <w:jc w:val="both"/>
      </w:pPr>
      <w:r w:rsidRPr="002B03A2">
        <w:lastRenderedPageBreak/>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6" w:history="1">
        <w:r w:rsidRPr="002B03A2">
          <w:t>(ф.0503130)</w:t>
        </w:r>
      </w:hyperlink>
      <w:r w:rsidRPr="002B03A2">
        <w:t>.</w:t>
      </w:r>
    </w:p>
    <w:p w14:paraId="70419C6B" w14:textId="6CB81F27" w:rsidR="00EA2B75" w:rsidRPr="002B03A2" w:rsidRDefault="00BF43F2">
      <w:pPr>
        <w:ind w:firstLine="567"/>
        <w:jc w:val="both"/>
        <w:rPr>
          <w:sz w:val="21"/>
          <w:szCs w:val="21"/>
        </w:rPr>
      </w:pPr>
      <w:r w:rsidRPr="002B03A2">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w:t>
      </w:r>
      <w:r w:rsidR="002B03A2" w:rsidRPr="002B03A2">
        <w:t>6</w:t>
      </w:r>
      <w:r w:rsidRPr="002B03A2">
        <w:t xml:space="preserve">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 Данные показателей Справки (ф.0503110) сопоставимы с показателями Отчета (ф.0503121).</w:t>
      </w:r>
    </w:p>
    <w:p w14:paraId="201AAEEE" w14:textId="77777777" w:rsidR="00EA2B75" w:rsidRPr="002B03A2" w:rsidRDefault="00EA2B75">
      <w:pPr>
        <w:ind w:firstLine="567"/>
        <w:jc w:val="both"/>
        <w:rPr>
          <w:sz w:val="12"/>
          <w:szCs w:val="12"/>
        </w:rPr>
      </w:pPr>
    </w:p>
    <w:p w14:paraId="3AB5B641" w14:textId="6E5EDCEB" w:rsidR="00EA2B75" w:rsidRPr="002B03A2" w:rsidRDefault="00BF43F2">
      <w:pPr>
        <w:autoSpaceDE w:val="0"/>
        <w:autoSpaceDN w:val="0"/>
        <w:adjustRightInd w:val="0"/>
        <w:jc w:val="both"/>
        <w:rPr>
          <w:rFonts w:eastAsia="Calibri"/>
          <w:bCs/>
        </w:rPr>
      </w:pPr>
      <w:r w:rsidRPr="002B03A2">
        <w:t xml:space="preserve">3. </w:t>
      </w:r>
      <w:r w:rsidRPr="002B03A2">
        <w:rPr>
          <w:rFonts w:eastAsia="Calibri"/>
          <w:bCs/>
          <w:i/>
          <w:u w:val="single"/>
        </w:rPr>
        <w:t>Отчет о финансовых результатах деятельности (ф.0503121) (далее - Отчет (ф.0503121)</w:t>
      </w:r>
      <w:r w:rsidRPr="002B03A2">
        <w:rPr>
          <w:rFonts w:eastAsia="Calibri"/>
          <w:bCs/>
          <w:i/>
        </w:rPr>
        <w:t xml:space="preserve"> </w:t>
      </w:r>
      <w:r w:rsidRPr="002B03A2">
        <w:rPr>
          <w:rFonts w:eastAsia="Calibri"/>
          <w:bCs/>
        </w:rPr>
        <w:t>содержит данные о финансовых результатах его деятельности в разрезе кодов КОСГУ по состоянию на 1 января года, следующего за отч</w:t>
      </w:r>
      <w:r w:rsidR="0003770E" w:rsidRPr="002B03A2">
        <w:rPr>
          <w:rFonts w:eastAsia="Calibri"/>
          <w:bCs/>
        </w:rPr>
        <w:t>е</w:t>
      </w:r>
      <w:r w:rsidRPr="002B03A2">
        <w:rPr>
          <w:rFonts w:eastAsia="Calibri"/>
          <w:bCs/>
        </w:rPr>
        <w:t>тным.</w:t>
      </w:r>
      <w:r w:rsidRPr="002B03A2">
        <w:rPr>
          <w:rFonts w:eastAsia="Calibri"/>
          <w:b/>
          <w:bCs/>
        </w:rPr>
        <w:t xml:space="preserve"> </w:t>
      </w:r>
      <w:r w:rsidRPr="002B03A2">
        <w:rPr>
          <w:rFonts w:eastAsia="Calibri"/>
          <w:bCs/>
        </w:rPr>
        <w:t>Показатели отражаются в Отчете (ф.0503121) без учета результата заключительных операций по закрытию счетов при завершении финансового года, провед</w:t>
      </w:r>
      <w:r w:rsidR="0003770E" w:rsidRPr="002B03A2">
        <w:rPr>
          <w:rFonts w:eastAsia="Calibri"/>
          <w:bCs/>
        </w:rPr>
        <w:t>е</w:t>
      </w:r>
      <w:r w:rsidRPr="002B03A2">
        <w:rPr>
          <w:rFonts w:eastAsia="Calibri"/>
          <w:bCs/>
        </w:rPr>
        <w:t>нных 31 декабря отч</w:t>
      </w:r>
      <w:r w:rsidR="0003770E" w:rsidRPr="002B03A2">
        <w:rPr>
          <w:rFonts w:eastAsia="Calibri"/>
          <w:bCs/>
        </w:rPr>
        <w:t>е</w:t>
      </w:r>
      <w:r w:rsidRPr="002B03A2">
        <w:rPr>
          <w:rFonts w:eastAsia="Calibri"/>
          <w:bCs/>
        </w:rPr>
        <w:t>тного финансового года.</w:t>
      </w:r>
    </w:p>
    <w:p w14:paraId="681DB4A0" w14:textId="77777777" w:rsidR="00EA2B75" w:rsidRPr="002B03A2" w:rsidRDefault="00EA2B75">
      <w:pPr>
        <w:autoSpaceDE w:val="0"/>
        <w:autoSpaceDN w:val="0"/>
        <w:adjustRightInd w:val="0"/>
        <w:jc w:val="both"/>
        <w:rPr>
          <w:rFonts w:eastAsia="Calibri"/>
          <w:bCs/>
          <w:sz w:val="12"/>
          <w:szCs w:val="12"/>
        </w:rPr>
      </w:pPr>
    </w:p>
    <w:p w14:paraId="56A7563C" w14:textId="6DDA4BE5" w:rsidR="00EA2B75" w:rsidRPr="002B03A2" w:rsidRDefault="00BF43F2">
      <w:pPr>
        <w:ind w:firstLine="567"/>
        <w:jc w:val="both"/>
        <w:rPr>
          <w:color w:val="000000" w:themeColor="text1"/>
        </w:rPr>
      </w:pPr>
      <w:r w:rsidRPr="002B03A2">
        <w:rPr>
          <w:color w:val="000000" w:themeColor="text1"/>
        </w:rPr>
        <w:t>Данные о финансовых результатах деятельности по состоянию на 01.01.202</w:t>
      </w:r>
      <w:r w:rsidR="002B03A2" w:rsidRPr="002B03A2">
        <w:rPr>
          <w:color w:val="000000" w:themeColor="text1"/>
        </w:rPr>
        <w:t>6</w:t>
      </w:r>
      <w:r w:rsidRPr="002B03A2">
        <w:rPr>
          <w:color w:val="000000" w:themeColor="text1"/>
        </w:rPr>
        <w:t>г.:</w:t>
      </w:r>
    </w:p>
    <w:p w14:paraId="6CA41C27" w14:textId="77777777" w:rsidR="00EA2B75" w:rsidRPr="002B03A2" w:rsidRDefault="00BF43F2">
      <w:pPr>
        <w:ind w:firstLine="709"/>
        <w:jc w:val="right"/>
      </w:pPr>
      <w:r w:rsidRPr="002B03A2">
        <w:rPr>
          <w:color w:val="000000" w:themeColor="text1"/>
        </w:rPr>
        <w:t>Таблица</w:t>
      </w:r>
      <w:r w:rsidRPr="002B03A2">
        <w:t xml:space="preserve"> №3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6074"/>
        <w:gridCol w:w="2385"/>
      </w:tblGrid>
      <w:tr w:rsidR="00EA2B75" w:rsidRPr="002B03A2" w14:paraId="53D108A3" w14:textId="77777777" w:rsidTr="002B03A2">
        <w:trPr>
          <w:trHeight w:val="362"/>
        </w:trPr>
        <w:tc>
          <w:tcPr>
            <w:tcW w:w="778" w:type="dxa"/>
          </w:tcPr>
          <w:p w14:paraId="6ED8F4A2" w14:textId="77777777" w:rsidR="00EA2B75" w:rsidRPr="002B03A2" w:rsidRDefault="00BF43F2">
            <w:pPr>
              <w:jc w:val="center"/>
              <w:rPr>
                <w:sz w:val="22"/>
                <w:szCs w:val="22"/>
              </w:rPr>
            </w:pPr>
            <w:r w:rsidRPr="002B03A2">
              <w:rPr>
                <w:sz w:val="22"/>
                <w:szCs w:val="22"/>
              </w:rPr>
              <w:t>№п/п</w:t>
            </w:r>
          </w:p>
        </w:tc>
        <w:tc>
          <w:tcPr>
            <w:tcW w:w="6074" w:type="dxa"/>
          </w:tcPr>
          <w:p w14:paraId="142DDD6C" w14:textId="77777777" w:rsidR="00EA2B75" w:rsidRPr="002B03A2" w:rsidRDefault="00BF43F2">
            <w:pPr>
              <w:jc w:val="center"/>
              <w:rPr>
                <w:sz w:val="22"/>
                <w:szCs w:val="22"/>
              </w:rPr>
            </w:pPr>
            <w:r w:rsidRPr="002B03A2">
              <w:rPr>
                <w:sz w:val="22"/>
                <w:szCs w:val="22"/>
              </w:rPr>
              <w:t>Показатель</w:t>
            </w:r>
          </w:p>
        </w:tc>
        <w:tc>
          <w:tcPr>
            <w:tcW w:w="2385" w:type="dxa"/>
          </w:tcPr>
          <w:p w14:paraId="3E94215F" w14:textId="77777777" w:rsidR="00EA2B75" w:rsidRPr="002B03A2" w:rsidRDefault="00BF43F2">
            <w:pPr>
              <w:jc w:val="center"/>
              <w:rPr>
                <w:sz w:val="22"/>
                <w:szCs w:val="22"/>
              </w:rPr>
            </w:pPr>
            <w:r w:rsidRPr="002B03A2">
              <w:rPr>
                <w:sz w:val="22"/>
                <w:szCs w:val="22"/>
              </w:rPr>
              <w:t xml:space="preserve">Бюджетная деятельность </w:t>
            </w:r>
          </w:p>
        </w:tc>
      </w:tr>
      <w:tr w:rsidR="002B03A2" w:rsidRPr="002B03A2" w14:paraId="0136036A" w14:textId="77777777" w:rsidTr="00D273E6">
        <w:tc>
          <w:tcPr>
            <w:tcW w:w="778" w:type="dxa"/>
          </w:tcPr>
          <w:p w14:paraId="154527DD" w14:textId="77777777" w:rsidR="002B03A2" w:rsidRPr="002B03A2" w:rsidRDefault="002B03A2" w:rsidP="002B03A2">
            <w:pPr>
              <w:jc w:val="center"/>
              <w:rPr>
                <w:sz w:val="22"/>
                <w:szCs w:val="22"/>
              </w:rPr>
            </w:pPr>
            <w:r w:rsidRPr="002B03A2">
              <w:rPr>
                <w:sz w:val="22"/>
                <w:szCs w:val="22"/>
              </w:rPr>
              <w:t>1.</w:t>
            </w:r>
          </w:p>
        </w:tc>
        <w:tc>
          <w:tcPr>
            <w:tcW w:w="6074" w:type="dxa"/>
          </w:tcPr>
          <w:p w14:paraId="19170A2D" w14:textId="77777777" w:rsidR="002B03A2" w:rsidRPr="002B03A2" w:rsidRDefault="002B03A2" w:rsidP="002B03A2">
            <w:pPr>
              <w:rPr>
                <w:sz w:val="22"/>
                <w:szCs w:val="22"/>
              </w:rPr>
            </w:pPr>
            <w:r w:rsidRPr="002B03A2">
              <w:rPr>
                <w:sz w:val="22"/>
                <w:szCs w:val="22"/>
              </w:rPr>
              <w:t>Доходы</w:t>
            </w:r>
          </w:p>
        </w:tc>
        <w:tc>
          <w:tcPr>
            <w:tcW w:w="2385" w:type="dxa"/>
            <w:vAlign w:val="bottom"/>
          </w:tcPr>
          <w:p w14:paraId="23EE1F5D" w14:textId="65FF8704" w:rsidR="002B03A2" w:rsidRPr="002B03A2" w:rsidRDefault="002B03A2" w:rsidP="002B03A2">
            <w:pPr>
              <w:jc w:val="center"/>
              <w:rPr>
                <w:sz w:val="22"/>
                <w:szCs w:val="22"/>
              </w:rPr>
            </w:pPr>
            <w:r w:rsidRPr="002B03A2">
              <w:rPr>
                <w:color w:val="000000"/>
                <w:sz w:val="22"/>
                <w:szCs w:val="22"/>
              </w:rPr>
              <w:t>2 878 225,86</w:t>
            </w:r>
          </w:p>
        </w:tc>
      </w:tr>
      <w:tr w:rsidR="002B03A2" w:rsidRPr="002B03A2" w14:paraId="12FABF20" w14:textId="77777777" w:rsidTr="00D273E6">
        <w:tc>
          <w:tcPr>
            <w:tcW w:w="778" w:type="dxa"/>
          </w:tcPr>
          <w:p w14:paraId="102D97B5" w14:textId="77777777" w:rsidR="002B03A2" w:rsidRPr="002B03A2" w:rsidRDefault="002B03A2" w:rsidP="002B03A2">
            <w:pPr>
              <w:jc w:val="center"/>
              <w:rPr>
                <w:sz w:val="22"/>
                <w:szCs w:val="22"/>
              </w:rPr>
            </w:pPr>
            <w:r w:rsidRPr="002B03A2">
              <w:rPr>
                <w:sz w:val="22"/>
                <w:szCs w:val="22"/>
              </w:rPr>
              <w:t>2.</w:t>
            </w:r>
          </w:p>
        </w:tc>
        <w:tc>
          <w:tcPr>
            <w:tcW w:w="6074" w:type="dxa"/>
          </w:tcPr>
          <w:p w14:paraId="4021B5F3" w14:textId="77777777" w:rsidR="002B03A2" w:rsidRPr="002B03A2" w:rsidRDefault="002B03A2" w:rsidP="002B03A2">
            <w:pPr>
              <w:rPr>
                <w:sz w:val="22"/>
                <w:szCs w:val="22"/>
              </w:rPr>
            </w:pPr>
            <w:r w:rsidRPr="002B03A2">
              <w:rPr>
                <w:sz w:val="22"/>
                <w:szCs w:val="22"/>
              </w:rPr>
              <w:t>Расходы</w:t>
            </w:r>
          </w:p>
        </w:tc>
        <w:tc>
          <w:tcPr>
            <w:tcW w:w="2385" w:type="dxa"/>
            <w:vAlign w:val="bottom"/>
          </w:tcPr>
          <w:p w14:paraId="684DFD49" w14:textId="638F7275" w:rsidR="002B03A2" w:rsidRPr="002B03A2" w:rsidRDefault="002B03A2" w:rsidP="002B03A2">
            <w:pPr>
              <w:jc w:val="center"/>
              <w:rPr>
                <w:sz w:val="22"/>
                <w:szCs w:val="22"/>
              </w:rPr>
            </w:pPr>
            <w:r w:rsidRPr="002B03A2">
              <w:rPr>
                <w:color w:val="000000"/>
                <w:sz w:val="22"/>
                <w:szCs w:val="22"/>
              </w:rPr>
              <w:t>2 638 283,01</w:t>
            </w:r>
          </w:p>
        </w:tc>
      </w:tr>
      <w:tr w:rsidR="002B03A2" w:rsidRPr="002B03A2" w14:paraId="474ED5BD" w14:textId="77777777" w:rsidTr="00D273E6">
        <w:tc>
          <w:tcPr>
            <w:tcW w:w="778" w:type="dxa"/>
          </w:tcPr>
          <w:p w14:paraId="3882EDCA" w14:textId="77777777" w:rsidR="002B03A2" w:rsidRPr="002B03A2" w:rsidRDefault="002B03A2" w:rsidP="002B03A2">
            <w:pPr>
              <w:jc w:val="center"/>
              <w:rPr>
                <w:sz w:val="22"/>
                <w:szCs w:val="22"/>
              </w:rPr>
            </w:pPr>
            <w:r w:rsidRPr="002B03A2">
              <w:rPr>
                <w:sz w:val="22"/>
                <w:szCs w:val="22"/>
              </w:rPr>
              <w:t>3.</w:t>
            </w:r>
          </w:p>
        </w:tc>
        <w:tc>
          <w:tcPr>
            <w:tcW w:w="6074" w:type="dxa"/>
          </w:tcPr>
          <w:p w14:paraId="11E93CF2" w14:textId="2433E2C7" w:rsidR="002B03A2" w:rsidRPr="002B03A2" w:rsidRDefault="002B03A2" w:rsidP="002B03A2">
            <w:pPr>
              <w:rPr>
                <w:b/>
                <w:sz w:val="22"/>
                <w:szCs w:val="22"/>
              </w:rPr>
            </w:pPr>
            <w:r w:rsidRPr="002B03A2">
              <w:rPr>
                <w:b/>
                <w:sz w:val="22"/>
                <w:szCs w:val="22"/>
              </w:rPr>
              <w:t xml:space="preserve">Чистый операционный результат </w:t>
            </w:r>
          </w:p>
        </w:tc>
        <w:tc>
          <w:tcPr>
            <w:tcW w:w="2385" w:type="dxa"/>
            <w:vAlign w:val="bottom"/>
          </w:tcPr>
          <w:p w14:paraId="3BD3CC3B" w14:textId="1DEC3EEC" w:rsidR="002B03A2" w:rsidRPr="002B03A2" w:rsidRDefault="002B03A2" w:rsidP="002B03A2">
            <w:pPr>
              <w:jc w:val="center"/>
              <w:rPr>
                <w:sz w:val="22"/>
                <w:szCs w:val="22"/>
              </w:rPr>
            </w:pPr>
            <w:r w:rsidRPr="002B03A2">
              <w:rPr>
                <w:color w:val="000000"/>
                <w:sz w:val="22"/>
                <w:szCs w:val="22"/>
              </w:rPr>
              <w:t>239 942,85</w:t>
            </w:r>
          </w:p>
        </w:tc>
      </w:tr>
    </w:tbl>
    <w:p w14:paraId="718E6894" w14:textId="77777777" w:rsidR="002B03A2" w:rsidRPr="002B03A2" w:rsidRDefault="00BF43F2">
      <w:pPr>
        <w:ind w:firstLine="709"/>
        <w:jc w:val="both"/>
      </w:pPr>
      <w:r w:rsidRPr="002B03A2">
        <w:t>Доходы сложились за сч</w:t>
      </w:r>
      <w:r w:rsidR="0003770E" w:rsidRPr="002B03A2">
        <w:t>е</w:t>
      </w:r>
      <w:r w:rsidRPr="002B03A2">
        <w:t>т:</w:t>
      </w:r>
    </w:p>
    <w:p w14:paraId="530B01CE" w14:textId="2987905D" w:rsidR="002B03A2" w:rsidRPr="002B03A2" w:rsidRDefault="002B03A2" w:rsidP="002B03A2">
      <w:pPr>
        <w:ind w:firstLine="709"/>
        <w:jc w:val="right"/>
      </w:pPr>
      <w:r w:rsidRPr="002B03A2">
        <w:t>Таблица №4</w:t>
      </w:r>
    </w:p>
    <w:tbl>
      <w:tblPr>
        <w:tblW w:w="9214" w:type="dxa"/>
        <w:tblInd w:w="137" w:type="dxa"/>
        <w:tblLook w:val="04A0" w:firstRow="1" w:lastRow="0" w:firstColumn="1" w:lastColumn="0" w:noHBand="0" w:noVBand="1"/>
      </w:tblPr>
      <w:tblGrid>
        <w:gridCol w:w="823"/>
        <w:gridCol w:w="4564"/>
        <w:gridCol w:w="2016"/>
        <w:gridCol w:w="1811"/>
      </w:tblGrid>
      <w:tr w:rsidR="002B03A2" w:rsidRPr="002B03A2" w14:paraId="7DF55AD5" w14:textId="77777777" w:rsidTr="002B03A2">
        <w:trPr>
          <w:trHeight w:val="188"/>
        </w:trPr>
        <w:tc>
          <w:tcPr>
            <w:tcW w:w="823" w:type="dxa"/>
            <w:tcBorders>
              <w:top w:val="single" w:sz="4" w:space="0" w:color="auto"/>
              <w:left w:val="single" w:sz="4" w:space="0" w:color="auto"/>
              <w:bottom w:val="single" w:sz="4" w:space="0" w:color="auto"/>
              <w:right w:val="single" w:sz="4" w:space="0" w:color="auto"/>
            </w:tcBorders>
            <w:vAlign w:val="center"/>
            <w:hideMark/>
          </w:tcPr>
          <w:p w14:paraId="592CB8A0" w14:textId="77777777" w:rsidR="002B03A2" w:rsidRPr="002B03A2" w:rsidRDefault="002B03A2">
            <w:pPr>
              <w:jc w:val="both"/>
              <w:rPr>
                <w:color w:val="000000"/>
                <w:sz w:val="22"/>
                <w:szCs w:val="22"/>
              </w:rPr>
            </w:pPr>
            <w:r w:rsidRPr="002B03A2">
              <w:rPr>
                <w:color w:val="000000"/>
                <w:sz w:val="22"/>
                <w:szCs w:val="22"/>
              </w:rPr>
              <w:t>№п/п</w:t>
            </w:r>
          </w:p>
        </w:tc>
        <w:tc>
          <w:tcPr>
            <w:tcW w:w="4564" w:type="dxa"/>
            <w:tcBorders>
              <w:top w:val="single" w:sz="4" w:space="0" w:color="auto"/>
              <w:left w:val="nil"/>
              <w:bottom w:val="single" w:sz="4" w:space="0" w:color="auto"/>
              <w:right w:val="single" w:sz="4" w:space="0" w:color="auto"/>
            </w:tcBorders>
            <w:vAlign w:val="center"/>
            <w:hideMark/>
          </w:tcPr>
          <w:p w14:paraId="23B3C1EC" w14:textId="77777777" w:rsidR="002B03A2" w:rsidRPr="002B03A2" w:rsidRDefault="002B03A2">
            <w:pPr>
              <w:jc w:val="both"/>
              <w:rPr>
                <w:color w:val="000000"/>
                <w:sz w:val="22"/>
                <w:szCs w:val="22"/>
              </w:rPr>
            </w:pPr>
            <w:r w:rsidRPr="002B03A2">
              <w:rPr>
                <w:color w:val="000000"/>
                <w:sz w:val="22"/>
                <w:szCs w:val="22"/>
              </w:rPr>
              <w:t>Наименование показателя</w:t>
            </w:r>
          </w:p>
        </w:tc>
        <w:tc>
          <w:tcPr>
            <w:tcW w:w="2016" w:type="dxa"/>
            <w:tcBorders>
              <w:top w:val="single" w:sz="4" w:space="0" w:color="auto"/>
              <w:left w:val="nil"/>
              <w:bottom w:val="single" w:sz="4" w:space="0" w:color="auto"/>
              <w:right w:val="single" w:sz="4" w:space="0" w:color="auto"/>
            </w:tcBorders>
            <w:vAlign w:val="center"/>
            <w:hideMark/>
          </w:tcPr>
          <w:p w14:paraId="42232E83" w14:textId="77777777" w:rsidR="002B03A2" w:rsidRPr="002B03A2" w:rsidRDefault="002B03A2">
            <w:pPr>
              <w:jc w:val="both"/>
              <w:rPr>
                <w:color w:val="000000"/>
                <w:sz w:val="22"/>
                <w:szCs w:val="22"/>
              </w:rPr>
            </w:pPr>
            <w:r w:rsidRPr="002B03A2">
              <w:rPr>
                <w:color w:val="000000"/>
                <w:sz w:val="22"/>
                <w:szCs w:val="22"/>
              </w:rPr>
              <w:t>Код по КОСГУ</w:t>
            </w:r>
          </w:p>
        </w:tc>
        <w:tc>
          <w:tcPr>
            <w:tcW w:w="1811" w:type="dxa"/>
            <w:tcBorders>
              <w:top w:val="single" w:sz="4" w:space="0" w:color="auto"/>
              <w:left w:val="nil"/>
              <w:bottom w:val="single" w:sz="4" w:space="0" w:color="auto"/>
              <w:right w:val="single" w:sz="4" w:space="0" w:color="auto"/>
            </w:tcBorders>
            <w:vAlign w:val="center"/>
            <w:hideMark/>
          </w:tcPr>
          <w:p w14:paraId="5ABC1EC5" w14:textId="77777777" w:rsidR="002B03A2" w:rsidRPr="002B03A2" w:rsidRDefault="002B03A2">
            <w:pPr>
              <w:jc w:val="both"/>
              <w:rPr>
                <w:color w:val="000000"/>
                <w:sz w:val="22"/>
                <w:szCs w:val="22"/>
              </w:rPr>
            </w:pPr>
            <w:r w:rsidRPr="002B03A2">
              <w:rPr>
                <w:color w:val="000000"/>
                <w:sz w:val="22"/>
                <w:szCs w:val="22"/>
              </w:rPr>
              <w:t>Сумма, руб.</w:t>
            </w:r>
          </w:p>
        </w:tc>
      </w:tr>
      <w:tr w:rsidR="002B03A2" w:rsidRPr="002B03A2" w14:paraId="0F545588" w14:textId="77777777" w:rsidTr="002B03A2">
        <w:trPr>
          <w:trHeight w:val="274"/>
        </w:trPr>
        <w:tc>
          <w:tcPr>
            <w:tcW w:w="823" w:type="dxa"/>
            <w:tcBorders>
              <w:top w:val="nil"/>
              <w:left w:val="single" w:sz="4" w:space="0" w:color="auto"/>
              <w:bottom w:val="single" w:sz="4" w:space="0" w:color="auto"/>
              <w:right w:val="single" w:sz="4" w:space="0" w:color="auto"/>
            </w:tcBorders>
            <w:vAlign w:val="center"/>
            <w:hideMark/>
          </w:tcPr>
          <w:p w14:paraId="48AA9377" w14:textId="77777777" w:rsidR="002B03A2" w:rsidRPr="002B03A2" w:rsidRDefault="002B03A2">
            <w:pPr>
              <w:jc w:val="center"/>
              <w:rPr>
                <w:color w:val="000000"/>
                <w:sz w:val="22"/>
                <w:szCs w:val="22"/>
              </w:rPr>
            </w:pPr>
            <w:r w:rsidRPr="002B03A2">
              <w:rPr>
                <w:color w:val="000000"/>
                <w:sz w:val="22"/>
                <w:szCs w:val="22"/>
              </w:rPr>
              <w:t>1</w:t>
            </w:r>
          </w:p>
        </w:tc>
        <w:tc>
          <w:tcPr>
            <w:tcW w:w="4564" w:type="dxa"/>
            <w:tcBorders>
              <w:top w:val="nil"/>
              <w:left w:val="nil"/>
              <w:bottom w:val="single" w:sz="4" w:space="0" w:color="auto"/>
              <w:right w:val="single" w:sz="4" w:space="0" w:color="auto"/>
            </w:tcBorders>
            <w:vAlign w:val="center"/>
            <w:hideMark/>
          </w:tcPr>
          <w:p w14:paraId="52E82042" w14:textId="77777777" w:rsidR="002B03A2" w:rsidRPr="002B03A2" w:rsidRDefault="002B03A2">
            <w:pPr>
              <w:rPr>
                <w:color w:val="000000"/>
                <w:sz w:val="22"/>
                <w:szCs w:val="22"/>
              </w:rPr>
            </w:pPr>
            <w:r w:rsidRPr="002B03A2">
              <w:rPr>
                <w:color w:val="000000"/>
                <w:sz w:val="22"/>
                <w:szCs w:val="22"/>
              </w:rPr>
              <w:t>Налоговые доходы</w:t>
            </w:r>
          </w:p>
        </w:tc>
        <w:tc>
          <w:tcPr>
            <w:tcW w:w="2016" w:type="dxa"/>
            <w:tcBorders>
              <w:top w:val="nil"/>
              <w:left w:val="nil"/>
              <w:bottom w:val="single" w:sz="4" w:space="0" w:color="auto"/>
              <w:right w:val="single" w:sz="4" w:space="0" w:color="auto"/>
            </w:tcBorders>
            <w:vAlign w:val="center"/>
            <w:hideMark/>
          </w:tcPr>
          <w:p w14:paraId="2E2A70A0" w14:textId="77777777" w:rsidR="002B03A2" w:rsidRPr="002B03A2" w:rsidRDefault="002B03A2">
            <w:pPr>
              <w:jc w:val="center"/>
              <w:rPr>
                <w:color w:val="000000"/>
                <w:sz w:val="22"/>
                <w:szCs w:val="22"/>
              </w:rPr>
            </w:pPr>
            <w:r w:rsidRPr="002B03A2">
              <w:rPr>
                <w:color w:val="000000"/>
                <w:sz w:val="22"/>
                <w:szCs w:val="22"/>
              </w:rPr>
              <w:t>110</w:t>
            </w:r>
          </w:p>
        </w:tc>
        <w:tc>
          <w:tcPr>
            <w:tcW w:w="1811" w:type="dxa"/>
            <w:tcBorders>
              <w:top w:val="nil"/>
              <w:left w:val="nil"/>
              <w:bottom w:val="single" w:sz="4" w:space="0" w:color="auto"/>
              <w:right w:val="single" w:sz="4" w:space="0" w:color="auto"/>
            </w:tcBorders>
            <w:vAlign w:val="center"/>
            <w:hideMark/>
          </w:tcPr>
          <w:p w14:paraId="2D2F6C23" w14:textId="77777777" w:rsidR="002B03A2" w:rsidRPr="002B03A2" w:rsidRDefault="002B03A2">
            <w:pPr>
              <w:jc w:val="center"/>
              <w:rPr>
                <w:color w:val="000000"/>
                <w:sz w:val="22"/>
                <w:szCs w:val="22"/>
              </w:rPr>
            </w:pPr>
            <w:r w:rsidRPr="002B03A2">
              <w:rPr>
                <w:color w:val="000000"/>
                <w:sz w:val="22"/>
                <w:szCs w:val="22"/>
              </w:rPr>
              <w:t>245 679,27</w:t>
            </w:r>
          </w:p>
        </w:tc>
      </w:tr>
      <w:tr w:rsidR="002B03A2" w:rsidRPr="002B03A2" w14:paraId="303BEA40" w14:textId="77777777" w:rsidTr="002B03A2">
        <w:trPr>
          <w:trHeight w:val="264"/>
        </w:trPr>
        <w:tc>
          <w:tcPr>
            <w:tcW w:w="823" w:type="dxa"/>
            <w:tcBorders>
              <w:top w:val="nil"/>
              <w:left w:val="single" w:sz="4" w:space="0" w:color="auto"/>
              <w:bottom w:val="single" w:sz="4" w:space="0" w:color="auto"/>
              <w:right w:val="single" w:sz="4" w:space="0" w:color="auto"/>
            </w:tcBorders>
            <w:vAlign w:val="center"/>
            <w:hideMark/>
          </w:tcPr>
          <w:p w14:paraId="3161FB94" w14:textId="77777777" w:rsidR="002B03A2" w:rsidRPr="002B03A2" w:rsidRDefault="002B03A2">
            <w:pPr>
              <w:jc w:val="center"/>
              <w:rPr>
                <w:color w:val="000000"/>
                <w:sz w:val="22"/>
                <w:szCs w:val="22"/>
              </w:rPr>
            </w:pPr>
            <w:r w:rsidRPr="002B03A2">
              <w:rPr>
                <w:color w:val="000000"/>
                <w:sz w:val="22"/>
                <w:szCs w:val="22"/>
              </w:rPr>
              <w:t>2</w:t>
            </w:r>
          </w:p>
        </w:tc>
        <w:tc>
          <w:tcPr>
            <w:tcW w:w="4564" w:type="dxa"/>
            <w:tcBorders>
              <w:top w:val="nil"/>
              <w:left w:val="nil"/>
              <w:bottom w:val="single" w:sz="4" w:space="0" w:color="auto"/>
              <w:right w:val="single" w:sz="4" w:space="0" w:color="auto"/>
            </w:tcBorders>
            <w:vAlign w:val="center"/>
            <w:hideMark/>
          </w:tcPr>
          <w:p w14:paraId="16FD26F3" w14:textId="77777777" w:rsidR="002B03A2" w:rsidRPr="002B03A2" w:rsidRDefault="002B03A2">
            <w:pPr>
              <w:rPr>
                <w:color w:val="000000"/>
                <w:sz w:val="22"/>
                <w:szCs w:val="22"/>
              </w:rPr>
            </w:pPr>
            <w:r w:rsidRPr="002B03A2">
              <w:rPr>
                <w:color w:val="000000"/>
                <w:sz w:val="22"/>
                <w:szCs w:val="22"/>
              </w:rPr>
              <w:t>Доходы от собственности</w:t>
            </w:r>
          </w:p>
        </w:tc>
        <w:tc>
          <w:tcPr>
            <w:tcW w:w="2016" w:type="dxa"/>
            <w:tcBorders>
              <w:top w:val="nil"/>
              <w:left w:val="nil"/>
              <w:bottom w:val="single" w:sz="4" w:space="0" w:color="auto"/>
              <w:right w:val="single" w:sz="4" w:space="0" w:color="auto"/>
            </w:tcBorders>
            <w:vAlign w:val="center"/>
            <w:hideMark/>
          </w:tcPr>
          <w:p w14:paraId="08CBE503" w14:textId="77777777" w:rsidR="002B03A2" w:rsidRPr="002B03A2" w:rsidRDefault="002B03A2">
            <w:pPr>
              <w:jc w:val="center"/>
              <w:rPr>
                <w:color w:val="000000"/>
                <w:sz w:val="22"/>
                <w:szCs w:val="22"/>
              </w:rPr>
            </w:pPr>
            <w:r w:rsidRPr="002B03A2">
              <w:rPr>
                <w:color w:val="000000"/>
                <w:sz w:val="22"/>
                <w:szCs w:val="22"/>
              </w:rPr>
              <w:t>120</w:t>
            </w:r>
          </w:p>
        </w:tc>
        <w:tc>
          <w:tcPr>
            <w:tcW w:w="1811" w:type="dxa"/>
            <w:tcBorders>
              <w:top w:val="nil"/>
              <w:left w:val="nil"/>
              <w:bottom w:val="single" w:sz="4" w:space="0" w:color="auto"/>
              <w:right w:val="single" w:sz="4" w:space="0" w:color="auto"/>
            </w:tcBorders>
            <w:vAlign w:val="center"/>
            <w:hideMark/>
          </w:tcPr>
          <w:p w14:paraId="111D686D" w14:textId="77777777" w:rsidR="002B03A2" w:rsidRPr="002B03A2" w:rsidRDefault="002B03A2">
            <w:pPr>
              <w:jc w:val="center"/>
              <w:rPr>
                <w:color w:val="000000"/>
                <w:sz w:val="22"/>
                <w:szCs w:val="22"/>
              </w:rPr>
            </w:pPr>
            <w:r w:rsidRPr="002B03A2">
              <w:rPr>
                <w:color w:val="000000"/>
                <w:sz w:val="22"/>
                <w:szCs w:val="22"/>
              </w:rPr>
              <w:t>543 463,90</w:t>
            </w:r>
          </w:p>
        </w:tc>
      </w:tr>
      <w:tr w:rsidR="002B03A2" w:rsidRPr="002B03A2" w14:paraId="66684828" w14:textId="77777777" w:rsidTr="002B03A2">
        <w:trPr>
          <w:trHeight w:val="427"/>
        </w:trPr>
        <w:tc>
          <w:tcPr>
            <w:tcW w:w="823" w:type="dxa"/>
            <w:tcBorders>
              <w:top w:val="nil"/>
              <w:left w:val="single" w:sz="4" w:space="0" w:color="auto"/>
              <w:bottom w:val="single" w:sz="4" w:space="0" w:color="auto"/>
              <w:right w:val="single" w:sz="4" w:space="0" w:color="auto"/>
            </w:tcBorders>
            <w:vAlign w:val="center"/>
            <w:hideMark/>
          </w:tcPr>
          <w:p w14:paraId="05966C20" w14:textId="77777777" w:rsidR="002B03A2" w:rsidRPr="002B03A2" w:rsidRDefault="002B03A2">
            <w:pPr>
              <w:jc w:val="center"/>
              <w:rPr>
                <w:color w:val="000000"/>
                <w:sz w:val="22"/>
                <w:szCs w:val="22"/>
              </w:rPr>
            </w:pPr>
            <w:r w:rsidRPr="002B03A2">
              <w:rPr>
                <w:color w:val="000000"/>
                <w:sz w:val="22"/>
                <w:szCs w:val="22"/>
              </w:rPr>
              <w:t>3</w:t>
            </w:r>
          </w:p>
        </w:tc>
        <w:tc>
          <w:tcPr>
            <w:tcW w:w="4564" w:type="dxa"/>
            <w:tcBorders>
              <w:top w:val="nil"/>
              <w:left w:val="nil"/>
              <w:bottom w:val="single" w:sz="4" w:space="0" w:color="auto"/>
              <w:right w:val="single" w:sz="4" w:space="0" w:color="auto"/>
            </w:tcBorders>
            <w:vAlign w:val="center"/>
            <w:hideMark/>
          </w:tcPr>
          <w:p w14:paraId="76BEB70D" w14:textId="77777777" w:rsidR="002B03A2" w:rsidRPr="002B03A2" w:rsidRDefault="002B03A2">
            <w:pPr>
              <w:rPr>
                <w:color w:val="000000"/>
                <w:sz w:val="22"/>
                <w:szCs w:val="22"/>
              </w:rPr>
            </w:pPr>
            <w:r w:rsidRPr="002B03A2">
              <w:rPr>
                <w:color w:val="000000"/>
                <w:sz w:val="22"/>
                <w:szCs w:val="22"/>
              </w:rPr>
              <w:t>Безвозмездные денежные поступления текущего характера</w:t>
            </w:r>
          </w:p>
        </w:tc>
        <w:tc>
          <w:tcPr>
            <w:tcW w:w="2016" w:type="dxa"/>
            <w:tcBorders>
              <w:top w:val="nil"/>
              <w:left w:val="nil"/>
              <w:bottom w:val="single" w:sz="4" w:space="0" w:color="auto"/>
              <w:right w:val="single" w:sz="4" w:space="0" w:color="auto"/>
            </w:tcBorders>
            <w:vAlign w:val="center"/>
            <w:hideMark/>
          </w:tcPr>
          <w:p w14:paraId="0D816D1B" w14:textId="77777777" w:rsidR="002B03A2" w:rsidRPr="002B03A2" w:rsidRDefault="002B03A2">
            <w:pPr>
              <w:jc w:val="center"/>
              <w:rPr>
                <w:color w:val="000000"/>
                <w:sz w:val="22"/>
                <w:szCs w:val="22"/>
              </w:rPr>
            </w:pPr>
            <w:r w:rsidRPr="002B03A2">
              <w:rPr>
                <w:color w:val="000000"/>
                <w:sz w:val="22"/>
                <w:szCs w:val="22"/>
              </w:rPr>
              <w:t>150</w:t>
            </w:r>
          </w:p>
        </w:tc>
        <w:tc>
          <w:tcPr>
            <w:tcW w:w="1811" w:type="dxa"/>
            <w:tcBorders>
              <w:top w:val="nil"/>
              <w:left w:val="nil"/>
              <w:bottom w:val="single" w:sz="4" w:space="0" w:color="auto"/>
              <w:right w:val="single" w:sz="4" w:space="0" w:color="auto"/>
            </w:tcBorders>
            <w:vAlign w:val="center"/>
            <w:hideMark/>
          </w:tcPr>
          <w:p w14:paraId="39435031" w14:textId="77777777" w:rsidR="002B03A2" w:rsidRPr="002B03A2" w:rsidRDefault="002B03A2">
            <w:pPr>
              <w:jc w:val="center"/>
              <w:rPr>
                <w:color w:val="000000"/>
                <w:sz w:val="22"/>
                <w:szCs w:val="22"/>
              </w:rPr>
            </w:pPr>
            <w:r w:rsidRPr="002B03A2">
              <w:rPr>
                <w:color w:val="000000"/>
                <w:sz w:val="22"/>
                <w:szCs w:val="22"/>
              </w:rPr>
              <w:t>2 073 105,27</w:t>
            </w:r>
          </w:p>
        </w:tc>
      </w:tr>
      <w:tr w:rsidR="002B03A2" w:rsidRPr="002B03A2" w14:paraId="184DE6B2" w14:textId="77777777" w:rsidTr="002B03A2">
        <w:trPr>
          <w:trHeight w:val="238"/>
        </w:trPr>
        <w:tc>
          <w:tcPr>
            <w:tcW w:w="823" w:type="dxa"/>
            <w:tcBorders>
              <w:top w:val="nil"/>
              <w:left w:val="single" w:sz="4" w:space="0" w:color="auto"/>
              <w:bottom w:val="single" w:sz="4" w:space="0" w:color="auto"/>
              <w:right w:val="single" w:sz="4" w:space="0" w:color="auto"/>
            </w:tcBorders>
            <w:vAlign w:val="center"/>
            <w:hideMark/>
          </w:tcPr>
          <w:p w14:paraId="49A51700" w14:textId="77777777" w:rsidR="002B03A2" w:rsidRPr="002B03A2" w:rsidRDefault="002B03A2">
            <w:pPr>
              <w:jc w:val="center"/>
              <w:rPr>
                <w:color w:val="000000"/>
                <w:sz w:val="22"/>
                <w:szCs w:val="22"/>
              </w:rPr>
            </w:pPr>
            <w:r w:rsidRPr="002B03A2">
              <w:rPr>
                <w:color w:val="000000"/>
                <w:sz w:val="22"/>
                <w:szCs w:val="22"/>
              </w:rPr>
              <w:t>4</w:t>
            </w:r>
          </w:p>
        </w:tc>
        <w:tc>
          <w:tcPr>
            <w:tcW w:w="4564" w:type="dxa"/>
            <w:tcBorders>
              <w:top w:val="nil"/>
              <w:left w:val="nil"/>
              <w:bottom w:val="single" w:sz="4" w:space="0" w:color="auto"/>
              <w:right w:val="single" w:sz="4" w:space="0" w:color="auto"/>
            </w:tcBorders>
            <w:vAlign w:val="center"/>
            <w:hideMark/>
          </w:tcPr>
          <w:p w14:paraId="5D702720" w14:textId="77777777" w:rsidR="002B03A2" w:rsidRPr="002B03A2" w:rsidRDefault="002B03A2">
            <w:pPr>
              <w:rPr>
                <w:color w:val="000000"/>
                <w:sz w:val="22"/>
                <w:szCs w:val="22"/>
              </w:rPr>
            </w:pPr>
            <w:r w:rsidRPr="002B03A2">
              <w:rPr>
                <w:color w:val="000000"/>
                <w:sz w:val="22"/>
                <w:szCs w:val="22"/>
              </w:rPr>
              <w:t>Доходы от операций с активами</w:t>
            </w:r>
          </w:p>
        </w:tc>
        <w:tc>
          <w:tcPr>
            <w:tcW w:w="2016" w:type="dxa"/>
            <w:tcBorders>
              <w:top w:val="nil"/>
              <w:left w:val="nil"/>
              <w:bottom w:val="single" w:sz="4" w:space="0" w:color="auto"/>
              <w:right w:val="single" w:sz="4" w:space="0" w:color="auto"/>
            </w:tcBorders>
            <w:vAlign w:val="center"/>
            <w:hideMark/>
          </w:tcPr>
          <w:p w14:paraId="3299E572" w14:textId="77777777" w:rsidR="002B03A2" w:rsidRPr="002B03A2" w:rsidRDefault="002B03A2">
            <w:pPr>
              <w:jc w:val="center"/>
              <w:rPr>
                <w:color w:val="000000"/>
                <w:sz w:val="22"/>
                <w:szCs w:val="22"/>
              </w:rPr>
            </w:pPr>
            <w:r w:rsidRPr="002B03A2">
              <w:rPr>
                <w:color w:val="000000"/>
                <w:sz w:val="22"/>
                <w:szCs w:val="22"/>
              </w:rPr>
              <w:t>170</w:t>
            </w:r>
          </w:p>
        </w:tc>
        <w:tc>
          <w:tcPr>
            <w:tcW w:w="1811" w:type="dxa"/>
            <w:tcBorders>
              <w:top w:val="nil"/>
              <w:left w:val="nil"/>
              <w:bottom w:val="single" w:sz="4" w:space="0" w:color="auto"/>
              <w:right w:val="single" w:sz="4" w:space="0" w:color="auto"/>
            </w:tcBorders>
            <w:vAlign w:val="center"/>
            <w:hideMark/>
          </w:tcPr>
          <w:p w14:paraId="550412B1" w14:textId="77777777" w:rsidR="002B03A2" w:rsidRPr="002B03A2" w:rsidRDefault="002B03A2">
            <w:pPr>
              <w:jc w:val="center"/>
              <w:rPr>
                <w:color w:val="000000"/>
                <w:sz w:val="22"/>
                <w:szCs w:val="22"/>
              </w:rPr>
            </w:pPr>
            <w:r w:rsidRPr="002B03A2">
              <w:rPr>
                <w:color w:val="000000"/>
                <w:sz w:val="22"/>
                <w:szCs w:val="22"/>
              </w:rPr>
              <w:t>7 377,42</w:t>
            </w:r>
          </w:p>
        </w:tc>
      </w:tr>
      <w:tr w:rsidR="002B03A2" w:rsidRPr="002B03A2" w14:paraId="49CE8C87" w14:textId="77777777" w:rsidTr="002B03A2">
        <w:trPr>
          <w:trHeight w:val="442"/>
        </w:trPr>
        <w:tc>
          <w:tcPr>
            <w:tcW w:w="823" w:type="dxa"/>
            <w:tcBorders>
              <w:top w:val="nil"/>
              <w:left w:val="single" w:sz="4" w:space="0" w:color="auto"/>
              <w:bottom w:val="single" w:sz="4" w:space="0" w:color="auto"/>
              <w:right w:val="single" w:sz="4" w:space="0" w:color="auto"/>
            </w:tcBorders>
            <w:vAlign w:val="center"/>
            <w:hideMark/>
          </w:tcPr>
          <w:p w14:paraId="7F97FEB2" w14:textId="77777777" w:rsidR="002B03A2" w:rsidRPr="002B03A2" w:rsidRDefault="002B03A2">
            <w:pPr>
              <w:jc w:val="center"/>
              <w:rPr>
                <w:color w:val="000000"/>
                <w:sz w:val="22"/>
                <w:szCs w:val="22"/>
              </w:rPr>
            </w:pPr>
            <w:r w:rsidRPr="002B03A2">
              <w:rPr>
                <w:color w:val="000000"/>
                <w:sz w:val="22"/>
                <w:szCs w:val="22"/>
              </w:rPr>
              <w:t>5</w:t>
            </w:r>
          </w:p>
        </w:tc>
        <w:tc>
          <w:tcPr>
            <w:tcW w:w="4564" w:type="dxa"/>
            <w:tcBorders>
              <w:top w:val="nil"/>
              <w:left w:val="nil"/>
              <w:bottom w:val="single" w:sz="4" w:space="0" w:color="auto"/>
              <w:right w:val="single" w:sz="4" w:space="0" w:color="auto"/>
            </w:tcBorders>
            <w:vAlign w:val="center"/>
            <w:hideMark/>
          </w:tcPr>
          <w:p w14:paraId="0512F02C" w14:textId="77777777" w:rsidR="002B03A2" w:rsidRPr="002B03A2" w:rsidRDefault="002B03A2">
            <w:pPr>
              <w:rPr>
                <w:color w:val="000000"/>
                <w:sz w:val="22"/>
                <w:szCs w:val="22"/>
              </w:rPr>
            </w:pPr>
            <w:r w:rsidRPr="002B03A2">
              <w:rPr>
                <w:color w:val="000000"/>
                <w:sz w:val="22"/>
                <w:szCs w:val="22"/>
              </w:rPr>
              <w:t>Безвозмездные неденежные поступления в сектор государственного управления</w:t>
            </w:r>
          </w:p>
        </w:tc>
        <w:tc>
          <w:tcPr>
            <w:tcW w:w="2016" w:type="dxa"/>
            <w:tcBorders>
              <w:top w:val="nil"/>
              <w:left w:val="nil"/>
              <w:bottom w:val="single" w:sz="4" w:space="0" w:color="auto"/>
              <w:right w:val="single" w:sz="4" w:space="0" w:color="auto"/>
            </w:tcBorders>
            <w:vAlign w:val="center"/>
            <w:hideMark/>
          </w:tcPr>
          <w:p w14:paraId="4294850D" w14:textId="77777777" w:rsidR="002B03A2" w:rsidRPr="002B03A2" w:rsidRDefault="002B03A2">
            <w:pPr>
              <w:jc w:val="center"/>
              <w:rPr>
                <w:color w:val="000000"/>
                <w:sz w:val="22"/>
                <w:szCs w:val="22"/>
              </w:rPr>
            </w:pPr>
            <w:r w:rsidRPr="002B03A2">
              <w:rPr>
                <w:color w:val="000000"/>
                <w:sz w:val="22"/>
                <w:szCs w:val="22"/>
              </w:rPr>
              <w:t>190</w:t>
            </w:r>
          </w:p>
        </w:tc>
        <w:tc>
          <w:tcPr>
            <w:tcW w:w="1811" w:type="dxa"/>
            <w:tcBorders>
              <w:top w:val="nil"/>
              <w:left w:val="nil"/>
              <w:bottom w:val="single" w:sz="4" w:space="0" w:color="auto"/>
              <w:right w:val="single" w:sz="4" w:space="0" w:color="auto"/>
            </w:tcBorders>
            <w:vAlign w:val="center"/>
            <w:hideMark/>
          </w:tcPr>
          <w:p w14:paraId="56C11EFC" w14:textId="77777777" w:rsidR="002B03A2" w:rsidRPr="002B03A2" w:rsidRDefault="002B03A2">
            <w:pPr>
              <w:jc w:val="center"/>
              <w:rPr>
                <w:color w:val="000000"/>
                <w:sz w:val="22"/>
                <w:szCs w:val="22"/>
              </w:rPr>
            </w:pPr>
            <w:r w:rsidRPr="002B03A2">
              <w:rPr>
                <w:color w:val="000000"/>
                <w:sz w:val="22"/>
                <w:szCs w:val="22"/>
              </w:rPr>
              <w:t>8 600,00</w:t>
            </w:r>
          </w:p>
        </w:tc>
      </w:tr>
      <w:tr w:rsidR="002B03A2" w:rsidRPr="002B03A2" w14:paraId="4B0E2E3E" w14:textId="77777777" w:rsidTr="002B03A2">
        <w:trPr>
          <w:trHeight w:val="315"/>
        </w:trPr>
        <w:tc>
          <w:tcPr>
            <w:tcW w:w="823" w:type="dxa"/>
            <w:tcBorders>
              <w:top w:val="nil"/>
              <w:left w:val="single" w:sz="4" w:space="0" w:color="auto"/>
              <w:bottom w:val="single" w:sz="4" w:space="0" w:color="auto"/>
              <w:right w:val="single" w:sz="4" w:space="0" w:color="auto"/>
            </w:tcBorders>
            <w:vAlign w:val="center"/>
            <w:hideMark/>
          </w:tcPr>
          <w:p w14:paraId="13F1EEDD" w14:textId="77777777" w:rsidR="002B03A2" w:rsidRPr="002B03A2" w:rsidRDefault="002B03A2">
            <w:pPr>
              <w:jc w:val="center"/>
              <w:rPr>
                <w:color w:val="000000"/>
                <w:sz w:val="22"/>
                <w:szCs w:val="22"/>
              </w:rPr>
            </w:pPr>
            <w:r w:rsidRPr="002B03A2">
              <w:rPr>
                <w:color w:val="000000"/>
                <w:sz w:val="22"/>
                <w:szCs w:val="22"/>
              </w:rPr>
              <w:t> </w:t>
            </w:r>
          </w:p>
        </w:tc>
        <w:tc>
          <w:tcPr>
            <w:tcW w:w="4564" w:type="dxa"/>
            <w:tcBorders>
              <w:top w:val="nil"/>
              <w:left w:val="nil"/>
              <w:bottom w:val="single" w:sz="4" w:space="0" w:color="auto"/>
              <w:right w:val="single" w:sz="4" w:space="0" w:color="auto"/>
            </w:tcBorders>
            <w:vAlign w:val="center"/>
            <w:hideMark/>
          </w:tcPr>
          <w:p w14:paraId="43654344" w14:textId="77777777" w:rsidR="002B03A2" w:rsidRPr="002B03A2" w:rsidRDefault="002B03A2">
            <w:pPr>
              <w:rPr>
                <w:color w:val="000000"/>
                <w:sz w:val="22"/>
                <w:szCs w:val="22"/>
              </w:rPr>
            </w:pPr>
            <w:r w:rsidRPr="002B03A2">
              <w:rPr>
                <w:color w:val="000000"/>
                <w:sz w:val="22"/>
                <w:szCs w:val="22"/>
              </w:rPr>
              <w:t>ИТОГО</w:t>
            </w:r>
          </w:p>
        </w:tc>
        <w:tc>
          <w:tcPr>
            <w:tcW w:w="2016" w:type="dxa"/>
            <w:tcBorders>
              <w:top w:val="nil"/>
              <w:left w:val="nil"/>
              <w:bottom w:val="single" w:sz="4" w:space="0" w:color="auto"/>
              <w:right w:val="single" w:sz="4" w:space="0" w:color="auto"/>
            </w:tcBorders>
            <w:vAlign w:val="center"/>
            <w:hideMark/>
          </w:tcPr>
          <w:p w14:paraId="1ED25D46" w14:textId="77777777" w:rsidR="002B03A2" w:rsidRPr="002B03A2" w:rsidRDefault="002B03A2">
            <w:pPr>
              <w:jc w:val="center"/>
              <w:rPr>
                <w:color w:val="000000"/>
                <w:sz w:val="22"/>
                <w:szCs w:val="22"/>
              </w:rPr>
            </w:pPr>
            <w:r w:rsidRPr="002B03A2">
              <w:rPr>
                <w:color w:val="000000"/>
                <w:sz w:val="22"/>
                <w:szCs w:val="22"/>
              </w:rPr>
              <w:t> </w:t>
            </w:r>
          </w:p>
        </w:tc>
        <w:tc>
          <w:tcPr>
            <w:tcW w:w="1811" w:type="dxa"/>
            <w:tcBorders>
              <w:top w:val="nil"/>
              <w:left w:val="nil"/>
              <w:bottom w:val="single" w:sz="4" w:space="0" w:color="auto"/>
              <w:right w:val="single" w:sz="4" w:space="0" w:color="auto"/>
            </w:tcBorders>
            <w:vAlign w:val="center"/>
            <w:hideMark/>
          </w:tcPr>
          <w:p w14:paraId="07510A8B" w14:textId="77777777" w:rsidR="002B03A2" w:rsidRPr="002B03A2" w:rsidRDefault="002B03A2">
            <w:pPr>
              <w:jc w:val="center"/>
              <w:rPr>
                <w:color w:val="000000"/>
                <w:sz w:val="22"/>
                <w:szCs w:val="22"/>
              </w:rPr>
            </w:pPr>
            <w:r w:rsidRPr="002B03A2">
              <w:rPr>
                <w:color w:val="000000"/>
                <w:sz w:val="22"/>
                <w:szCs w:val="22"/>
              </w:rPr>
              <w:t>2 878 225,86</w:t>
            </w:r>
          </w:p>
        </w:tc>
      </w:tr>
    </w:tbl>
    <w:p w14:paraId="7B974EE8" w14:textId="50BA15CD" w:rsidR="00EA2B75" w:rsidRPr="00B666FF" w:rsidRDefault="00BF43F2" w:rsidP="002B03A2">
      <w:pPr>
        <w:ind w:firstLine="709"/>
        <w:jc w:val="both"/>
        <w:rPr>
          <w:sz w:val="12"/>
          <w:szCs w:val="12"/>
          <w:highlight w:val="lightGray"/>
        </w:rPr>
      </w:pPr>
      <w:r w:rsidRPr="00B666FF">
        <w:rPr>
          <w:highlight w:val="lightGray"/>
        </w:rPr>
        <w:t xml:space="preserve"> </w:t>
      </w:r>
    </w:p>
    <w:p w14:paraId="76BB274B" w14:textId="77777777" w:rsidR="00EA2B75" w:rsidRPr="002B03A2" w:rsidRDefault="00BF43F2">
      <w:pPr>
        <w:autoSpaceDE w:val="0"/>
        <w:autoSpaceDN w:val="0"/>
        <w:adjustRightInd w:val="0"/>
        <w:ind w:firstLine="567"/>
        <w:jc w:val="both"/>
      </w:pPr>
      <w:r w:rsidRPr="002B03A2">
        <w:t>При сопоставлении данных Отчета (ф.0503121) с данными Справки (ф.0503110) расхождения не установлены.</w:t>
      </w:r>
    </w:p>
    <w:p w14:paraId="04DF62C2" w14:textId="77777777" w:rsidR="00EA2B75" w:rsidRPr="00B666FF" w:rsidRDefault="00EA2B75">
      <w:pPr>
        <w:ind w:firstLine="709"/>
        <w:jc w:val="both"/>
        <w:rPr>
          <w:sz w:val="12"/>
          <w:szCs w:val="12"/>
          <w:highlight w:val="lightGray"/>
        </w:rPr>
      </w:pPr>
    </w:p>
    <w:p w14:paraId="08DC5F5B" w14:textId="77777777" w:rsidR="00EA2B75" w:rsidRPr="00FA1B80" w:rsidRDefault="00BF43F2">
      <w:pPr>
        <w:jc w:val="both"/>
      </w:pPr>
      <w:r w:rsidRPr="00FA1B80">
        <w:t xml:space="preserve">4. </w:t>
      </w:r>
      <w:r w:rsidRPr="00FA1B80">
        <w:rPr>
          <w:i/>
          <w:u w:val="single"/>
        </w:rPr>
        <w:t>Отчет о движении денежных средств (ф.0503123) (далее – Отчет (ф.0503123).</w:t>
      </w:r>
    </w:p>
    <w:p w14:paraId="0942E65A" w14:textId="01362506" w:rsidR="00EA2B75" w:rsidRPr="00FA1B80" w:rsidRDefault="00BF43F2">
      <w:pPr>
        <w:autoSpaceDE w:val="0"/>
        <w:autoSpaceDN w:val="0"/>
        <w:adjustRightInd w:val="0"/>
        <w:ind w:firstLine="567"/>
        <w:jc w:val="both"/>
        <w:rPr>
          <w:iCs/>
        </w:rPr>
      </w:pPr>
      <w:r w:rsidRPr="00FA1B80">
        <w:t xml:space="preserve">В соответствии с п.146 Инструкции №191н Отчет (ф.0503123) </w:t>
      </w:r>
      <w:r w:rsidRPr="00FA1B80">
        <w:rPr>
          <w:iCs/>
        </w:rPr>
        <w:t xml:space="preserve">содержит </w:t>
      </w:r>
      <w:r w:rsidRPr="00FA1B80">
        <w:t>данные о движении д</w:t>
      </w:r>
      <w:r w:rsidR="00C61A95" w:rsidRPr="00FA1B80">
        <w:t>енежных средств на счетах в рубля</w:t>
      </w:r>
      <w:r w:rsidRPr="00FA1B80">
        <w:t>х, открытых в органах, осуществляющих кассовое обслуживание исполнения бюджета в органах Федерального казначейства по</w:t>
      </w:r>
      <w:r w:rsidRPr="00FA1B80">
        <w:rPr>
          <w:iCs/>
        </w:rPr>
        <w:t xml:space="preserve"> состоянию на 1 января 202</w:t>
      </w:r>
      <w:r w:rsidR="001A6115" w:rsidRPr="00FA1B80">
        <w:rPr>
          <w:iCs/>
        </w:rPr>
        <w:t>6</w:t>
      </w:r>
      <w:r w:rsidRPr="00FA1B80">
        <w:rPr>
          <w:iCs/>
        </w:rPr>
        <w:t xml:space="preserve"> года </w:t>
      </w:r>
      <w:r w:rsidRPr="00FA1B80">
        <w:t xml:space="preserve">и составлен в разрезе кодов КОСГУ. </w:t>
      </w:r>
    </w:p>
    <w:p w14:paraId="668BB853" w14:textId="77777777" w:rsidR="00EA2B75" w:rsidRPr="00FA1B80" w:rsidRDefault="00BF43F2">
      <w:pPr>
        <w:autoSpaceDE w:val="0"/>
        <w:autoSpaceDN w:val="0"/>
        <w:adjustRightInd w:val="0"/>
        <w:ind w:firstLine="567"/>
        <w:jc w:val="both"/>
      </w:pPr>
      <w:r w:rsidRPr="00FA1B80">
        <w:t>Информация сгруппирована по видам операций: текущие, инвестиционные, финансовые.</w:t>
      </w:r>
    </w:p>
    <w:p w14:paraId="192B39BF" w14:textId="79ABB31D" w:rsidR="00EA2B75" w:rsidRPr="00FA1B80" w:rsidRDefault="00BF43F2">
      <w:pPr>
        <w:autoSpaceDE w:val="0"/>
        <w:autoSpaceDN w:val="0"/>
        <w:adjustRightInd w:val="0"/>
        <w:ind w:firstLine="567"/>
        <w:jc w:val="both"/>
      </w:pPr>
      <w:r w:rsidRPr="00FA1B80">
        <w:t>Показатели графы 4 Отчета (ф.0503123) сформированы на основании данных по видам поступлений и выбытий, с уч</w:t>
      </w:r>
      <w:r w:rsidR="0003770E" w:rsidRPr="00FA1B80">
        <w:t>е</w:t>
      </w:r>
      <w:r w:rsidRPr="00FA1B80">
        <w:t>том возвратов, произвед</w:t>
      </w:r>
      <w:r w:rsidR="0003770E" w:rsidRPr="00FA1B80">
        <w:t>е</w:t>
      </w:r>
      <w:r w:rsidRPr="00FA1B80">
        <w:t>нных в отч</w:t>
      </w:r>
      <w:r w:rsidR="0003770E" w:rsidRPr="00FA1B80">
        <w:t>е</w:t>
      </w:r>
      <w:r w:rsidRPr="00FA1B80">
        <w:t>тном периоде.</w:t>
      </w:r>
    </w:p>
    <w:p w14:paraId="2A5315F3" w14:textId="77777777" w:rsidR="00EA2B75" w:rsidRPr="00FA1B80" w:rsidRDefault="00BF43F2">
      <w:pPr>
        <w:autoSpaceDE w:val="0"/>
        <w:autoSpaceDN w:val="0"/>
        <w:adjustRightInd w:val="0"/>
        <w:ind w:firstLine="567"/>
        <w:jc w:val="both"/>
      </w:pPr>
      <w:r w:rsidRPr="00FA1B80">
        <w:t xml:space="preserve">При сопоставлении показателей Отчета </w:t>
      </w:r>
      <w:hyperlink r:id="rId17" w:history="1">
        <w:r w:rsidRPr="00FA1B80">
          <w:t>(ф.0503123)</w:t>
        </w:r>
      </w:hyperlink>
      <w:r w:rsidRPr="00FA1B80">
        <w:t xml:space="preserve"> с показателями Отчета </w:t>
      </w:r>
      <w:hyperlink r:id="rId18" w:history="1">
        <w:r w:rsidRPr="00FA1B80">
          <w:t>(ф.0503127)</w:t>
        </w:r>
      </w:hyperlink>
      <w:r w:rsidRPr="00FA1B80">
        <w:t xml:space="preserve"> нарушения не установлены.</w:t>
      </w:r>
    </w:p>
    <w:p w14:paraId="1685CE7F" w14:textId="77777777" w:rsidR="00EA2B75" w:rsidRPr="00B666FF" w:rsidRDefault="00EA2B75">
      <w:pPr>
        <w:autoSpaceDE w:val="0"/>
        <w:autoSpaceDN w:val="0"/>
        <w:adjustRightInd w:val="0"/>
        <w:jc w:val="both"/>
        <w:rPr>
          <w:sz w:val="12"/>
          <w:szCs w:val="12"/>
          <w:highlight w:val="lightGray"/>
          <w:u w:val="single"/>
        </w:rPr>
      </w:pPr>
    </w:p>
    <w:p w14:paraId="6BFD8CF6" w14:textId="77777777" w:rsidR="00EA2B75" w:rsidRPr="00B666FF" w:rsidRDefault="00EA2B75">
      <w:pPr>
        <w:autoSpaceDE w:val="0"/>
        <w:autoSpaceDN w:val="0"/>
        <w:adjustRightInd w:val="0"/>
        <w:jc w:val="both"/>
        <w:rPr>
          <w:sz w:val="12"/>
          <w:szCs w:val="12"/>
          <w:highlight w:val="lightGray"/>
          <w:u w:val="single"/>
        </w:rPr>
      </w:pPr>
    </w:p>
    <w:p w14:paraId="7915A8C8" w14:textId="77777777" w:rsidR="00EA2B75" w:rsidRPr="004E061B" w:rsidRDefault="00BF43F2">
      <w:pPr>
        <w:autoSpaceDE w:val="0"/>
        <w:autoSpaceDN w:val="0"/>
        <w:adjustRightInd w:val="0"/>
        <w:jc w:val="both"/>
        <w:rPr>
          <w:i/>
          <w:iCs/>
        </w:rPr>
      </w:pPr>
      <w:r w:rsidRPr="004E061B">
        <w:rPr>
          <w:u w:val="single"/>
        </w:rPr>
        <w:t>5</w:t>
      </w:r>
      <w:r w:rsidRPr="004E061B">
        <w:rPr>
          <w:i/>
          <w:u w:val="single"/>
        </w:rPr>
        <w:t>.</w:t>
      </w:r>
      <w:r w:rsidRPr="004E061B">
        <w:rPr>
          <w:i/>
          <w:sz w:val="16"/>
          <w:szCs w:val="16"/>
          <w:u w:val="single"/>
        </w:rPr>
        <w:t xml:space="preserve"> </w:t>
      </w:r>
      <w:r w:rsidRPr="004E061B">
        <w:rPr>
          <w:i/>
          <w:u w:val="single"/>
        </w:rPr>
        <w:t>Справка по консолидируемым расчетам (ф.0503125)</w:t>
      </w:r>
      <w:r w:rsidRPr="004E061B">
        <w:rPr>
          <w:i/>
          <w:iCs/>
          <w:u w:val="single"/>
        </w:rPr>
        <w:t xml:space="preserve"> (далее - Справка (ф.0503125)</w:t>
      </w:r>
      <w:r w:rsidRPr="004E061B">
        <w:rPr>
          <w:i/>
          <w:iCs/>
        </w:rPr>
        <w:t>.</w:t>
      </w:r>
    </w:p>
    <w:p w14:paraId="4EF904C1" w14:textId="07D35B05" w:rsidR="00EA2B75" w:rsidRPr="004E061B" w:rsidRDefault="00BF43F2">
      <w:pPr>
        <w:ind w:firstLine="567"/>
        <w:jc w:val="both"/>
      </w:pPr>
      <w:r w:rsidRPr="004E061B">
        <w:t xml:space="preserve">В соответствии с п.23 Инструкции №191н </w:t>
      </w:r>
      <w:r w:rsidRPr="004E061B">
        <w:rPr>
          <w:iCs/>
        </w:rPr>
        <w:t>Справка (ф.0503125)</w:t>
      </w:r>
      <w:r w:rsidRPr="004E061B">
        <w:t xml:space="preserve"> формируется для определения взаимосвязанных показателей, подлежащих исключению при формировании </w:t>
      </w:r>
      <w:r w:rsidRPr="004E061B">
        <w:lastRenderedPageBreak/>
        <w:t>финансовым органом, консолидированных форм бюджетной отч</w:t>
      </w:r>
      <w:r w:rsidR="0003770E" w:rsidRPr="004E061B">
        <w:t>е</w:t>
      </w:r>
      <w:r w:rsidRPr="004E061B">
        <w:t>тности и представляется на 1 января года, следующего за отч</w:t>
      </w:r>
      <w:r w:rsidR="0003770E" w:rsidRPr="004E061B">
        <w:t>е</w:t>
      </w:r>
      <w:r w:rsidRPr="004E061B">
        <w:t>тным, по денежным и неденежным расч</w:t>
      </w:r>
      <w:r w:rsidR="0003770E" w:rsidRPr="004E061B">
        <w:t>е</w:t>
      </w:r>
      <w:r w:rsidRPr="004E061B">
        <w:t>там.</w:t>
      </w:r>
    </w:p>
    <w:p w14:paraId="423842F2" w14:textId="11D997B0" w:rsidR="00EA2B75" w:rsidRPr="005E4938" w:rsidRDefault="00BF43F2">
      <w:pPr>
        <w:ind w:firstLine="567"/>
        <w:jc w:val="both"/>
      </w:pPr>
      <w:r w:rsidRPr="004E061B">
        <w:rPr>
          <w:iCs/>
        </w:rPr>
        <w:t>Справка (ф.0503125) составлена нарастающим итогом с начала финансового года на основании данных, отраж</w:t>
      </w:r>
      <w:r w:rsidR="0003770E" w:rsidRPr="004E061B">
        <w:rPr>
          <w:iCs/>
        </w:rPr>
        <w:t>е</w:t>
      </w:r>
      <w:r w:rsidRPr="004E061B">
        <w:rPr>
          <w:iCs/>
        </w:rPr>
        <w:t>нных на отч</w:t>
      </w:r>
      <w:r w:rsidR="0003770E" w:rsidRPr="004E061B">
        <w:rPr>
          <w:iCs/>
        </w:rPr>
        <w:t>е</w:t>
      </w:r>
      <w:r w:rsidRPr="004E061B">
        <w:rPr>
          <w:iCs/>
        </w:rPr>
        <w:t>тную</w:t>
      </w:r>
      <w:r w:rsidRPr="004E061B">
        <w:t xml:space="preserve"> дату </w:t>
      </w:r>
      <w:r w:rsidRPr="004E061B">
        <w:rPr>
          <w:iCs/>
        </w:rPr>
        <w:t>на соответствующих счетах:</w:t>
      </w:r>
      <w:r w:rsidRPr="004E061B">
        <w:t xml:space="preserve"> </w:t>
      </w:r>
      <w:r w:rsidR="00FA1B80" w:rsidRPr="004E061B">
        <w:t>140110195 «Доходы от безвозмездных неденежных поступлений капитального характера от сектора</w:t>
      </w:r>
      <w:r w:rsidR="00FA1B80" w:rsidRPr="00FA1B80">
        <w:t xml:space="preserve"> государственного управления и организаций государственного сектора</w:t>
      </w:r>
      <w:r w:rsidR="00FA1B80">
        <w:t xml:space="preserve">», </w:t>
      </w:r>
      <w:r w:rsidR="00EA598C" w:rsidRPr="00EA598C">
        <w:t xml:space="preserve">140110191 </w:t>
      </w:r>
      <w:r w:rsidR="00EA598C">
        <w:t>«</w:t>
      </w:r>
      <w:r w:rsidR="00EA598C" w:rsidRPr="00EA598C">
        <w:t>Доходы от безвозмездных неденежных поступлений текущего характера от сектора государственного управления и организаций государственного сектора</w:t>
      </w:r>
      <w:r w:rsidR="00EA598C">
        <w:t xml:space="preserve">», </w:t>
      </w:r>
      <w:r w:rsidR="00EA598C" w:rsidRPr="00EA598C">
        <w:t xml:space="preserve">130251831 </w:t>
      </w:r>
      <w:r w:rsidR="00EA598C">
        <w:t>«</w:t>
      </w:r>
      <w:r w:rsidR="00EA598C" w:rsidRPr="00EA598C">
        <w:t>Уменьшение кредиторской задолженности по перечислениям текущего характера другим бюджетам бюджетной системы Российской Федерации</w:t>
      </w:r>
      <w:r w:rsidR="00EA598C">
        <w:t xml:space="preserve">», </w:t>
      </w:r>
      <w:r w:rsidR="00EA598C" w:rsidRPr="00EA598C">
        <w:t xml:space="preserve">120651661 </w:t>
      </w:r>
      <w:r w:rsidR="00EA598C">
        <w:t>«</w:t>
      </w:r>
      <w:r w:rsidR="00EA598C" w:rsidRPr="00EA598C">
        <w:t xml:space="preserve">Уменьшение дебиторской задолженности по перечислениям текущего характера другим бюджетам бюджетной системы Российской Федерации», </w:t>
      </w:r>
      <w:r w:rsidRPr="00EA598C">
        <w:t>120551000 «Расчеты по поступлениям текущего характера от других бюджетов бюджетной системы Российской Федерации</w:t>
      </w:r>
      <w:r w:rsidRPr="00EA598C">
        <w:rPr>
          <w:color w:val="000000"/>
        </w:rPr>
        <w:t xml:space="preserve">», </w:t>
      </w:r>
      <w:r w:rsidRPr="00EA598C">
        <w:t xml:space="preserve">120551661 «Уменьшение дебиторской задолженности по поступлениям текущего характера от других бюджетов бюджетной системы Российской Федерации», 120651561 «Увеличение дебиторской задолженности по перечислениям другим бюджетам бюджетной системы Российской Федерации», </w:t>
      </w:r>
      <w:r w:rsidRPr="00EA598C">
        <w:rPr>
          <w:iCs/>
        </w:rPr>
        <w:t xml:space="preserve">140110151 «Доходы от поступлений текущего характера от других бюджетов бюджетной системы Российской Федерации», 140120251 «Расходы на перечисления другим бюджетам бюджетной системы Российской </w:t>
      </w:r>
      <w:r w:rsidRPr="005E4938">
        <w:rPr>
          <w:iCs/>
        </w:rPr>
        <w:t>Федерации»</w:t>
      </w:r>
      <w:r w:rsidRPr="005E4938">
        <w:t>.</w:t>
      </w:r>
    </w:p>
    <w:p w14:paraId="036D07CC" w14:textId="7EB8496C" w:rsidR="00EA2B75" w:rsidRPr="004E061B" w:rsidRDefault="00BF43F2">
      <w:pPr>
        <w:autoSpaceDE w:val="0"/>
        <w:autoSpaceDN w:val="0"/>
        <w:adjustRightInd w:val="0"/>
        <w:ind w:firstLine="567"/>
        <w:jc w:val="both"/>
      </w:pPr>
      <w:r w:rsidRPr="005E4938">
        <w:t xml:space="preserve">В Справке </w:t>
      </w:r>
      <w:r w:rsidRPr="005E4938">
        <w:rPr>
          <w:iCs/>
        </w:rPr>
        <w:t xml:space="preserve">(ф.0503125) </w:t>
      </w:r>
      <w:r w:rsidRPr="005E4938">
        <w:t>отражены переданные полномочия контрольно-сч</w:t>
      </w:r>
      <w:r w:rsidR="0003770E" w:rsidRPr="005E4938">
        <w:t>е</w:t>
      </w:r>
      <w:r w:rsidRPr="005E4938">
        <w:t>тного</w:t>
      </w:r>
      <w:r w:rsidRPr="004E061B">
        <w:t xml:space="preserve"> органа бюджету Ахтубинского района в сумме 9033,</w:t>
      </w:r>
      <w:r w:rsidR="004E061B" w:rsidRPr="004E061B">
        <w:t>21</w:t>
      </w:r>
      <w:r w:rsidRPr="004E061B">
        <w:t xml:space="preserve"> руб. по осуществлению внешнего муниципального финансового контроля.</w:t>
      </w:r>
    </w:p>
    <w:p w14:paraId="08D0D456" w14:textId="4D873B97" w:rsidR="00EA2B75" w:rsidRPr="004E061B" w:rsidRDefault="00BF43F2">
      <w:pPr>
        <w:ind w:firstLine="709"/>
        <w:jc w:val="both"/>
        <w:rPr>
          <w:rFonts w:eastAsia="SimSun"/>
          <w:color w:val="000000"/>
        </w:rPr>
      </w:pPr>
      <w:r w:rsidRPr="004E061B">
        <w:rPr>
          <w:rFonts w:eastAsia="SimSun"/>
          <w:color w:val="000000"/>
        </w:rPr>
        <w:t>При сопоставлении данных, содержащихся в Справках (ф.0503125), с показателями по соответствующим счетам, отраж</w:t>
      </w:r>
      <w:r w:rsidR="0003770E" w:rsidRPr="004E061B">
        <w:rPr>
          <w:rFonts w:eastAsia="SimSun"/>
          <w:color w:val="000000"/>
        </w:rPr>
        <w:t>е</w:t>
      </w:r>
      <w:r w:rsidRPr="004E061B">
        <w:rPr>
          <w:rFonts w:eastAsia="SimSun"/>
          <w:color w:val="000000"/>
        </w:rPr>
        <w:t>нным в Главной книге за 202</w:t>
      </w:r>
      <w:r w:rsidR="004E061B">
        <w:rPr>
          <w:rFonts w:eastAsia="SimSun"/>
          <w:color w:val="000000"/>
        </w:rPr>
        <w:t>5</w:t>
      </w:r>
      <w:r w:rsidRPr="004E061B">
        <w:rPr>
          <w:rFonts w:eastAsia="SimSun"/>
          <w:color w:val="000000"/>
        </w:rPr>
        <w:t xml:space="preserve"> год, нарушения не установлены.</w:t>
      </w:r>
    </w:p>
    <w:p w14:paraId="4E6E95B2" w14:textId="77777777" w:rsidR="00EA2B75" w:rsidRPr="00B666FF" w:rsidRDefault="00EA2B75">
      <w:pPr>
        <w:ind w:firstLine="567"/>
        <w:jc w:val="both"/>
        <w:rPr>
          <w:sz w:val="12"/>
          <w:szCs w:val="12"/>
          <w:highlight w:val="lightGray"/>
        </w:rPr>
      </w:pPr>
    </w:p>
    <w:p w14:paraId="0371BF2F" w14:textId="77777777" w:rsidR="00EA2B75" w:rsidRPr="004E061B" w:rsidRDefault="00BF43F2">
      <w:pPr>
        <w:autoSpaceDE w:val="0"/>
        <w:autoSpaceDN w:val="0"/>
        <w:adjustRightInd w:val="0"/>
        <w:jc w:val="both"/>
        <w:rPr>
          <w:i/>
        </w:rPr>
      </w:pPr>
      <w:r w:rsidRPr="004E061B">
        <w:t xml:space="preserve">6. </w:t>
      </w:r>
      <w:r w:rsidRPr="004E061B">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sidRPr="004E061B">
        <w:rPr>
          <w:i/>
        </w:rPr>
        <w:t>.</w:t>
      </w:r>
    </w:p>
    <w:p w14:paraId="3DC028AB" w14:textId="77777777" w:rsidR="00EA2B75" w:rsidRPr="004E061B" w:rsidRDefault="00BF43F2">
      <w:pPr>
        <w:autoSpaceDE w:val="0"/>
        <w:autoSpaceDN w:val="0"/>
        <w:adjustRightInd w:val="0"/>
        <w:ind w:firstLine="567"/>
        <w:jc w:val="both"/>
      </w:pPr>
      <w:r w:rsidRPr="004E061B">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14:paraId="0FE5039D" w14:textId="3B853F97" w:rsidR="00EA2B75" w:rsidRPr="004E061B" w:rsidRDefault="00BF43F2">
      <w:pPr>
        <w:pStyle w:val="af5"/>
        <w:spacing w:before="0" w:beforeAutospacing="0" w:after="0" w:afterAutospacing="0"/>
        <w:ind w:firstLine="567"/>
        <w:jc w:val="both"/>
      </w:pPr>
      <w:r w:rsidRPr="004E061B">
        <w:t>Сумма доходов, отраж</w:t>
      </w:r>
      <w:r w:rsidR="0003770E" w:rsidRPr="004E061B">
        <w:t>е</w:t>
      </w:r>
      <w:r w:rsidRPr="004E061B">
        <w:t xml:space="preserve">нная в Отчете (ф.0503127) по разделу «Доходы бюджета - всего» в графе 4 «Утвержденные бюджетные назначения» – </w:t>
      </w:r>
      <w:r w:rsidR="004E061B" w:rsidRPr="004E061B">
        <w:t>2762619,58</w:t>
      </w:r>
      <w:r w:rsidRPr="004E061B">
        <w:t xml:space="preserve"> руб., соответствует общему объ</w:t>
      </w:r>
      <w:r w:rsidR="0003770E" w:rsidRPr="004E061B">
        <w:t>е</w:t>
      </w:r>
      <w:r w:rsidRPr="004E061B">
        <w:t>му доходов, утвержд</w:t>
      </w:r>
      <w:r w:rsidR="0003770E" w:rsidRPr="004E061B">
        <w:t>е</w:t>
      </w:r>
      <w:r w:rsidRPr="004E061B">
        <w:t xml:space="preserve">нному Решением Совета от </w:t>
      </w:r>
      <w:r w:rsidR="004E061B" w:rsidRPr="004E061B">
        <w:t>24.11.2025</w:t>
      </w:r>
      <w:r w:rsidRPr="004E061B">
        <w:t xml:space="preserve"> №</w:t>
      </w:r>
      <w:r w:rsidR="004E061B" w:rsidRPr="004E061B">
        <w:t>8</w:t>
      </w:r>
      <w:r w:rsidRPr="004E061B">
        <w:rPr>
          <w:rFonts w:eastAsia="SimSun"/>
        </w:rPr>
        <w:t xml:space="preserve"> и </w:t>
      </w:r>
      <w:r w:rsidRPr="004E061B">
        <w:rPr>
          <w:rFonts w:eastAsia="SimSun"/>
          <w:bCs/>
          <w:lang w:eastAsia="zh-CN"/>
        </w:rPr>
        <w:t>данным счетов 504.00.000 «Сметные (плановые, прогнозные) назначения», 507.00.000 «Утвержденный объем финансового обеспечения».</w:t>
      </w:r>
    </w:p>
    <w:p w14:paraId="5FC84931" w14:textId="4D71B830" w:rsidR="00EA2B75" w:rsidRPr="005E4938" w:rsidRDefault="00BF43F2">
      <w:pPr>
        <w:pStyle w:val="af5"/>
        <w:spacing w:before="0" w:beforeAutospacing="0" w:after="0" w:afterAutospacing="0"/>
        <w:ind w:firstLine="567"/>
        <w:jc w:val="both"/>
      </w:pPr>
      <w:r w:rsidRPr="005E4938">
        <w:t>Плановые бюджетные ассигнования, отраж</w:t>
      </w:r>
      <w:r w:rsidR="0003770E" w:rsidRPr="005E4938">
        <w:t>е</w:t>
      </w:r>
      <w:r w:rsidRPr="005E4938">
        <w:t>нные в Отч</w:t>
      </w:r>
      <w:r w:rsidR="0003770E" w:rsidRPr="005E4938">
        <w:t>е</w:t>
      </w:r>
      <w:r w:rsidRPr="005E4938">
        <w:t xml:space="preserve">те (ф.0503127) по разделу «Расходы бюджета – всего» в графе 4 «Утвержденные бюджетные назначения» – </w:t>
      </w:r>
      <w:r w:rsidR="004E061B" w:rsidRPr="005E4938">
        <w:t>2808887,98</w:t>
      </w:r>
      <w:r w:rsidRPr="005E4938">
        <w:t xml:space="preserve"> руб. соответствуют сумме бюджетных назначений, утвержд</w:t>
      </w:r>
      <w:r w:rsidR="0003770E" w:rsidRPr="005E4938">
        <w:t>е</w:t>
      </w:r>
      <w:r w:rsidRPr="005E4938">
        <w:t xml:space="preserve">нной </w:t>
      </w:r>
      <w:r w:rsidR="005E4938" w:rsidRPr="005E4938">
        <w:t>сводной бюджетной росписью от 15.12.2025 г.</w:t>
      </w:r>
    </w:p>
    <w:p w14:paraId="21ACCE9E" w14:textId="7462D01F" w:rsidR="00EA2B75" w:rsidRPr="00874B35" w:rsidRDefault="00BF43F2">
      <w:pPr>
        <w:pStyle w:val="af5"/>
        <w:spacing w:before="0" w:beforeAutospacing="0" w:after="0" w:afterAutospacing="0"/>
        <w:ind w:firstLine="567"/>
        <w:jc w:val="both"/>
      </w:pPr>
      <w:r w:rsidRPr="00874B35">
        <w:t>Сумма доходов, отраж</w:t>
      </w:r>
      <w:r w:rsidR="0003770E" w:rsidRPr="00874B35">
        <w:t>е</w:t>
      </w:r>
      <w:r w:rsidRPr="00874B35">
        <w:t xml:space="preserve">нная в Отчете (ф.0503127) по разделу «Доходы бюджета - всего» в графе 5 «Исполнено, через финансовые органы» – </w:t>
      </w:r>
      <w:r w:rsidR="004E061B" w:rsidRPr="00874B35">
        <w:t>2862045,41</w:t>
      </w:r>
      <w:r w:rsidRPr="00874B35">
        <w:t xml:space="preserve"> руб. соответствует данным по соответствующим счетам счета 121002000 «Расчеты с финансовым органом по поступлениям в бюджет» (в главной книге за 202</w:t>
      </w:r>
      <w:r w:rsidR="004E061B" w:rsidRPr="00874B35">
        <w:t xml:space="preserve">5 </w:t>
      </w:r>
      <w:r w:rsidRPr="00874B35">
        <w:t xml:space="preserve">год </w:t>
      </w:r>
      <w:r w:rsidR="00874B35">
        <w:t xml:space="preserve">- </w:t>
      </w:r>
      <w:r w:rsidR="004E061B" w:rsidRPr="00874B35">
        <w:t>2687194,39</w:t>
      </w:r>
      <w:r w:rsidRPr="00874B35">
        <w:t xml:space="preserve"> руб.) и данным имущественных налогов УФНС России по Астраханской области (</w:t>
      </w:r>
      <w:r w:rsidR="00874B35">
        <w:t>налог на имущество</w:t>
      </w:r>
      <w:r w:rsidRPr="00874B35">
        <w:t>) (</w:t>
      </w:r>
      <w:r w:rsidR="004E061B" w:rsidRPr="00874B35">
        <w:t>174851,02</w:t>
      </w:r>
      <w:r w:rsidRPr="00874B35">
        <w:t xml:space="preserve"> руб.).</w:t>
      </w:r>
    </w:p>
    <w:p w14:paraId="7D7F59DD" w14:textId="37341442" w:rsidR="00EA2B75" w:rsidRPr="00874B35" w:rsidRDefault="00BF43F2">
      <w:pPr>
        <w:autoSpaceDE w:val="0"/>
        <w:autoSpaceDN w:val="0"/>
        <w:adjustRightInd w:val="0"/>
        <w:ind w:firstLine="567"/>
        <w:jc w:val="both"/>
      </w:pPr>
      <w:r w:rsidRPr="00874B35">
        <w:t>Сумма расходов, отраж</w:t>
      </w:r>
      <w:r w:rsidR="0003770E" w:rsidRPr="00874B35">
        <w:t>е</w:t>
      </w:r>
      <w:r w:rsidRPr="00874B35">
        <w:t xml:space="preserve">нная в Отчете (ф.0503127) по разделу «Расходы бюджета - всего» в графе 6 «Исполнено, через финансовые органы» – </w:t>
      </w:r>
      <w:r w:rsidR="00874B35" w:rsidRPr="00874B35">
        <w:t>2756059,49</w:t>
      </w:r>
      <w:r w:rsidRPr="00874B35">
        <w:t xml:space="preserve"> руб. соответствует данным по соответствующим счетам счета 130405000 «Расчеты по платежам из бюджета с финансовым органом» в главной книге за 202</w:t>
      </w:r>
      <w:r w:rsidR="00874B35" w:rsidRPr="00874B35">
        <w:t>5</w:t>
      </w:r>
      <w:r w:rsidRPr="00874B35">
        <w:t xml:space="preserve"> год (</w:t>
      </w:r>
      <w:r w:rsidR="00874B35" w:rsidRPr="00874B35">
        <w:t xml:space="preserve">2756059,49 </w:t>
      </w:r>
      <w:r w:rsidRPr="00874B35">
        <w:t>руб.).</w:t>
      </w:r>
    </w:p>
    <w:p w14:paraId="19A764A8" w14:textId="77777777" w:rsidR="00EA2B75" w:rsidRPr="00874B35" w:rsidRDefault="00BF43F2">
      <w:pPr>
        <w:ind w:firstLine="567"/>
        <w:jc w:val="both"/>
      </w:pPr>
      <w:r w:rsidRPr="00874B35">
        <w:lastRenderedPageBreak/>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14:paraId="45CD2DC3" w14:textId="77777777" w:rsidR="00EA2B75" w:rsidRPr="00874B35" w:rsidRDefault="00BF43F2">
      <w:pPr>
        <w:ind w:firstLine="567"/>
        <w:jc w:val="both"/>
      </w:pPr>
      <w:r w:rsidRPr="00874B35">
        <w:t>Показатели отчета (ф.0503127) сопоставимы с показателями Отчета (ф.0503123).</w:t>
      </w:r>
    </w:p>
    <w:p w14:paraId="6B617C89" w14:textId="77777777" w:rsidR="00EA2B75" w:rsidRPr="00874B35" w:rsidRDefault="00BF43F2">
      <w:pPr>
        <w:ind w:firstLine="567"/>
        <w:jc w:val="both"/>
      </w:pPr>
      <w:r w:rsidRPr="00874B35">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14:paraId="15F386CA" w14:textId="77777777" w:rsidR="00EA2B75" w:rsidRPr="00B666FF" w:rsidRDefault="00EA2B75">
      <w:pPr>
        <w:ind w:firstLine="567"/>
        <w:jc w:val="both"/>
        <w:rPr>
          <w:sz w:val="12"/>
          <w:szCs w:val="12"/>
          <w:highlight w:val="lightGray"/>
        </w:rPr>
      </w:pPr>
    </w:p>
    <w:p w14:paraId="3A869FF7" w14:textId="77777777" w:rsidR="00EA2B75" w:rsidRPr="00712E66" w:rsidRDefault="00BF43F2">
      <w:pPr>
        <w:autoSpaceDE w:val="0"/>
        <w:autoSpaceDN w:val="0"/>
        <w:adjustRightInd w:val="0"/>
        <w:jc w:val="both"/>
      </w:pPr>
      <w:r w:rsidRPr="00712E66">
        <w:t xml:space="preserve">7. </w:t>
      </w:r>
      <w:r w:rsidRPr="00712E66">
        <w:rPr>
          <w:i/>
          <w:u w:val="single"/>
        </w:rPr>
        <w:t>Отчет о бюджетных обязательствах (ф.0503128) (далее - Отчет (ф.0503128)</w:t>
      </w:r>
      <w:r w:rsidRPr="00712E66">
        <w:rPr>
          <w:i/>
        </w:rPr>
        <w:t>.</w:t>
      </w:r>
    </w:p>
    <w:p w14:paraId="59B3A37E" w14:textId="286980F1" w:rsidR="00EA2B75" w:rsidRPr="00712E66" w:rsidRDefault="00BF43F2">
      <w:pPr>
        <w:autoSpaceDE w:val="0"/>
        <w:autoSpaceDN w:val="0"/>
        <w:adjustRightInd w:val="0"/>
        <w:ind w:firstLine="567"/>
        <w:jc w:val="both"/>
      </w:pPr>
      <w:r w:rsidRPr="00712E66">
        <w:t>Во исполнение п.68 Инструкции №191н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w:t>
      </w:r>
      <w:r w:rsidR="00712E66" w:rsidRPr="00712E66">
        <w:t xml:space="preserve">6 </w:t>
      </w:r>
      <w:r w:rsidRPr="00712E66">
        <w:t>г.</w:t>
      </w:r>
    </w:p>
    <w:p w14:paraId="5B93EDAA" w14:textId="77777777" w:rsidR="00EA2B75" w:rsidRPr="00712E66" w:rsidRDefault="00BF43F2">
      <w:pPr>
        <w:autoSpaceDE w:val="0"/>
        <w:autoSpaceDN w:val="0"/>
        <w:adjustRightInd w:val="0"/>
        <w:ind w:firstLine="567"/>
        <w:jc w:val="both"/>
      </w:pPr>
      <w:r w:rsidRPr="00712E66">
        <w:t>По разделу 1 «</w:t>
      </w:r>
      <w:hyperlink r:id="rId19" w:history="1">
        <w:r w:rsidRPr="00712E66">
          <w:t>Бюджетные обязательства</w:t>
        </w:r>
      </w:hyperlink>
      <w:r w:rsidRPr="00712E66">
        <w:t xml:space="preserve"> текущего (отчетного) финансового года по расходам» заполнение:</w:t>
      </w:r>
    </w:p>
    <w:p w14:paraId="55118B3E" w14:textId="11DABEAA" w:rsidR="00EA2B75" w:rsidRPr="00712E66" w:rsidRDefault="00BF43F2">
      <w:pPr>
        <w:autoSpaceDE w:val="0"/>
        <w:autoSpaceDN w:val="0"/>
        <w:adjustRightInd w:val="0"/>
        <w:ind w:firstLine="567"/>
        <w:jc w:val="both"/>
      </w:pPr>
      <w:r w:rsidRPr="00712E66">
        <w:t xml:space="preserve">- </w:t>
      </w:r>
      <w:hyperlink r:id="rId20" w:history="1">
        <w:r w:rsidRPr="00712E66">
          <w:t>графы 4</w:t>
        </w:r>
      </w:hyperlink>
      <w:r w:rsidRPr="00712E66">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w:t>
      </w:r>
      <w:r w:rsidR="0003770E" w:rsidRPr="00712E66">
        <w:t>е</w:t>
      </w:r>
      <w:r w:rsidRPr="00712E66">
        <w:t>та счета 150313000 «Бюджетные ассигнования получателей бюджетных средств и администраторов выплат по источникам текущего финансового года»;</w:t>
      </w:r>
    </w:p>
    <w:p w14:paraId="1D17A65D" w14:textId="1080FA94" w:rsidR="00EA2B75" w:rsidRPr="00712E66" w:rsidRDefault="00BF43F2">
      <w:pPr>
        <w:autoSpaceDE w:val="0"/>
        <w:autoSpaceDN w:val="0"/>
        <w:adjustRightInd w:val="0"/>
        <w:ind w:firstLine="567"/>
        <w:jc w:val="both"/>
        <w:rPr>
          <w:sz w:val="40"/>
          <w:szCs w:val="40"/>
        </w:rPr>
      </w:pPr>
      <w:r w:rsidRPr="00712E66">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w:t>
      </w:r>
      <w:r w:rsidR="0003770E" w:rsidRPr="00712E66">
        <w:t>е</w:t>
      </w:r>
      <w:r w:rsidRPr="00712E66">
        <w:t>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w:t>
      </w:r>
      <w:r w:rsidR="0003770E" w:rsidRPr="00712E66">
        <w:t>е</w:t>
      </w:r>
      <w:r w:rsidRPr="00712E66">
        <w:t>та счета 150115000 «Полученные лимиты бюджетных обязательств (на текущий финансовый год)». Нарушений не установлено.</w:t>
      </w:r>
    </w:p>
    <w:p w14:paraId="2F55F349" w14:textId="77777777" w:rsidR="00EA2B75" w:rsidRPr="00712E66" w:rsidRDefault="00BF43F2">
      <w:pPr>
        <w:ind w:firstLine="567"/>
        <w:jc w:val="both"/>
      </w:pPr>
      <w:r w:rsidRPr="00712E66">
        <w:t>Показатели граф 4, 5 и 10 разд. 1 «</w:t>
      </w:r>
      <w:hyperlink r:id="rId21" w:history="1">
        <w:r w:rsidRPr="00712E66">
          <w:t>Бюджетные обязательства</w:t>
        </w:r>
      </w:hyperlink>
      <w:r w:rsidRPr="00712E66">
        <w:t xml:space="preserve">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 </w:t>
      </w:r>
    </w:p>
    <w:p w14:paraId="0F630586" w14:textId="620A455F" w:rsidR="00EA2B75" w:rsidRPr="005E4938" w:rsidRDefault="00BF43F2">
      <w:pPr>
        <w:ind w:firstLine="567"/>
        <w:jc w:val="both"/>
      </w:pPr>
      <w:r w:rsidRPr="005E4938">
        <w:t xml:space="preserve">Бюджетные ассигнования, утвержденные </w:t>
      </w:r>
      <w:r w:rsidR="00712E66" w:rsidRPr="005E4938">
        <w:t>сводной бюджетной росписью</w:t>
      </w:r>
      <w:r w:rsidR="005E4938" w:rsidRPr="005E4938">
        <w:t xml:space="preserve"> от 15.12.2025 г.</w:t>
      </w:r>
      <w:r w:rsidR="00712E66" w:rsidRPr="005E4938">
        <w:t xml:space="preserve"> </w:t>
      </w:r>
      <w:r w:rsidRPr="005E4938">
        <w:t xml:space="preserve">в сумме </w:t>
      </w:r>
      <w:r w:rsidR="00712E66" w:rsidRPr="005E4938">
        <w:t>2808887,98</w:t>
      </w:r>
      <w:r w:rsidRPr="005E4938">
        <w:t xml:space="preserve"> руб., соответствуют гр. 4 раздела 1 «</w:t>
      </w:r>
      <w:hyperlink r:id="rId22" w:history="1">
        <w:r w:rsidRPr="005E4938">
          <w:t>Бюджетные обязательства</w:t>
        </w:r>
      </w:hyperlink>
      <w:r w:rsidRPr="005E4938">
        <w:t xml:space="preserve"> текущего (отчетного) финансового года по расходам» Отчета (ф.0503128).</w:t>
      </w:r>
    </w:p>
    <w:bookmarkEnd w:id="0"/>
    <w:p w14:paraId="64D79C86" w14:textId="244CBBFD" w:rsidR="00EA2B75" w:rsidRPr="00712E66" w:rsidRDefault="00BF43F2">
      <w:pPr>
        <w:ind w:firstLine="567"/>
        <w:jc w:val="both"/>
      </w:pPr>
      <w:r w:rsidRPr="00712E66">
        <w:t>Неисполненные принятые бюджетные обязательства за 202</w:t>
      </w:r>
      <w:r w:rsidR="00712E66" w:rsidRPr="00712E66">
        <w:t>5</w:t>
      </w:r>
      <w:r w:rsidRPr="00712E66">
        <w:t xml:space="preserve"> год </w:t>
      </w:r>
      <w:r w:rsidR="00712E66" w:rsidRPr="00712E66">
        <w:t>составляют 186,31 руб</w:t>
      </w:r>
      <w:r w:rsidRPr="00712E66">
        <w:t>.</w:t>
      </w:r>
    </w:p>
    <w:p w14:paraId="3E9CBF62" w14:textId="77777777" w:rsidR="00EA2B75" w:rsidRPr="00712E66" w:rsidRDefault="00BF43F2">
      <w:pPr>
        <w:autoSpaceDE w:val="0"/>
        <w:autoSpaceDN w:val="0"/>
        <w:adjustRightInd w:val="0"/>
        <w:ind w:firstLine="567"/>
        <w:jc w:val="both"/>
      </w:pPr>
      <w:r w:rsidRPr="00712E66">
        <w:t>При проверке контрольных соотношений показателей Отчета (ф.0503128) с показателями отчета (ф.0503127) нарушения не установлены.</w:t>
      </w:r>
    </w:p>
    <w:p w14:paraId="1E66F25D" w14:textId="77777777" w:rsidR="00EA2B75" w:rsidRPr="00B666FF" w:rsidRDefault="00EA2B75">
      <w:pPr>
        <w:autoSpaceDE w:val="0"/>
        <w:autoSpaceDN w:val="0"/>
        <w:adjustRightInd w:val="0"/>
        <w:ind w:firstLine="709"/>
        <w:jc w:val="both"/>
        <w:rPr>
          <w:sz w:val="12"/>
          <w:szCs w:val="12"/>
          <w:highlight w:val="lightGray"/>
        </w:rPr>
      </w:pPr>
    </w:p>
    <w:p w14:paraId="6E6C9281" w14:textId="77777777" w:rsidR="00EA2B75" w:rsidRPr="00F711C8" w:rsidRDefault="00BF43F2">
      <w:pPr>
        <w:autoSpaceDE w:val="0"/>
        <w:autoSpaceDN w:val="0"/>
        <w:adjustRightInd w:val="0"/>
        <w:ind w:firstLine="567"/>
        <w:jc w:val="both"/>
      </w:pPr>
      <w:r w:rsidRPr="00F711C8">
        <w:t xml:space="preserve">8. </w:t>
      </w:r>
      <w:r w:rsidRPr="00F711C8">
        <w:rPr>
          <w:i/>
          <w:u w:val="single"/>
        </w:rPr>
        <w:t>Пояснительная записка (ф.0503160)</w:t>
      </w:r>
      <w:r w:rsidRPr="00F711C8">
        <w:t xml:space="preserve"> составлена в соответствии с требованиями п.152 Инструкции №191н, представлена в разрезе пяти разделов:</w:t>
      </w:r>
    </w:p>
    <w:p w14:paraId="563D4BF5" w14:textId="77777777" w:rsidR="00EA2B75" w:rsidRPr="00F711C8" w:rsidRDefault="00BF43F2">
      <w:pPr>
        <w:autoSpaceDE w:val="0"/>
        <w:autoSpaceDN w:val="0"/>
        <w:adjustRightInd w:val="0"/>
        <w:jc w:val="both"/>
      </w:pPr>
      <w:r w:rsidRPr="00F711C8">
        <w:rPr>
          <w:b/>
        </w:rPr>
        <w:t>Раздел 1 «Организационная структура субъекта бюджетной отчетности»</w:t>
      </w:r>
      <w:r w:rsidRPr="00F711C8">
        <w:t xml:space="preserve"> отражает:</w:t>
      </w:r>
    </w:p>
    <w:p w14:paraId="0897E1D4" w14:textId="7351F8AA" w:rsidR="00EA2B75" w:rsidRPr="00F711C8" w:rsidRDefault="00BF43F2">
      <w:pPr>
        <w:autoSpaceDE w:val="0"/>
        <w:autoSpaceDN w:val="0"/>
        <w:adjustRightInd w:val="0"/>
        <w:ind w:firstLine="567"/>
        <w:jc w:val="both"/>
      </w:pPr>
      <w:r w:rsidRPr="00F711C8">
        <w:t xml:space="preserve">- </w:t>
      </w:r>
      <w:r w:rsidR="003D3C84" w:rsidRPr="00F711C8">
        <w:t>сведения о нормативных документах</w:t>
      </w:r>
      <w:r w:rsidRPr="00F711C8">
        <w:t>;</w:t>
      </w:r>
    </w:p>
    <w:p w14:paraId="45BF441A" w14:textId="3F375F2F" w:rsidR="00EA2B75" w:rsidRPr="00F711C8" w:rsidRDefault="00BF43F2">
      <w:pPr>
        <w:autoSpaceDE w:val="0"/>
        <w:autoSpaceDN w:val="0"/>
        <w:adjustRightInd w:val="0"/>
        <w:ind w:firstLine="567"/>
        <w:jc w:val="both"/>
      </w:pPr>
      <w:r w:rsidRPr="00F711C8">
        <w:t>- информацию по ведению бухгалтерского уч</w:t>
      </w:r>
      <w:r w:rsidR="0003770E" w:rsidRPr="00F711C8">
        <w:t>е</w:t>
      </w:r>
      <w:r w:rsidRPr="00F711C8">
        <w:t>та главным бухгалтером и осуществлению функций внешнего финансового контроля Контрольно-счетной палатой;</w:t>
      </w:r>
    </w:p>
    <w:p w14:paraId="65C68FBD" w14:textId="77777777" w:rsidR="003D3C84" w:rsidRDefault="003D3C84" w:rsidP="003D3C84">
      <w:pPr>
        <w:autoSpaceDE w:val="0"/>
        <w:autoSpaceDN w:val="0"/>
        <w:adjustRightInd w:val="0"/>
        <w:ind w:firstLine="709"/>
        <w:jc w:val="both"/>
      </w:pPr>
      <w:r w:rsidRPr="00F711C8">
        <w:t>Сведения об организационной структуре субъекта бюджетной отчетности (Таблица №11) предоставлена согласно п. 159.4 Инструкции № 191н. Нарушения</w:t>
      </w:r>
      <w:r w:rsidRPr="003D3C84">
        <w:t xml:space="preserve"> при заполнении таблицы не выявлены.</w:t>
      </w:r>
    </w:p>
    <w:p w14:paraId="22183B7C" w14:textId="62A818A6" w:rsidR="00EA2B75" w:rsidRPr="00F711C8" w:rsidRDefault="00BF43F2">
      <w:pPr>
        <w:autoSpaceDE w:val="0"/>
        <w:autoSpaceDN w:val="0"/>
        <w:adjustRightInd w:val="0"/>
        <w:jc w:val="both"/>
      </w:pPr>
      <w:r w:rsidRPr="00F711C8">
        <w:rPr>
          <w:b/>
        </w:rPr>
        <w:t>Раздел 2 «Результаты деятельности субъекта бюджетной отчетности»</w:t>
      </w:r>
      <w:r w:rsidRPr="00F711C8">
        <w:t xml:space="preserve"> отражает информацию:</w:t>
      </w:r>
    </w:p>
    <w:p w14:paraId="16AECE9A" w14:textId="77777777" w:rsidR="00EA2B75" w:rsidRPr="00F711C8" w:rsidRDefault="00BF43F2">
      <w:pPr>
        <w:autoSpaceDE w:val="0"/>
        <w:autoSpaceDN w:val="0"/>
        <w:adjustRightInd w:val="0"/>
        <w:ind w:firstLine="567"/>
        <w:jc w:val="both"/>
      </w:pPr>
      <w:r w:rsidRPr="00F711C8">
        <w:t>- о результатах деятельности</w:t>
      </w:r>
      <w:r w:rsidRPr="00F711C8">
        <w:rPr>
          <w:b/>
        </w:rPr>
        <w:t xml:space="preserve"> </w:t>
      </w:r>
      <w:r w:rsidRPr="00F711C8">
        <w:t>Администрации МО «Село Пироговка» за отчетный период (общий объем доходов, расходов, результат исполнения бюджета);</w:t>
      </w:r>
    </w:p>
    <w:p w14:paraId="4B38B985" w14:textId="59CEF9CD" w:rsidR="00EA2B75" w:rsidRPr="00F711C8" w:rsidRDefault="00BF43F2">
      <w:pPr>
        <w:autoSpaceDE w:val="0"/>
        <w:autoSpaceDN w:val="0"/>
        <w:adjustRightInd w:val="0"/>
        <w:ind w:firstLine="567"/>
        <w:jc w:val="both"/>
      </w:pPr>
      <w:r w:rsidRPr="00F711C8">
        <w:t>- о количестве штатных единиц (3,5 штатные единицы)</w:t>
      </w:r>
      <w:r w:rsidR="00F711C8" w:rsidRPr="00F711C8">
        <w:t>.</w:t>
      </w:r>
    </w:p>
    <w:p w14:paraId="48097217" w14:textId="77777777" w:rsidR="00F711C8" w:rsidRDefault="00F711C8" w:rsidP="00F711C8">
      <w:pPr>
        <w:autoSpaceDE w:val="0"/>
        <w:autoSpaceDN w:val="0"/>
        <w:adjustRightInd w:val="0"/>
        <w:ind w:firstLine="709"/>
        <w:jc w:val="both"/>
      </w:pPr>
      <w:r>
        <w:t xml:space="preserve">Сведения о результатах деятельности субъекта бюджетной отчетности (Таблица №12) предоставлена согласно п.159.5 Инструкции №191н. </w:t>
      </w:r>
    </w:p>
    <w:p w14:paraId="2D6AC8B4" w14:textId="77777777" w:rsidR="00F711C8" w:rsidRPr="00F711C8" w:rsidRDefault="00F711C8" w:rsidP="00F711C8">
      <w:pPr>
        <w:autoSpaceDE w:val="0"/>
        <w:autoSpaceDN w:val="0"/>
        <w:adjustRightInd w:val="0"/>
        <w:ind w:firstLine="709"/>
        <w:jc w:val="both"/>
        <w:rPr>
          <w:i/>
          <w:iCs/>
        </w:rPr>
      </w:pPr>
      <w:r w:rsidRPr="00F711C8">
        <w:rPr>
          <w:i/>
          <w:iCs/>
        </w:rPr>
        <w:lastRenderedPageBreak/>
        <w:t>Выявлены замечания:</w:t>
      </w:r>
    </w:p>
    <w:p w14:paraId="74A26DE4" w14:textId="77777777" w:rsidR="00F711C8" w:rsidRPr="00F711C8" w:rsidRDefault="00F711C8" w:rsidP="00F711C8">
      <w:pPr>
        <w:autoSpaceDE w:val="0"/>
        <w:autoSpaceDN w:val="0"/>
        <w:adjustRightInd w:val="0"/>
        <w:ind w:firstLine="709"/>
        <w:jc w:val="both"/>
        <w:rPr>
          <w:i/>
          <w:iCs/>
        </w:rPr>
      </w:pPr>
      <w:r w:rsidRPr="00F711C8">
        <w:rPr>
          <w:i/>
          <w:iCs/>
        </w:rPr>
        <w:t>- в таблице №12 в строке «Иной показатель» код строки должен быть 030, а указано 070;</w:t>
      </w:r>
    </w:p>
    <w:p w14:paraId="1830F7AA" w14:textId="1805B72E" w:rsidR="00F711C8" w:rsidRPr="00F711C8" w:rsidRDefault="00F711C8" w:rsidP="00F711C8">
      <w:pPr>
        <w:autoSpaceDE w:val="0"/>
        <w:autoSpaceDN w:val="0"/>
        <w:adjustRightInd w:val="0"/>
        <w:ind w:firstLine="709"/>
        <w:jc w:val="both"/>
        <w:rPr>
          <w:i/>
          <w:iCs/>
        </w:rPr>
      </w:pPr>
      <w:r w:rsidRPr="00F711C8">
        <w:rPr>
          <w:i/>
          <w:iCs/>
        </w:rPr>
        <w:t>- строк</w:t>
      </w:r>
      <w:r>
        <w:rPr>
          <w:i/>
          <w:iCs/>
        </w:rPr>
        <w:t>и</w:t>
      </w:r>
      <w:r w:rsidRPr="00F711C8">
        <w:rPr>
          <w:i/>
          <w:iCs/>
        </w:rPr>
        <w:t xml:space="preserve"> 020</w:t>
      </w:r>
      <w:r>
        <w:rPr>
          <w:i/>
          <w:iCs/>
        </w:rPr>
        <w:t>-022</w:t>
      </w:r>
      <w:r w:rsidRPr="00F711C8">
        <w:rPr>
          <w:i/>
          <w:iCs/>
        </w:rPr>
        <w:t xml:space="preserve"> заполнена, а согласно п. 159.5 Инструкции №191н строки 020-022 таблицы не заполняются.</w:t>
      </w:r>
    </w:p>
    <w:p w14:paraId="2E122AC0" w14:textId="49713CA9" w:rsidR="00EA2B75" w:rsidRPr="00DA12A5" w:rsidRDefault="00BF43F2" w:rsidP="00F711C8">
      <w:pPr>
        <w:autoSpaceDE w:val="0"/>
        <w:autoSpaceDN w:val="0"/>
        <w:adjustRightInd w:val="0"/>
        <w:jc w:val="both"/>
      </w:pPr>
      <w:r w:rsidRPr="00DA12A5">
        <w:rPr>
          <w:b/>
        </w:rPr>
        <w:t xml:space="preserve">Раздел 3 «Анализ отчета об исполнении бюджета субъектом бюджетной отчетности» </w:t>
      </w:r>
      <w:r w:rsidRPr="00DA12A5">
        <w:t>включает:</w:t>
      </w:r>
    </w:p>
    <w:p w14:paraId="09FEC33F" w14:textId="77777777" w:rsidR="00EA2B75" w:rsidRPr="00DA12A5" w:rsidRDefault="00BF43F2">
      <w:pPr>
        <w:tabs>
          <w:tab w:val="left" w:pos="851"/>
        </w:tabs>
        <w:autoSpaceDE w:val="0"/>
        <w:autoSpaceDN w:val="0"/>
        <w:adjustRightInd w:val="0"/>
        <w:ind w:firstLine="567"/>
        <w:jc w:val="both"/>
        <w:rPr>
          <w:iCs/>
        </w:rPr>
      </w:pPr>
      <w:r w:rsidRPr="00DA12A5">
        <w:rPr>
          <w:iCs/>
        </w:rPr>
        <w:t xml:space="preserve">- </w:t>
      </w:r>
      <w:r w:rsidRPr="00DA12A5">
        <w:rPr>
          <w:i/>
        </w:rPr>
        <w:t>Таблица №3 «Сведения об исполнении текстовых статей закона (решения) о бюджете»</w:t>
      </w:r>
      <w:r w:rsidR="00A80BF2" w:rsidRPr="00DA12A5">
        <w:rPr>
          <w:i/>
        </w:rPr>
        <w:t>, (далее – Таблица №3)</w:t>
      </w:r>
      <w:r w:rsidRPr="00DA12A5">
        <w:rPr>
          <w:iCs/>
        </w:rPr>
        <w:t xml:space="preserve">, которая характеризует результаты анализа исполнения текстовых статей решения о бюджете и причины неисполнения. </w:t>
      </w:r>
    </w:p>
    <w:p w14:paraId="0D9503E8" w14:textId="77777777" w:rsidR="003F6227" w:rsidRPr="00DA12A5" w:rsidRDefault="003F6227" w:rsidP="003F6227">
      <w:pPr>
        <w:tabs>
          <w:tab w:val="left" w:pos="851"/>
        </w:tabs>
        <w:autoSpaceDE w:val="0"/>
        <w:autoSpaceDN w:val="0"/>
        <w:adjustRightInd w:val="0"/>
        <w:ind w:firstLine="567"/>
        <w:jc w:val="both"/>
        <w:rPr>
          <w:i/>
        </w:rPr>
      </w:pPr>
      <w:r w:rsidRPr="00DA12A5">
        <w:rPr>
          <w:i/>
        </w:rPr>
        <w:t>В нарушение п.155 Инструкции №191н:</w:t>
      </w:r>
    </w:p>
    <w:p w14:paraId="28C3A1B7" w14:textId="4934B54F" w:rsidR="003F6227" w:rsidRPr="00DA12A5" w:rsidRDefault="003F6227" w:rsidP="00A80BF2">
      <w:pPr>
        <w:tabs>
          <w:tab w:val="left" w:pos="851"/>
        </w:tabs>
        <w:autoSpaceDE w:val="0"/>
        <w:autoSpaceDN w:val="0"/>
        <w:adjustRightInd w:val="0"/>
        <w:ind w:firstLine="567"/>
        <w:jc w:val="both"/>
        <w:rPr>
          <w:i/>
        </w:rPr>
      </w:pPr>
      <w:r w:rsidRPr="00DA12A5">
        <w:rPr>
          <w:i/>
        </w:rPr>
        <w:t xml:space="preserve">- в графу 1 и в графу 2 </w:t>
      </w:r>
      <w:r w:rsidR="00A80BF2" w:rsidRPr="00DA12A5">
        <w:rPr>
          <w:i/>
        </w:rPr>
        <w:t xml:space="preserve">Таблицы № 3 </w:t>
      </w:r>
      <w:r w:rsidRPr="00DA12A5">
        <w:rPr>
          <w:i/>
        </w:rPr>
        <w:t>не включены в полном объ</w:t>
      </w:r>
      <w:r w:rsidR="0003770E" w:rsidRPr="00DA12A5">
        <w:rPr>
          <w:i/>
        </w:rPr>
        <w:t>е</w:t>
      </w:r>
      <w:r w:rsidRPr="00DA12A5">
        <w:rPr>
          <w:i/>
        </w:rPr>
        <w:t>ме сведения, содержащиеся в текстовых статьях закона (решения) о бюджете МО «Село Пироговка» и их результат исполнения:</w:t>
      </w:r>
    </w:p>
    <w:p w14:paraId="741FB96D" w14:textId="77777777" w:rsidR="003F6227" w:rsidRPr="00DA12A5" w:rsidRDefault="003F6227" w:rsidP="00A80BF2">
      <w:pPr>
        <w:numPr>
          <w:ilvl w:val="0"/>
          <w:numId w:val="3"/>
        </w:numPr>
        <w:tabs>
          <w:tab w:val="clear" w:pos="420"/>
          <w:tab w:val="left" w:pos="0"/>
          <w:tab w:val="left" w:pos="284"/>
        </w:tabs>
        <w:autoSpaceDE w:val="0"/>
        <w:autoSpaceDN w:val="0"/>
        <w:adjustRightInd w:val="0"/>
        <w:ind w:left="0" w:firstLine="567"/>
        <w:jc w:val="both"/>
        <w:rPr>
          <w:i/>
          <w:iCs/>
        </w:rPr>
      </w:pPr>
      <w:r w:rsidRPr="00DA12A5">
        <w:rPr>
          <w:i/>
          <w:iCs/>
        </w:rPr>
        <w:t>сведения об утвержденных межбюджетных трансфертах на осуществление части полномочий по решению вопросов местного значения в соответствии с заключенным соглашением в сумме 9033,00 руб.;</w:t>
      </w:r>
    </w:p>
    <w:p w14:paraId="00198389" w14:textId="77777777" w:rsidR="003F6227" w:rsidRPr="00DA12A5" w:rsidRDefault="003F6227" w:rsidP="00A80BF2">
      <w:pPr>
        <w:numPr>
          <w:ilvl w:val="0"/>
          <w:numId w:val="3"/>
        </w:numPr>
        <w:tabs>
          <w:tab w:val="clear" w:pos="420"/>
          <w:tab w:val="left" w:pos="0"/>
          <w:tab w:val="left" w:pos="284"/>
        </w:tabs>
        <w:autoSpaceDE w:val="0"/>
        <w:autoSpaceDN w:val="0"/>
        <w:adjustRightInd w:val="0"/>
        <w:spacing w:afterLines="30" w:after="72"/>
        <w:ind w:left="0" w:firstLine="567"/>
        <w:jc w:val="both"/>
        <w:rPr>
          <w:i/>
          <w:iCs/>
        </w:rPr>
      </w:pPr>
      <w:r w:rsidRPr="00DA12A5">
        <w:rPr>
          <w:i/>
          <w:iCs/>
        </w:rPr>
        <w:t>сведения об утвержденном объеме резервного фонда МО «Село Пироговка» на предупреждение чрезвычайных ситуаций и последствий стихийных бедствий в сумме 2000,00 руб.</w:t>
      </w:r>
    </w:p>
    <w:p w14:paraId="0CA6812F" w14:textId="15E3647E" w:rsidR="00EA2B75" w:rsidRPr="00B66B9B" w:rsidRDefault="00BF43F2">
      <w:pPr>
        <w:tabs>
          <w:tab w:val="left" w:pos="851"/>
        </w:tabs>
        <w:autoSpaceDE w:val="0"/>
        <w:autoSpaceDN w:val="0"/>
        <w:adjustRightInd w:val="0"/>
        <w:ind w:firstLine="567"/>
        <w:jc w:val="both"/>
      </w:pPr>
      <w:r w:rsidRPr="00B66B9B">
        <w:t xml:space="preserve">- </w:t>
      </w:r>
      <w:r w:rsidRPr="00B66B9B">
        <w:rPr>
          <w:i/>
          <w:iCs/>
        </w:rPr>
        <w:t>Форма 0503164 «Сведения об исполнении бюджета»</w:t>
      </w:r>
      <w:r w:rsidRPr="00B66B9B">
        <w:t xml:space="preserve">, в которой отражены показатели исполнения бюджета: доходы исполнены на </w:t>
      </w:r>
      <w:r w:rsidR="00DA12A5" w:rsidRPr="00B66B9B">
        <w:t>103,6</w:t>
      </w:r>
      <w:r w:rsidRPr="00B66B9B">
        <w:t xml:space="preserve">%, расходы исполнены на </w:t>
      </w:r>
      <w:r w:rsidR="00DA12A5" w:rsidRPr="00B66B9B">
        <w:t>98,12</w:t>
      </w:r>
      <w:r w:rsidRPr="00B66B9B">
        <w:t xml:space="preserve">%. Согласно п.163 Инструкции №191н сведения формируются на основании показателей </w:t>
      </w:r>
      <w:r w:rsidR="006C16E4" w:rsidRPr="00B66B9B">
        <w:t>отчета (ф.0503127). Расхождений</w:t>
      </w:r>
      <w:r w:rsidRPr="00B66B9B">
        <w:t xml:space="preserve"> по контрольным соотношениям к показателям бюджетной отч</w:t>
      </w:r>
      <w:r w:rsidR="0003770E" w:rsidRPr="00B66B9B">
        <w:t>е</w:t>
      </w:r>
      <w:r w:rsidRPr="00B66B9B">
        <w:t>тности главного распорядителя бюджетных средств не выявлено.</w:t>
      </w:r>
    </w:p>
    <w:p w14:paraId="6AB69780" w14:textId="21EF1371" w:rsidR="00EA2B75" w:rsidRPr="00B66B9B" w:rsidRDefault="00BF43F2">
      <w:pPr>
        <w:autoSpaceDE w:val="0"/>
        <w:autoSpaceDN w:val="0"/>
        <w:adjustRightInd w:val="0"/>
        <w:ind w:firstLine="567"/>
        <w:jc w:val="both"/>
      </w:pPr>
      <w:r w:rsidRPr="00B66B9B">
        <w:t>Исполнение бюджета на 01.01.202</w:t>
      </w:r>
      <w:r w:rsidR="00DA12A5" w:rsidRPr="00B66B9B">
        <w:t>6</w:t>
      </w:r>
      <w:r w:rsidRPr="00B66B9B">
        <w:t xml:space="preserve"> года выполнено с </w:t>
      </w:r>
      <w:r w:rsidR="00B66B9B" w:rsidRPr="00B66B9B">
        <w:t>профицитом</w:t>
      </w:r>
      <w:r w:rsidRPr="00B66B9B">
        <w:t xml:space="preserve"> в сумме </w:t>
      </w:r>
      <w:r w:rsidR="00DA12A5" w:rsidRPr="00B66B9B">
        <w:t>105985,92</w:t>
      </w:r>
      <w:r w:rsidRPr="00B66B9B">
        <w:t xml:space="preserve"> руб.</w:t>
      </w:r>
    </w:p>
    <w:p w14:paraId="7C64717B" w14:textId="7175112C" w:rsidR="00EA2B75" w:rsidRPr="00B66B9B" w:rsidRDefault="00BF43F2">
      <w:pPr>
        <w:tabs>
          <w:tab w:val="left" w:pos="851"/>
        </w:tabs>
        <w:autoSpaceDE w:val="0"/>
        <w:autoSpaceDN w:val="0"/>
        <w:adjustRightInd w:val="0"/>
        <w:ind w:firstLine="567"/>
        <w:jc w:val="both"/>
      </w:pPr>
      <w:r w:rsidRPr="00B66B9B">
        <w:t>По состоянию на 01.01.202</w:t>
      </w:r>
      <w:r w:rsidR="00B66B9B" w:rsidRPr="00B66B9B">
        <w:t>6</w:t>
      </w:r>
      <w:r w:rsidRPr="00B66B9B">
        <w:t xml:space="preserve"> года на счете МО «Пироговка» имеется остаток средств в сумме </w:t>
      </w:r>
      <w:r w:rsidR="00B66B9B" w:rsidRPr="00B66B9B">
        <w:t>134562,05</w:t>
      </w:r>
      <w:r w:rsidRPr="00B66B9B">
        <w:t xml:space="preserve"> руб.</w:t>
      </w:r>
    </w:p>
    <w:p w14:paraId="423479D5" w14:textId="77777777" w:rsidR="00EA2B75" w:rsidRPr="00B46A1B" w:rsidRDefault="00BF43F2" w:rsidP="00B66B9B">
      <w:pPr>
        <w:tabs>
          <w:tab w:val="left" w:pos="851"/>
        </w:tabs>
        <w:autoSpaceDE w:val="0"/>
        <w:autoSpaceDN w:val="0"/>
        <w:adjustRightInd w:val="0"/>
        <w:spacing w:before="120"/>
        <w:ind w:firstLine="567"/>
        <w:jc w:val="both"/>
        <w:rPr>
          <w:b/>
        </w:rPr>
      </w:pPr>
      <w:r w:rsidRPr="00B46A1B">
        <w:rPr>
          <w:b/>
        </w:rPr>
        <w:t xml:space="preserve">Раздел 4 «Анализ показателей бухгалтерской отчетности субъекта бюджетной отчетности» </w:t>
      </w:r>
      <w:r w:rsidRPr="00B46A1B">
        <w:t>включает:</w:t>
      </w:r>
    </w:p>
    <w:p w14:paraId="7232AF5A" w14:textId="77777777" w:rsidR="00EA2B75" w:rsidRPr="00B46A1B" w:rsidRDefault="00BF43F2">
      <w:pPr>
        <w:tabs>
          <w:tab w:val="left" w:pos="851"/>
        </w:tabs>
        <w:autoSpaceDE w:val="0"/>
        <w:autoSpaceDN w:val="0"/>
        <w:adjustRightInd w:val="0"/>
        <w:ind w:firstLine="567"/>
        <w:jc w:val="both"/>
      </w:pPr>
      <w:r w:rsidRPr="00B46A1B">
        <w:t xml:space="preserve">- </w:t>
      </w:r>
      <w:r w:rsidRPr="00B46A1B">
        <w:rPr>
          <w:i/>
          <w:u w:val="single"/>
        </w:rPr>
        <w:t>Сведения о движении нефинансовых активов (ф.0503168)</w:t>
      </w:r>
      <w:r w:rsidRPr="00B46A1B">
        <w:t xml:space="preserve"> содержит обобщенные за отчетный период данные о движении нефинансовых активов Администрации МО «Село Пироговка».</w:t>
      </w:r>
    </w:p>
    <w:p w14:paraId="1D7DFAC5" w14:textId="77777777" w:rsidR="00EA2B75" w:rsidRPr="002E5344" w:rsidRDefault="00BF43F2">
      <w:pPr>
        <w:tabs>
          <w:tab w:val="left" w:pos="851"/>
        </w:tabs>
        <w:autoSpaceDE w:val="0"/>
        <w:autoSpaceDN w:val="0"/>
        <w:adjustRightInd w:val="0"/>
        <w:ind w:firstLine="567"/>
        <w:jc w:val="both"/>
      </w:pPr>
      <w:r w:rsidRPr="002E5344">
        <w:t xml:space="preserve">Сведения </w:t>
      </w:r>
      <w:hyperlink r:id="rId23" w:history="1">
        <w:r w:rsidRPr="002E5344">
          <w:t>(ф.0503168)</w:t>
        </w:r>
      </w:hyperlink>
      <w:r w:rsidRPr="002E5344">
        <w:t xml:space="preserve"> составлены раздельно по видам нефинансовых активов: основные средства, материальные запасы и отражает:</w:t>
      </w:r>
    </w:p>
    <w:p w14:paraId="050A20C6" w14:textId="6F28F8EC" w:rsidR="00EA2B75" w:rsidRPr="002E5344" w:rsidRDefault="00BF43F2">
      <w:pPr>
        <w:autoSpaceDE w:val="0"/>
        <w:autoSpaceDN w:val="0"/>
        <w:adjustRightInd w:val="0"/>
        <w:ind w:firstLine="567"/>
        <w:jc w:val="both"/>
      </w:pPr>
      <w:r w:rsidRPr="002E5344">
        <w:t xml:space="preserve">1) поступление основных средств на сумму </w:t>
      </w:r>
      <w:r w:rsidR="00B46A1B" w:rsidRPr="002E5344">
        <w:t>593100,00</w:t>
      </w:r>
      <w:r w:rsidRPr="002E5344">
        <w:t xml:space="preserve"> руб. и выбытие основных средств на сумму </w:t>
      </w:r>
      <w:r w:rsidR="00B46A1B" w:rsidRPr="002E5344">
        <w:t>213666,25</w:t>
      </w:r>
      <w:r w:rsidRPr="002E5344">
        <w:t xml:space="preserve"> руб., балансовая стоимость основных средств на 01.01.202</w:t>
      </w:r>
      <w:r w:rsidR="00B46A1B" w:rsidRPr="002E5344">
        <w:t xml:space="preserve">6 </w:t>
      </w:r>
      <w:r w:rsidRPr="002E5344">
        <w:t xml:space="preserve">г. составила </w:t>
      </w:r>
      <w:r w:rsidR="00B46A1B" w:rsidRPr="002E5344">
        <w:t>5861620,27</w:t>
      </w:r>
      <w:r w:rsidRPr="002E5344">
        <w:t xml:space="preserve"> руб.;</w:t>
      </w:r>
    </w:p>
    <w:p w14:paraId="70981129" w14:textId="54E2F40B" w:rsidR="00EA2B75" w:rsidRPr="002E5344" w:rsidRDefault="00BF43F2">
      <w:pPr>
        <w:tabs>
          <w:tab w:val="left" w:pos="851"/>
        </w:tabs>
        <w:autoSpaceDE w:val="0"/>
        <w:autoSpaceDN w:val="0"/>
        <w:adjustRightInd w:val="0"/>
        <w:ind w:firstLine="567"/>
        <w:jc w:val="both"/>
      </w:pPr>
      <w:r w:rsidRPr="002E5344">
        <w:t xml:space="preserve">2) поступление материальных запасов на сумму </w:t>
      </w:r>
      <w:r w:rsidR="00B46A1B" w:rsidRPr="002E5344">
        <w:t>76490,14</w:t>
      </w:r>
      <w:r w:rsidRPr="002E5344">
        <w:t xml:space="preserve"> руб. и выбытие материальных запасов на сумму </w:t>
      </w:r>
      <w:r w:rsidR="00B46A1B" w:rsidRPr="002E5344">
        <w:t>134899,18</w:t>
      </w:r>
      <w:r w:rsidRPr="002E5344">
        <w:t xml:space="preserve"> руб., стоимость материальных запасов на 01.01.202</w:t>
      </w:r>
      <w:r w:rsidR="00B46A1B" w:rsidRPr="002E5344">
        <w:t xml:space="preserve">6 </w:t>
      </w:r>
      <w:r w:rsidRPr="002E5344">
        <w:t xml:space="preserve">г. составила </w:t>
      </w:r>
      <w:r w:rsidR="00B46A1B" w:rsidRPr="002E5344">
        <w:t>108324,54</w:t>
      </w:r>
      <w:r w:rsidRPr="002E5344">
        <w:t xml:space="preserve"> руб.</w:t>
      </w:r>
    </w:p>
    <w:p w14:paraId="14D74BCE" w14:textId="573053F2" w:rsidR="00EA2B75" w:rsidRPr="002E5344" w:rsidRDefault="00BF43F2">
      <w:pPr>
        <w:tabs>
          <w:tab w:val="left" w:pos="851"/>
        </w:tabs>
        <w:autoSpaceDE w:val="0"/>
        <w:autoSpaceDN w:val="0"/>
        <w:adjustRightInd w:val="0"/>
        <w:ind w:firstLine="567"/>
        <w:jc w:val="both"/>
      </w:pPr>
      <w:r w:rsidRPr="002E5344">
        <w:t>3) наличие на начало и конец 202</w:t>
      </w:r>
      <w:r w:rsidR="00B46A1B" w:rsidRPr="002E5344">
        <w:t>5</w:t>
      </w:r>
      <w:r w:rsidRPr="002E5344">
        <w:t xml:space="preserve"> года права пользования программным обеспечением и базами данных на сумму 85800,00 руб.</w:t>
      </w:r>
    </w:p>
    <w:p w14:paraId="2283E5B2" w14:textId="77777777" w:rsidR="00EA2B75" w:rsidRPr="002E5344" w:rsidRDefault="00EA2B75">
      <w:pPr>
        <w:tabs>
          <w:tab w:val="left" w:pos="851"/>
        </w:tabs>
        <w:autoSpaceDE w:val="0"/>
        <w:autoSpaceDN w:val="0"/>
        <w:adjustRightInd w:val="0"/>
        <w:ind w:firstLine="567"/>
        <w:jc w:val="both"/>
        <w:rPr>
          <w:sz w:val="12"/>
          <w:szCs w:val="12"/>
        </w:rPr>
      </w:pPr>
    </w:p>
    <w:p w14:paraId="390F988F" w14:textId="77777777" w:rsidR="00EA2B75" w:rsidRPr="002E5344" w:rsidRDefault="00BF43F2">
      <w:pPr>
        <w:tabs>
          <w:tab w:val="left" w:pos="851"/>
        </w:tabs>
        <w:autoSpaceDE w:val="0"/>
        <w:autoSpaceDN w:val="0"/>
        <w:adjustRightInd w:val="0"/>
        <w:ind w:firstLine="567"/>
        <w:jc w:val="both"/>
      </w:pPr>
      <w:r w:rsidRPr="002E5344">
        <w:t xml:space="preserve">Остатки по основным средствам, амортизации основных средств и материальным запасам соответствуют остаткам по Балансу (ф.0503130). </w:t>
      </w:r>
    </w:p>
    <w:p w14:paraId="265C76F3" w14:textId="77777777" w:rsidR="00EA2B75" w:rsidRPr="000E70E1" w:rsidRDefault="00BF43F2">
      <w:pPr>
        <w:tabs>
          <w:tab w:val="left" w:pos="851"/>
        </w:tabs>
        <w:autoSpaceDE w:val="0"/>
        <w:autoSpaceDN w:val="0"/>
        <w:adjustRightInd w:val="0"/>
        <w:ind w:firstLine="567"/>
        <w:jc w:val="both"/>
      </w:pPr>
      <w:r w:rsidRPr="000E70E1">
        <w:t xml:space="preserve">- </w:t>
      </w:r>
      <w:r w:rsidRPr="000E70E1">
        <w:rPr>
          <w:i/>
          <w:u w:val="single"/>
        </w:rPr>
        <w:t>Форма 0503169 «Сведения по дебиторской и кредиторской задолженности»</w:t>
      </w:r>
      <w:r w:rsidRPr="000E70E1">
        <w:rPr>
          <w:i/>
        </w:rPr>
        <w:t>.</w:t>
      </w:r>
      <w:r w:rsidRPr="000E70E1">
        <w:t xml:space="preserve"> </w:t>
      </w:r>
    </w:p>
    <w:p w14:paraId="444C0951" w14:textId="65F76739" w:rsidR="00EA2B75" w:rsidRPr="000E70E1" w:rsidRDefault="00BF43F2">
      <w:pPr>
        <w:tabs>
          <w:tab w:val="left" w:pos="426"/>
          <w:tab w:val="left" w:pos="851"/>
        </w:tabs>
        <w:ind w:firstLine="567"/>
        <w:jc w:val="both"/>
        <w:rPr>
          <w:lang w:eastAsia="ar-SA"/>
        </w:rPr>
      </w:pPr>
      <w:r w:rsidRPr="000E70E1">
        <w:rPr>
          <w:lang w:eastAsia="ar-SA"/>
        </w:rPr>
        <w:t xml:space="preserve">Дебиторская задолженность </w:t>
      </w:r>
      <w:r w:rsidRPr="000E70E1">
        <w:rPr>
          <w:u w:val="single"/>
        </w:rPr>
        <w:t>по доходам</w:t>
      </w:r>
      <w:r w:rsidRPr="000E70E1">
        <w:t xml:space="preserve"> </w:t>
      </w:r>
      <w:r w:rsidRPr="000E70E1">
        <w:rPr>
          <w:lang w:eastAsia="ar-SA"/>
        </w:rPr>
        <w:t>по состоянию на 01.01.202</w:t>
      </w:r>
      <w:r w:rsidR="002E5344" w:rsidRPr="000E70E1">
        <w:rPr>
          <w:lang w:eastAsia="ar-SA"/>
        </w:rPr>
        <w:t>6</w:t>
      </w:r>
      <w:r w:rsidRPr="000E70E1">
        <w:rPr>
          <w:lang w:eastAsia="ar-SA"/>
        </w:rPr>
        <w:t xml:space="preserve">г. составляет </w:t>
      </w:r>
      <w:r w:rsidR="002E5344" w:rsidRPr="000E70E1">
        <w:rPr>
          <w:lang w:eastAsia="ar-SA"/>
        </w:rPr>
        <w:t>3545438,48</w:t>
      </w:r>
      <w:r w:rsidRPr="000E70E1">
        <w:rPr>
          <w:lang w:eastAsia="ar-SA"/>
        </w:rPr>
        <w:t xml:space="preserve"> руб., в том числе</w:t>
      </w:r>
      <w:r w:rsidRPr="000E70E1">
        <w:t>:</w:t>
      </w:r>
    </w:p>
    <w:p w14:paraId="340E3561" w14:textId="26AFA0A0" w:rsidR="00EA2B75" w:rsidRPr="002E5344" w:rsidRDefault="00BF43F2">
      <w:pPr>
        <w:pStyle w:val="aff0"/>
        <w:numPr>
          <w:ilvl w:val="0"/>
          <w:numId w:val="4"/>
        </w:numPr>
        <w:tabs>
          <w:tab w:val="left" w:pos="851"/>
        </w:tabs>
        <w:autoSpaceDE w:val="0"/>
        <w:autoSpaceDN w:val="0"/>
        <w:adjustRightInd w:val="0"/>
        <w:ind w:left="0" w:firstLine="426"/>
        <w:jc w:val="both"/>
      </w:pPr>
      <w:r w:rsidRPr="002E5344">
        <w:lastRenderedPageBreak/>
        <w:t xml:space="preserve">205.11 «Расчеты с плательщиками налогов» - </w:t>
      </w:r>
      <w:r w:rsidR="002E5344" w:rsidRPr="002E5344">
        <w:t>59805,48</w:t>
      </w:r>
      <w:r w:rsidRPr="002E5344">
        <w:t xml:space="preserve"> руб. (суммы поступлений налоговых доходов в бюджет), из них просроченная задолженность в сумме </w:t>
      </w:r>
      <w:r w:rsidR="002E5344" w:rsidRPr="002E5344">
        <w:t>59317,23</w:t>
      </w:r>
      <w:r w:rsidRPr="002E5344">
        <w:t xml:space="preserve"> руб.;</w:t>
      </w:r>
    </w:p>
    <w:p w14:paraId="2022929F" w14:textId="2E3CF2AC" w:rsidR="00EA2B75" w:rsidRPr="002E5344" w:rsidRDefault="00BF43F2">
      <w:pPr>
        <w:pStyle w:val="aff0"/>
        <w:numPr>
          <w:ilvl w:val="0"/>
          <w:numId w:val="5"/>
        </w:numPr>
        <w:tabs>
          <w:tab w:val="left" w:pos="851"/>
        </w:tabs>
        <w:autoSpaceDE w:val="0"/>
        <w:autoSpaceDN w:val="0"/>
        <w:adjustRightInd w:val="0"/>
        <w:ind w:left="0" w:firstLine="426"/>
        <w:jc w:val="both"/>
      </w:pPr>
      <w:r w:rsidRPr="002E5344">
        <w:t xml:space="preserve">205.51 «Расчеты по поступлениям текущего характера от других бюджетов бюджетной системы Российской Федерации» - </w:t>
      </w:r>
      <w:r w:rsidR="002E5344" w:rsidRPr="002E5344">
        <w:t xml:space="preserve">3485633,00 </w:t>
      </w:r>
      <w:r w:rsidRPr="002E5344">
        <w:t>руб. (доходы</w:t>
      </w:r>
      <w:r w:rsidRPr="002E5344">
        <w:rPr>
          <w:color w:val="FF0000"/>
        </w:rPr>
        <w:t xml:space="preserve"> </w:t>
      </w:r>
      <w:r w:rsidRPr="002E5344">
        <w:t xml:space="preserve">от субсидий, субвенций и иных межбюджетных трансфертов будущих периодов), из них долгосрочная задолженность составляет </w:t>
      </w:r>
      <w:r w:rsidR="002E5344" w:rsidRPr="002E5344">
        <w:t>2125844,00</w:t>
      </w:r>
      <w:r w:rsidRPr="002E5344">
        <w:t xml:space="preserve"> руб.</w:t>
      </w:r>
    </w:p>
    <w:p w14:paraId="695FA311" w14:textId="0D710ED2" w:rsidR="00EA2B75" w:rsidRPr="002E5344" w:rsidRDefault="00BF43F2">
      <w:pPr>
        <w:tabs>
          <w:tab w:val="left" w:pos="851"/>
        </w:tabs>
        <w:autoSpaceDE w:val="0"/>
        <w:autoSpaceDN w:val="0"/>
        <w:adjustRightInd w:val="0"/>
        <w:ind w:firstLine="567"/>
        <w:jc w:val="both"/>
      </w:pPr>
      <w:r w:rsidRPr="002E5344">
        <w:t xml:space="preserve">Кредиторская задолженность </w:t>
      </w:r>
      <w:r w:rsidRPr="002E5344">
        <w:rPr>
          <w:u w:val="single"/>
        </w:rPr>
        <w:t>по доходам</w:t>
      </w:r>
      <w:r w:rsidRPr="002E5344">
        <w:t xml:space="preserve"> по состоянию на 01.01.202</w:t>
      </w:r>
      <w:r w:rsidR="002E5344" w:rsidRPr="002E5344">
        <w:t>6</w:t>
      </w:r>
      <w:r w:rsidRPr="002E5344">
        <w:t xml:space="preserve"> года составляет 17519,46 руб.</w:t>
      </w:r>
    </w:p>
    <w:p w14:paraId="14FFC40E" w14:textId="77777777" w:rsidR="00EA2B75" w:rsidRPr="002E5344" w:rsidRDefault="00BF43F2">
      <w:pPr>
        <w:pStyle w:val="aff0"/>
        <w:tabs>
          <w:tab w:val="left" w:pos="851"/>
        </w:tabs>
        <w:autoSpaceDE w:val="0"/>
        <w:autoSpaceDN w:val="0"/>
        <w:adjustRightInd w:val="0"/>
        <w:ind w:left="0" w:firstLine="567"/>
        <w:jc w:val="both"/>
      </w:pPr>
      <w:r w:rsidRPr="002E5344">
        <w:t xml:space="preserve">Просроченная кредиторская задолженность отсутствует. </w:t>
      </w:r>
    </w:p>
    <w:p w14:paraId="331110BF" w14:textId="006405DC" w:rsidR="00EA2B75" w:rsidRPr="002E5344" w:rsidRDefault="00BF43F2">
      <w:pPr>
        <w:tabs>
          <w:tab w:val="left" w:pos="851"/>
        </w:tabs>
        <w:autoSpaceDE w:val="0"/>
        <w:autoSpaceDN w:val="0"/>
        <w:adjustRightInd w:val="0"/>
        <w:ind w:firstLine="567"/>
        <w:jc w:val="both"/>
      </w:pPr>
      <w:r w:rsidRPr="002E5344">
        <w:t>В ф.0503169 «Кредиторская задолженность» по состоянию на 01.01.202</w:t>
      </w:r>
      <w:r w:rsidR="002E5344" w:rsidRPr="002E5344">
        <w:t>6</w:t>
      </w:r>
      <w:r w:rsidRPr="002E5344">
        <w:t xml:space="preserve"> года отражены:</w:t>
      </w:r>
    </w:p>
    <w:p w14:paraId="30BC4A0D" w14:textId="6B2F96AB" w:rsidR="00EA2B75" w:rsidRPr="002E5344" w:rsidRDefault="00BF43F2">
      <w:pPr>
        <w:pStyle w:val="aff0"/>
        <w:numPr>
          <w:ilvl w:val="0"/>
          <w:numId w:val="6"/>
        </w:numPr>
        <w:tabs>
          <w:tab w:val="left" w:pos="851"/>
        </w:tabs>
        <w:autoSpaceDE w:val="0"/>
        <w:autoSpaceDN w:val="0"/>
        <w:adjustRightInd w:val="0"/>
        <w:ind w:left="567" w:firstLine="0"/>
        <w:jc w:val="both"/>
      </w:pPr>
      <w:r w:rsidRPr="002E5344">
        <w:t xml:space="preserve">доходы будущих периодов по счету 401.40 в сумме </w:t>
      </w:r>
      <w:r w:rsidR="002E5344" w:rsidRPr="002E5344">
        <w:t>3486121,25</w:t>
      </w:r>
      <w:r w:rsidRPr="002E5344">
        <w:t xml:space="preserve"> руб. (суммы доходов, начисленных (полученных) в отчетном периоде, но относящихся к будущим отчетным периодам);</w:t>
      </w:r>
    </w:p>
    <w:p w14:paraId="4271A652" w14:textId="77777777" w:rsidR="00EA2B75" w:rsidRPr="002E5344" w:rsidRDefault="00BF43F2">
      <w:pPr>
        <w:pStyle w:val="aff0"/>
        <w:numPr>
          <w:ilvl w:val="0"/>
          <w:numId w:val="5"/>
        </w:numPr>
        <w:tabs>
          <w:tab w:val="left" w:pos="851"/>
        </w:tabs>
        <w:autoSpaceDE w:val="0"/>
        <w:autoSpaceDN w:val="0"/>
        <w:adjustRightInd w:val="0"/>
        <w:ind w:left="851" w:hanging="425"/>
        <w:jc w:val="both"/>
      </w:pPr>
      <w:r w:rsidRPr="002E5344">
        <w:t>резервы предстоящих расходов по счету 401.60 в сумме 27601,10 руб.</w:t>
      </w:r>
    </w:p>
    <w:p w14:paraId="1D066A36" w14:textId="77777777" w:rsidR="00EA2B75" w:rsidRPr="002E5344" w:rsidRDefault="00BF43F2">
      <w:pPr>
        <w:autoSpaceDE w:val="0"/>
        <w:autoSpaceDN w:val="0"/>
        <w:adjustRightInd w:val="0"/>
        <w:ind w:firstLine="567"/>
        <w:jc w:val="both"/>
      </w:pPr>
      <w:r w:rsidRPr="002E5344">
        <w:t>Суммы дебиторской и кредиторской задолженности по ф.0503169 соответствуют суммам задолженности, отраженным в Балансе (ф.0503130).</w:t>
      </w:r>
    </w:p>
    <w:p w14:paraId="1A256BF7" w14:textId="3ADA4F70" w:rsidR="00EA2B75" w:rsidRDefault="00BF43F2">
      <w:pPr>
        <w:autoSpaceDE w:val="0"/>
        <w:autoSpaceDN w:val="0"/>
        <w:adjustRightInd w:val="0"/>
        <w:ind w:firstLine="709"/>
        <w:jc w:val="both"/>
        <w:rPr>
          <w:bCs/>
        </w:rPr>
      </w:pPr>
      <w:r w:rsidRPr="00562565">
        <w:rPr>
          <w:i/>
        </w:rPr>
        <w:t xml:space="preserve">- </w:t>
      </w:r>
      <w:r w:rsidRPr="00562565">
        <w:rPr>
          <w:i/>
          <w:iCs/>
        </w:rPr>
        <w:t>Таблицу № 15 «</w:t>
      </w:r>
      <w:hyperlink r:id="rId24" w:history="1">
        <w:r w:rsidRPr="00562565">
          <w:rPr>
            <w:i/>
            <w:iCs/>
          </w:rPr>
          <w:t>Причины</w:t>
        </w:r>
      </w:hyperlink>
      <w:r w:rsidRPr="00562565">
        <w:rPr>
          <w:i/>
          <w:iCs/>
        </w:rPr>
        <w:t xml:space="preserve"> увеличения просроченной задолженности», </w:t>
      </w:r>
      <w:r w:rsidRPr="00562565">
        <w:rPr>
          <w:iCs/>
        </w:rPr>
        <w:t>раскрывающую причины увеличения просроченной дебиторской</w:t>
      </w:r>
      <w:r w:rsidR="00562565" w:rsidRPr="00562565">
        <w:rPr>
          <w:iCs/>
        </w:rPr>
        <w:t xml:space="preserve"> </w:t>
      </w:r>
      <w:r w:rsidRPr="00562565">
        <w:rPr>
          <w:iCs/>
        </w:rPr>
        <w:t>задолженности по сравнению с аналогичными показателями прошлого года (просроченная дебиторская задолженность в сумме 51736,78 руб. по данным Федеральной налоговой службы)</w:t>
      </w:r>
      <w:r w:rsidRPr="00562565">
        <w:rPr>
          <w:bCs/>
        </w:rPr>
        <w:t>.</w:t>
      </w:r>
    </w:p>
    <w:p w14:paraId="18492DA4" w14:textId="21D86ECA" w:rsidR="00EC6826" w:rsidRPr="00EC6826" w:rsidRDefault="00EC6826" w:rsidP="00EC6826">
      <w:pPr>
        <w:autoSpaceDE w:val="0"/>
        <w:autoSpaceDN w:val="0"/>
        <w:adjustRightInd w:val="0"/>
        <w:spacing w:afterLines="30" w:after="72"/>
        <w:ind w:firstLine="567"/>
        <w:jc w:val="both"/>
        <w:rPr>
          <w:rFonts w:eastAsia="Calibri"/>
          <w:color w:val="000000"/>
          <w:lang w:eastAsia="en-US"/>
        </w:rPr>
      </w:pPr>
      <w:r w:rsidRPr="00EC6826">
        <w:rPr>
          <w:rFonts w:eastAsia="Calibri"/>
          <w:color w:val="000000"/>
          <w:lang w:eastAsia="en-US"/>
        </w:rPr>
        <w:t>В соответствии с п.170.2 Инструкции №191н Сведения о принятых и неисполненных обязательствах получателя бюджетных средств (ф.0503175) содержат аналитические данные о неисполненных бюджетных обязательствах (</w:t>
      </w:r>
      <w:r>
        <w:rPr>
          <w:rFonts w:eastAsia="Calibri"/>
          <w:color w:val="000000"/>
          <w:lang w:eastAsia="en-US"/>
        </w:rPr>
        <w:t>186,31</w:t>
      </w:r>
      <w:r w:rsidRPr="00EC6826">
        <w:rPr>
          <w:rFonts w:eastAsia="Calibri"/>
          <w:color w:val="000000"/>
          <w:lang w:eastAsia="en-US"/>
        </w:rPr>
        <w:t xml:space="preserve"> руб.), неисполненных денежных обязательствах (</w:t>
      </w:r>
      <w:r>
        <w:rPr>
          <w:rFonts w:eastAsia="Calibri"/>
          <w:color w:val="000000"/>
          <w:lang w:eastAsia="en-US"/>
        </w:rPr>
        <w:t>0,00</w:t>
      </w:r>
      <w:r w:rsidRPr="00EC6826">
        <w:rPr>
          <w:rFonts w:eastAsia="Calibri"/>
          <w:color w:val="000000"/>
          <w:lang w:eastAsia="en-US"/>
        </w:rPr>
        <w:t xml:space="preserve"> руб.). Показатели, отраженные в ф.0503175, соответствуют данным Отчета (ф.0503128).</w:t>
      </w:r>
    </w:p>
    <w:p w14:paraId="28ABAE1C" w14:textId="2D4D11FC" w:rsidR="00EA2B75" w:rsidRPr="00562565" w:rsidRDefault="00BF43F2">
      <w:pPr>
        <w:autoSpaceDE w:val="0"/>
        <w:autoSpaceDN w:val="0"/>
        <w:adjustRightInd w:val="0"/>
        <w:jc w:val="both"/>
        <w:rPr>
          <w:b/>
        </w:rPr>
      </w:pPr>
      <w:r w:rsidRPr="00562565">
        <w:rPr>
          <w:b/>
        </w:rPr>
        <w:t>Раздел 5 «Прочие вопросы деятельности субъекта бюджетной отчетности»</w:t>
      </w:r>
      <w:r w:rsidRPr="00562565">
        <w:t xml:space="preserve"> включает:</w:t>
      </w:r>
    </w:p>
    <w:p w14:paraId="5D4337AB" w14:textId="77777777" w:rsidR="00EA2B75" w:rsidRPr="00562565" w:rsidRDefault="00BF43F2">
      <w:pPr>
        <w:ind w:firstLine="539"/>
        <w:jc w:val="both"/>
        <w:rPr>
          <w:color w:val="000000" w:themeColor="text1"/>
        </w:rPr>
      </w:pPr>
      <w:r w:rsidRPr="00562565">
        <w:rPr>
          <w:i/>
        </w:rPr>
        <w:t xml:space="preserve">- </w:t>
      </w:r>
      <w:hyperlink r:id="rId25" w:history="1">
        <w:r w:rsidRPr="00562565">
          <w:rPr>
            <w:i/>
          </w:rPr>
          <w:t>Сведения</w:t>
        </w:r>
      </w:hyperlink>
      <w:r w:rsidRPr="00562565">
        <w:rPr>
          <w:i/>
        </w:rPr>
        <w:t xml:space="preserve"> об основных положениях учетной политики (Таблица № 4)</w:t>
      </w:r>
      <w:r w:rsidRPr="00562565">
        <w:rPr>
          <w:color w:val="000000" w:themeColor="text1"/>
        </w:rPr>
        <w:t xml:space="preserve"> в соответствии с п. 156 Инструкции №191н информация, отражаемая в Таблице №4, характеризует основные положения учетной политики субъекта бюджетной отчетности,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 регулирующими ведение бюджетного учета, права самостоятельного определения таких особенностей. Нарушения при заполнении таблицы не выявлены.</w:t>
      </w:r>
    </w:p>
    <w:p w14:paraId="76BB909B" w14:textId="77777777" w:rsidR="00EA2B75" w:rsidRPr="005F7E8A" w:rsidRDefault="00BF43F2">
      <w:pPr>
        <w:autoSpaceDE w:val="0"/>
        <w:autoSpaceDN w:val="0"/>
        <w:adjustRightInd w:val="0"/>
        <w:ind w:firstLine="709"/>
        <w:jc w:val="both"/>
      </w:pPr>
      <w:r w:rsidRPr="005F7E8A">
        <w:rPr>
          <w:i/>
        </w:rPr>
        <w:t xml:space="preserve">- Таблицу №16 «Прочие </w:t>
      </w:r>
      <w:hyperlink r:id="rId26" w:history="1">
        <w:r w:rsidRPr="005F7E8A">
          <w:rPr>
            <w:i/>
          </w:rPr>
          <w:t>вопросы</w:t>
        </w:r>
      </w:hyperlink>
      <w:r w:rsidRPr="005F7E8A">
        <w:rPr>
          <w:i/>
        </w:rPr>
        <w:t xml:space="preserve"> деятельности субъекта бюджетной отчетности», </w:t>
      </w:r>
      <w:r w:rsidRPr="005F7E8A">
        <w:rPr>
          <w:color w:val="000000" w:themeColor="text1"/>
        </w:rPr>
        <w:t>в соответствии с п.159.9 Инструкции №191н</w:t>
      </w:r>
      <w:r w:rsidRPr="005F7E8A">
        <w:t xml:space="preserve"> отражающую:</w:t>
      </w:r>
    </w:p>
    <w:p w14:paraId="14A78352" w14:textId="4F3BB293" w:rsidR="00EA2B75" w:rsidRPr="005F7E8A" w:rsidRDefault="00BF43F2">
      <w:pPr>
        <w:numPr>
          <w:ilvl w:val="0"/>
          <w:numId w:val="7"/>
        </w:numPr>
        <w:tabs>
          <w:tab w:val="left" w:pos="993"/>
        </w:tabs>
        <w:autoSpaceDE w:val="0"/>
        <w:autoSpaceDN w:val="0"/>
        <w:adjustRightInd w:val="0"/>
        <w:ind w:left="0" w:firstLine="709"/>
        <w:jc w:val="both"/>
      </w:pPr>
      <w:r w:rsidRPr="005F7E8A">
        <w:t xml:space="preserve">проведение годовой инвентаризации (Решение о проведение инвентаризации от </w:t>
      </w:r>
      <w:r w:rsidRPr="005F7E8A">
        <w:rPr>
          <w:iCs/>
          <w:lang w:eastAsia="zh-CN"/>
        </w:rPr>
        <w:t>1</w:t>
      </w:r>
      <w:r w:rsidR="00562565" w:rsidRPr="005F7E8A">
        <w:rPr>
          <w:iCs/>
          <w:lang w:eastAsia="zh-CN"/>
        </w:rPr>
        <w:t>4</w:t>
      </w:r>
      <w:r w:rsidRPr="005F7E8A">
        <w:rPr>
          <w:iCs/>
          <w:lang w:eastAsia="zh-CN"/>
        </w:rPr>
        <w:t>.11.202</w:t>
      </w:r>
      <w:r w:rsidR="00562565" w:rsidRPr="005F7E8A">
        <w:rPr>
          <w:iCs/>
          <w:lang w:eastAsia="zh-CN"/>
        </w:rPr>
        <w:t>5</w:t>
      </w:r>
      <w:r w:rsidRPr="005F7E8A">
        <w:rPr>
          <w:iCs/>
          <w:lang w:eastAsia="zh-CN"/>
        </w:rPr>
        <w:t>г. №0000-000001</w:t>
      </w:r>
      <w:r w:rsidRPr="005F7E8A">
        <w:t>). Расхождений, излишек и недостачи не выявлено;</w:t>
      </w:r>
    </w:p>
    <w:p w14:paraId="7965A1C0" w14:textId="3A2D0E33" w:rsidR="00EA2B75" w:rsidRPr="005F7E8A" w:rsidRDefault="00BF43F2">
      <w:pPr>
        <w:numPr>
          <w:ilvl w:val="0"/>
          <w:numId w:val="7"/>
        </w:numPr>
        <w:tabs>
          <w:tab w:val="left" w:pos="993"/>
        </w:tabs>
        <w:autoSpaceDE w:val="0"/>
        <w:autoSpaceDN w:val="0"/>
        <w:adjustRightInd w:val="0"/>
        <w:ind w:left="0" w:firstLine="709"/>
        <w:jc w:val="both"/>
      </w:pPr>
      <w:r w:rsidRPr="005F7E8A">
        <w:t xml:space="preserve">информацию о </w:t>
      </w:r>
      <w:r w:rsidR="0067514B" w:rsidRPr="005F7E8A">
        <w:t>задолженности по исполнительным документам и о правовом основании ее возникновения (обязательства по судебным решениям и исполнительным документам по состоянию на 01.01.202</w:t>
      </w:r>
      <w:r w:rsidR="00562565" w:rsidRPr="005F7E8A">
        <w:t>6</w:t>
      </w:r>
      <w:r w:rsidR="0067514B" w:rsidRPr="005F7E8A">
        <w:t xml:space="preserve"> года не возникали</w:t>
      </w:r>
      <w:r w:rsidRPr="005F7E8A">
        <w:t>);</w:t>
      </w:r>
    </w:p>
    <w:p w14:paraId="4AFB2F19" w14:textId="5192B4CB" w:rsidR="00EA2B75" w:rsidRPr="005F7E8A" w:rsidRDefault="00BF43F2">
      <w:pPr>
        <w:numPr>
          <w:ilvl w:val="0"/>
          <w:numId w:val="7"/>
        </w:numPr>
        <w:tabs>
          <w:tab w:val="left" w:pos="993"/>
        </w:tabs>
        <w:autoSpaceDE w:val="0"/>
        <w:autoSpaceDN w:val="0"/>
        <w:adjustRightInd w:val="0"/>
        <w:ind w:left="0" w:firstLine="709"/>
        <w:jc w:val="both"/>
      </w:pPr>
      <w:r w:rsidRPr="005F7E8A">
        <w:t>перечень форм отчетности, не включенных в состав бюджетной отчетности за отчетный период ввиду отсутствия числовых значений показателей (Таблица № 14 «Анализ показателей отчетности субъекта бюджетной отчетности»,</w:t>
      </w:r>
      <w:r w:rsidR="00562565" w:rsidRPr="005F7E8A">
        <w:t xml:space="preserve"> Таблица №15 «Причины увеличения просроченной задолженности»,</w:t>
      </w:r>
      <w:r w:rsidRPr="005F7E8A">
        <w:t xml:space="preserve"> ф.0503166, ф.0503167, ф.</w:t>
      </w:r>
      <w:r w:rsidRPr="005F7E8A">
        <w:rPr>
          <w:lang w:eastAsia="ar-SA"/>
        </w:rPr>
        <w:t>0503171,</w:t>
      </w:r>
      <w:r w:rsidRPr="005F7E8A">
        <w:t xml:space="preserve"> ф.0503172, ф.0503174, ф.0503175, ф.0503178, ф.0503190, ф.</w:t>
      </w:r>
      <w:r w:rsidRPr="005F7E8A">
        <w:rPr>
          <w:lang w:eastAsia="ar-SA"/>
        </w:rPr>
        <w:t>0503296.</w:t>
      </w:r>
    </w:p>
    <w:p w14:paraId="58A6BBF7" w14:textId="16D2CA45" w:rsidR="00EB58A9" w:rsidRPr="00BA2FC8" w:rsidRDefault="00EB58A9" w:rsidP="00EB58A9">
      <w:pPr>
        <w:autoSpaceDE w:val="0"/>
        <w:autoSpaceDN w:val="0"/>
        <w:adjustRightInd w:val="0"/>
        <w:spacing w:before="120"/>
        <w:ind w:firstLine="567"/>
        <w:jc w:val="both"/>
        <w:rPr>
          <w:i/>
          <w:iCs/>
          <w:color w:val="000000" w:themeColor="text1"/>
        </w:rPr>
      </w:pPr>
      <w:r w:rsidRPr="005B5690">
        <w:rPr>
          <w:i/>
          <w:iCs/>
          <w:color w:val="000000"/>
        </w:rPr>
        <w:t>В строке 040 «Перечень форм отчетности, не включенных в состав бюджетной отчетности за отчетный период ввиду отсутствия числовых значений показателей» не включена ф.0503173, ф. 0503184 и излишне указана таблица №</w:t>
      </w:r>
      <w:r w:rsidRPr="00BA2FC8">
        <w:rPr>
          <w:i/>
          <w:iCs/>
          <w:color w:val="000000" w:themeColor="text1"/>
        </w:rPr>
        <w:t>15</w:t>
      </w:r>
      <w:r w:rsidR="005B5690" w:rsidRPr="00BA2FC8">
        <w:rPr>
          <w:i/>
          <w:iCs/>
          <w:color w:val="000000" w:themeColor="text1"/>
        </w:rPr>
        <w:t xml:space="preserve"> и ф.0503175</w:t>
      </w:r>
      <w:r w:rsidRPr="00BA2FC8">
        <w:rPr>
          <w:i/>
          <w:iCs/>
          <w:color w:val="000000" w:themeColor="text1"/>
        </w:rPr>
        <w:t>.</w:t>
      </w:r>
    </w:p>
    <w:p w14:paraId="54414DE4" w14:textId="77777777" w:rsidR="00EB58A9" w:rsidRPr="00EB58A9" w:rsidRDefault="00EB58A9" w:rsidP="00EB58A9">
      <w:pPr>
        <w:autoSpaceDE w:val="0"/>
        <w:autoSpaceDN w:val="0"/>
        <w:adjustRightInd w:val="0"/>
        <w:spacing w:before="120"/>
        <w:ind w:firstLine="567"/>
        <w:jc w:val="both"/>
        <w:rPr>
          <w:i/>
          <w:iCs/>
          <w:color w:val="000000"/>
        </w:rPr>
      </w:pPr>
      <w:r w:rsidRPr="00EB58A9">
        <w:rPr>
          <w:i/>
          <w:iCs/>
          <w:color w:val="000000"/>
        </w:rPr>
        <w:lastRenderedPageBreak/>
        <w:t>В нарушение п.8, п.159.9 Инструкции №191н строка 040 «Перечень форм отчетности, не включенных в состав бюджетной отчетности за отчетный период ввиду отсутствия числовых значений показателей» заполнена некорректно.</w:t>
      </w:r>
    </w:p>
    <w:p w14:paraId="473AAE4C" w14:textId="77777777" w:rsidR="00EB58A9" w:rsidRPr="00EB58A9" w:rsidRDefault="00BF43F2" w:rsidP="00EB58A9">
      <w:pPr>
        <w:autoSpaceDE w:val="0"/>
        <w:autoSpaceDN w:val="0"/>
        <w:adjustRightInd w:val="0"/>
        <w:spacing w:before="120"/>
        <w:ind w:firstLine="567"/>
        <w:jc w:val="both"/>
        <w:rPr>
          <w:bCs/>
          <w:i/>
        </w:rPr>
      </w:pPr>
      <w:r w:rsidRPr="00EB58A9">
        <w:rPr>
          <w:bCs/>
          <w:i/>
        </w:rPr>
        <w:t>Контрольно-счетная палата рекомендует при составлении текстовой части пояснительной записки (ф. 0503160) руководствоваться требованиями Инструкции № 191н.</w:t>
      </w:r>
    </w:p>
    <w:p w14:paraId="461A9ABF" w14:textId="5F07BF17" w:rsidR="00EB58A9" w:rsidRPr="00562565" w:rsidRDefault="00EB58A9" w:rsidP="00EB58A9">
      <w:pPr>
        <w:autoSpaceDE w:val="0"/>
        <w:autoSpaceDN w:val="0"/>
        <w:adjustRightInd w:val="0"/>
        <w:spacing w:before="120"/>
        <w:ind w:firstLine="567"/>
        <w:jc w:val="both"/>
        <w:rPr>
          <w:color w:val="000000"/>
        </w:rPr>
      </w:pPr>
      <w:r w:rsidRPr="00EB58A9">
        <w:rPr>
          <w:color w:val="000000"/>
        </w:rPr>
        <w:t xml:space="preserve"> </w:t>
      </w:r>
      <w:r w:rsidRPr="00562565">
        <w:rPr>
          <w:color w:val="000000"/>
        </w:rPr>
        <w:t xml:space="preserve">При проверке дополнительно представленной формы годовой бюджетной отчетности ф.0503140 «Баланс по поступлениям и выбытиям бюджетных средств» остатки средств местного бюджета на счетах в органе Федерального казначейства по состоянию на 01.01.2026г. составили 134562,05 руб. (стр. 210 </w:t>
      </w:r>
      <w:r w:rsidRPr="00562565">
        <w:rPr>
          <w:iCs/>
          <w:color w:val="000000"/>
        </w:rPr>
        <w:t>«Средства на счетах бюджета в органе Федерального казначейства»</w:t>
      </w:r>
      <w:r w:rsidRPr="00562565">
        <w:rPr>
          <w:color w:val="000000"/>
        </w:rPr>
        <w:t xml:space="preserve">). </w:t>
      </w:r>
    </w:p>
    <w:p w14:paraId="46B8652B" w14:textId="05AF750C" w:rsidR="00EA2B75" w:rsidRPr="00B666FF" w:rsidRDefault="00EA2B75">
      <w:pPr>
        <w:autoSpaceDE w:val="0"/>
        <w:autoSpaceDN w:val="0"/>
        <w:adjustRightInd w:val="0"/>
        <w:ind w:firstLine="567"/>
        <w:jc w:val="both"/>
        <w:rPr>
          <w:b/>
          <w:i/>
          <w:highlight w:val="lightGray"/>
        </w:rPr>
      </w:pPr>
    </w:p>
    <w:p w14:paraId="2B0DF86A" w14:textId="77777777" w:rsidR="00EA2B75" w:rsidRPr="00B666FF" w:rsidRDefault="00EA2B75">
      <w:pPr>
        <w:suppressAutoHyphens/>
        <w:autoSpaceDE w:val="0"/>
        <w:jc w:val="center"/>
        <w:rPr>
          <w:b/>
          <w:color w:val="000000"/>
          <w:sz w:val="12"/>
          <w:szCs w:val="12"/>
          <w:highlight w:val="lightGray"/>
          <w:lang w:eastAsia="ar-SA"/>
        </w:rPr>
      </w:pPr>
    </w:p>
    <w:p w14:paraId="51FFD386" w14:textId="1D4EFB9D" w:rsidR="00EA2B75" w:rsidRPr="007924EB" w:rsidRDefault="00BF43F2">
      <w:pPr>
        <w:numPr>
          <w:ilvl w:val="0"/>
          <w:numId w:val="8"/>
        </w:numPr>
        <w:suppressAutoHyphens/>
        <w:autoSpaceDE w:val="0"/>
        <w:ind w:firstLine="709"/>
        <w:rPr>
          <w:b/>
          <w:i/>
          <w:iCs/>
        </w:rPr>
      </w:pPr>
      <w:r w:rsidRPr="007924EB">
        <w:rPr>
          <w:b/>
          <w:i/>
          <w:iCs/>
          <w:lang w:eastAsia="ar-SA"/>
        </w:rPr>
        <w:t>Характеристика исполнения основных показателей</w:t>
      </w:r>
      <w:r w:rsidRPr="007924EB">
        <w:rPr>
          <w:b/>
          <w:i/>
          <w:iCs/>
        </w:rPr>
        <w:t xml:space="preserve"> бюджета за 202</w:t>
      </w:r>
      <w:r w:rsidR="00EB58A9" w:rsidRPr="007924EB">
        <w:rPr>
          <w:b/>
          <w:i/>
          <w:iCs/>
        </w:rPr>
        <w:t>5</w:t>
      </w:r>
      <w:r w:rsidRPr="007924EB">
        <w:rPr>
          <w:b/>
          <w:i/>
          <w:iCs/>
        </w:rPr>
        <w:t xml:space="preserve"> год</w:t>
      </w:r>
    </w:p>
    <w:p w14:paraId="5E628D6D" w14:textId="77777777" w:rsidR="00EA2B75" w:rsidRPr="007924EB" w:rsidRDefault="00EA2B75">
      <w:pPr>
        <w:suppressAutoHyphens/>
        <w:autoSpaceDE w:val="0"/>
        <w:ind w:left="709"/>
        <w:rPr>
          <w:b/>
          <w:i/>
          <w:iCs/>
          <w:sz w:val="12"/>
          <w:szCs w:val="12"/>
        </w:rPr>
      </w:pPr>
    </w:p>
    <w:p w14:paraId="05D86EF6" w14:textId="77777777" w:rsidR="00EA2B75" w:rsidRPr="007924EB" w:rsidRDefault="00BF43F2">
      <w:pPr>
        <w:pStyle w:val="aff0"/>
        <w:ind w:left="0"/>
        <w:jc w:val="center"/>
        <w:rPr>
          <w:b/>
          <w:i/>
          <w:iCs/>
        </w:rPr>
      </w:pPr>
      <w:r w:rsidRPr="007924EB">
        <w:rPr>
          <w:b/>
          <w:i/>
          <w:iCs/>
          <w:lang w:eastAsia="ar-SA"/>
        </w:rPr>
        <w:t xml:space="preserve">4.1. </w:t>
      </w:r>
      <w:r w:rsidRPr="007924EB">
        <w:rPr>
          <w:b/>
          <w:i/>
          <w:iCs/>
        </w:rPr>
        <w:t>Изменение плановых показателей бюджета</w:t>
      </w:r>
    </w:p>
    <w:p w14:paraId="5B25771B" w14:textId="7A0562E3" w:rsidR="00EA2B75" w:rsidRPr="00580DCF" w:rsidRDefault="00BF43F2">
      <w:pPr>
        <w:pStyle w:val="aff0"/>
        <w:ind w:left="0" w:firstLineChars="200" w:firstLine="480"/>
        <w:jc w:val="both"/>
        <w:rPr>
          <w:bCs/>
          <w:iCs/>
        </w:rPr>
      </w:pPr>
      <w:r w:rsidRPr="00580DCF">
        <w:rPr>
          <w:bCs/>
          <w:iCs/>
        </w:rPr>
        <w:t>Бюджет МО «Село Пироговка» на 202</w:t>
      </w:r>
      <w:r w:rsidR="00580DCF" w:rsidRPr="00580DCF">
        <w:rPr>
          <w:bCs/>
          <w:iCs/>
        </w:rPr>
        <w:t>5</w:t>
      </w:r>
      <w:r w:rsidRPr="00580DCF">
        <w:rPr>
          <w:bCs/>
          <w:iCs/>
        </w:rPr>
        <w:t xml:space="preserve"> год утвержд</w:t>
      </w:r>
      <w:r w:rsidR="0003770E" w:rsidRPr="00580DCF">
        <w:rPr>
          <w:bCs/>
          <w:iCs/>
        </w:rPr>
        <w:t>е</w:t>
      </w:r>
      <w:r w:rsidRPr="00580DCF">
        <w:rPr>
          <w:bCs/>
          <w:iCs/>
        </w:rPr>
        <w:t xml:space="preserve">н </w:t>
      </w:r>
      <w:r w:rsidRPr="00580DCF">
        <w:t>Решение Совета МО «</w:t>
      </w:r>
      <w:r w:rsidRPr="00580DCF">
        <w:rPr>
          <w:bCs/>
          <w:iCs/>
        </w:rPr>
        <w:t>Село Пироговка</w:t>
      </w:r>
      <w:r w:rsidRPr="00580DCF">
        <w:t xml:space="preserve">» от </w:t>
      </w:r>
      <w:r w:rsidR="00580DCF" w:rsidRPr="00580DCF">
        <w:t>18.12.2024</w:t>
      </w:r>
      <w:r w:rsidRPr="00580DCF">
        <w:t xml:space="preserve"> №</w:t>
      </w:r>
      <w:r w:rsidR="00580DCF" w:rsidRPr="00580DCF">
        <w:t>14</w:t>
      </w:r>
      <w:r w:rsidRPr="00580DCF">
        <w:rPr>
          <w:bCs/>
          <w:iCs/>
        </w:rPr>
        <w:t xml:space="preserve">. </w:t>
      </w:r>
    </w:p>
    <w:p w14:paraId="783E076D" w14:textId="22DC50FA" w:rsidR="00EA2B75" w:rsidRPr="00580DCF" w:rsidRDefault="00580DCF" w:rsidP="00580DCF">
      <w:pPr>
        <w:pStyle w:val="aff0"/>
        <w:ind w:left="0" w:firstLineChars="200" w:firstLine="480"/>
        <w:jc w:val="both"/>
        <w:rPr>
          <w:rFonts w:eastAsia="Arial Unicode MS"/>
        </w:rPr>
      </w:pPr>
      <w:r w:rsidRPr="00580DCF">
        <w:rPr>
          <w:bCs/>
          <w:iCs/>
        </w:rPr>
        <w:t>В течение 2025 года 2 раза производилось уточнение бюджетных назначений в связи с ростом прогнозируемого объ</w:t>
      </w:r>
      <w:r w:rsidR="00A766E6">
        <w:rPr>
          <w:bCs/>
          <w:iCs/>
        </w:rPr>
        <w:t>е</w:t>
      </w:r>
      <w:r w:rsidRPr="00580DCF">
        <w:rPr>
          <w:bCs/>
          <w:iCs/>
        </w:rPr>
        <w:t>ма налоговых и неналоговых доходов и увеличением безвозмездных поступлений из бюджета Астраханской области. Данные первоначально утвержденного бюджета, последнего уточнения бюджета и исполнения за 2025 год приведены в таблице №4:</w:t>
      </w:r>
    </w:p>
    <w:p w14:paraId="7EAFD33C" w14:textId="559D2B13" w:rsidR="00EA2B75" w:rsidRPr="00580DCF" w:rsidRDefault="00BF43F2">
      <w:pPr>
        <w:ind w:firstLine="480"/>
        <w:jc w:val="right"/>
      </w:pPr>
      <w:r w:rsidRPr="00580DCF">
        <w:t>Таблица №</w:t>
      </w:r>
      <w:r w:rsidR="005F7E8A">
        <w:t>5</w:t>
      </w:r>
      <w:r w:rsidRPr="00580DCF">
        <w:t xml:space="preserve"> </w:t>
      </w:r>
      <w:r w:rsidR="005F7E8A">
        <w:t>(</w:t>
      </w:r>
      <w:r w:rsidRPr="00580DCF">
        <w:t>руб.)</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665"/>
        <w:gridCol w:w="3104"/>
        <w:gridCol w:w="2446"/>
      </w:tblGrid>
      <w:tr w:rsidR="007D7EB8" w:rsidRPr="00D4618F" w14:paraId="29E90D7E" w14:textId="77777777" w:rsidTr="007D7EB8">
        <w:trPr>
          <w:trHeight w:val="20"/>
          <w:jc w:val="center"/>
        </w:trPr>
        <w:tc>
          <w:tcPr>
            <w:tcW w:w="610" w:type="pct"/>
            <w:vAlign w:val="center"/>
          </w:tcPr>
          <w:p w14:paraId="3A47A1B4" w14:textId="77777777" w:rsidR="007D7EB8" w:rsidRPr="00D4618F" w:rsidRDefault="007D7EB8">
            <w:pPr>
              <w:jc w:val="center"/>
              <w:rPr>
                <w:sz w:val="20"/>
                <w:szCs w:val="20"/>
              </w:rPr>
            </w:pPr>
            <w:r w:rsidRPr="00D4618F">
              <w:rPr>
                <w:sz w:val="20"/>
                <w:szCs w:val="20"/>
              </w:rPr>
              <w:t>Период</w:t>
            </w:r>
          </w:p>
        </w:tc>
        <w:tc>
          <w:tcPr>
            <w:tcW w:w="1424" w:type="pct"/>
            <w:vAlign w:val="center"/>
          </w:tcPr>
          <w:p w14:paraId="6913486F" w14:textId="77777777" w:rsidR="007D7EB8" w:rsidRPr="00D4618F" w:rsidRDefault="007D7EB8">
            <w:pPr>
              <w:jc w:val="center"/>
              <w:rPr>
                <w:sz w:val="20"/>
                <w:szCs w:val="20"/>
              </w:rPr>
            </w:pPr>
            <w:r w:rsidRPr="00D4618F">
              <w:rPr>
                <w:sz w:val="20"/>
                <w:szCs w:val="20"/>
              </w:rPr>
              <w:t>Наименование показателя</w:t>
            </w:r>
          </w:p>
        </w:tc>
        <w:tc>
          <w:tcPr>
            <w:tcW w:w="1659" w:type="pct"/>
            <w:vAlign w:val="center"/>
          </w:tcPr>
          <w:p w14:paraId="23CEC68F" w14:textId="4BD2F577" w:rsidR="007D7EB8" w:rsidRPr="00D4618F" w:rsidRDefault="007D7EB8">
            <w:pPr>
              <w:ind w:left="-146" w:right="-132"/>
              <w:jc w:val="center"/>
              <w:rPr>
                <w:sz w:val="20"/>
                <w:szCs w:val="20"/>
              </w:rPr>
            </w:pPr>
            <w:r w:rsidRPr="00D4618F">
              <w:rPr>
                <w:sz w:val="20"/>
                <w:szCs w:val="20"/>
              </w:rPr>
              <w:t>Первоначальный утвержденный бюджет (Решение Совета от 18.12.2024 №14)</w:t>
            </w:r>
          </w:p>
        </w:tc>
        <w:tc>
          <w:tcPr>
            <w:tcW w:w="1307" w:type="pct"/>
            <w:vAlign w:val="center"/>
          </w:tcPr>
          <w:p w14:paraId="4EA41592" w14:textId="152477B6" w:rsidR="007D7EB8" w:rsidRPr="00D4618F" w:rsidRDefault="007D7EB8">
            <w:pPr>
              <w:ind w:left="-109" w:right="-139"/>
              <w:jc w:val="center"/>
              <w:rPr>
                <w:sz w:val="20"/>
                <w:szCs w:val="20"/>
              </w:rPr>
            </w:pPr>
            <w:r w:rsidRPr="00D4618F">
              <w:rPr>
                <w:sz w:val="20"/>
                <w:szCs w:val="20"/>
              </w:rPr>
              <w:t>Утвержденный бюджет (Решение Совета от 24.11.2025 №8)</w:t>
            </w:r>
          </w:p>
        </w:tc>
      </w:tr>
      <w:tr w:rsidR="007D7EB8" w:rsidRPr="00D4618F" w14:paraId="312F6A10" w14:textId="77777777" w:rsidTr="007D7EB8">
        <w:trPr>
          <w:trHeight w:val="20"/>
          <w:jc w:val="center"/>
        </w:trPr>
        <w:tc>
          <w:tcPr>
            <w:tcW w:w="610" w:type="pct"/>
            <w:vMerge w:val="restart"/>
            <w:vAlign w:val="center"/>
          </w:tcPr>
          <w:p w14:paraId="6CB7615A" w14:textId="1FBD505D" w:rsidR="007D7EB8" w:rsidRPr="00D4618F" w:rsidRDefault="007D7EB8" w:rsidP="00D4618F">
            <w:pPr>
              <w:jc w:val="center"/>
              <w:rPr>
                <w:sz w:val="20"/>
                <w:szCs w:val="20"/>
              </w:rPr>
            </w:pPr>
            <w:r w:rsidRPr="00D4618F">
              <w:rPr>
                <w:sz w:val="20"/>
                <w:szCs w:val="20"/>
              </w:rPr>
              <w:t>2025</w:t>
            </w:r>
          </w:p>
        </w:tc>
        <w:tc>
          <w:tcPr>
            <w:tcW w:w="1424" w:type="pct"/>
            <w:vAlign w:val="center"/>
          </w:tcPr>
          <w:p w14:paraId="521EBDF1" w14:textId="77777777" w:rsidR="007D7EB8" w:rsidRPr="00D4618F" w:rsidRDefault="007D7EB8" w:rsidP="00D4618F">
            <w:pPr>
              <w:jc w:val="center"/>
              <w:rPr>
                <w:sz w:val="20"/>
                <w:szCs w:val="20"/>
              </w:rPr>
            </w:pPr>
            <w:r w:rsidRPr="00D4618F">
              <w:rPr>
                <w:sz w:val="20"/>
                <w:szCs w:val="20"/>
              </w:rPr>
              <w:t>Доходы</w:t>
            </w:r>
          </w:p>
        </w:tc>
        <w:tc>
          <w:tcPr>
            <w:tcW w:w="1659" w:type="pct"/>
            <w:vAlign w:val="center"/>
          </w:tcPr>
          <w:p w14:paraId="0069B752" w14:textId="7A3BDF1A" w:rsidR="007D7EB8" w:rsidRPr="00D4618F" w:rsidRDefault="007D7EB8" w:rsidP="00D4618F">
            <w:pPr>
              <w:jc w:val="center"/>
              <w:rPr>
                <w:sz w:val="20"/>
                <w:szCs w:val="20"/>
              </w:rPr>
            </w:pPr>
            <w:r w:rsidRPr="00D4618F">
              <w:rPr>
                <w:color w:val="000000"/>
                <w:sz w:val="20"/>
                <w:szCs w:val="20"/>
              </w:rPr>
              <w:t>1 831 754,47</w:t>
            </w:r>
          </w:p>
        </w:tc>
        <w:tc>
          <w:tcPr>
            <w:tcW w:w="1307" w:type="pct"/>
            <w:vAlign w:val="center"/>
          </w:tcPr>
          <w:p w14:paraId="72AA866C" w14:textId="7DE69154" w:rsidR="007D7EB8" w:rsidRPr="00D4618F" w:rsidRDefault="007D7EB8" w:rsidP="00D4618F">
            <w:pPr>
              <w:jc w:val="center"/>
              <w:rPr>
                <w:sz w:val="20"/>
                <w:szCs w:val="20"/>
              </w:rPr>
            </w:pPr>
            <w:r w:rsidRPr="00D4618F">
              <w:rPr>
                <w:color w:val="000000"/>
                <w:sz w:val="20"/>
                <w:szCs w:val="20"/>
              </w:rPr>
              <w:t>2 762 619,58</w:t>
            </w:r>
          </w:p>
        </w:tc>
      </w:tr>
      <w:tr w:rsidR="007D7EB8" w:rsidRPr="00D4618F" w14:paraId="72094938" w14:textId="77777777" w:rsidTr="007D7EB8">
        <w:trPr>
          <w:trHeight w:val="20"/>
          <w:jc w:val="center"/>
        </w:trPr>
        <w:tc>
          <w:tcPr>
            <w:tcW w:w="610" w:type="pct"/>
            <w:vMerge/>
            <w:vAlign w:val="center"/>
          </w:tcPr>
          <w:p w14:paraId="0304B24C" w14:textId="77777777" w:rsidR="007D7EB8" w:rsidRPr="00D4618F" w:rsidRDefault="007D7EB8" w:rsidP="00D4618F">
            <w:pPr>
              <w:jc w:val="center"/>
              <w:rPr>
                <w:sz w:val="20"/>
                <w:szCs w:val="20"/>
              </w:rPr>
            </w:pPr>
          </w:p>
        </w:tc>
        <w:tc>
          <w:tcPr>
            <w:tcW w:w="1424" w:type="pct"/>
            <w:vAlign w:val="center"/>
          </w:tcPr>
          <w:p w14:paraId="6638AFD9" w14:textId="77777777" w:rsidR="007D7EB8" w:rsidRPr="00D4618F" w:rsidRDefault="007D7EB8" w:rsidP="00D4618F">
            <w:pPr>
              <w:jc w:val="center"/>
              <w:rPr>
                <w:sz w:val="20"/>
                <w:szCs w:val="20"/>
              </w:rPr>
            </w:pPr>
            <w:r w:rsidRPr="00D4618F">
              <w:rPr>
                <w:sz w:val="20"/>
                <w:szCs w:val="20"/>
              </w:rPr>
              <w:t>Расходы</w:t>
            </w:r>
          </w:p>
        </w:tc>
        <w:tc>
          <w:tcPr>
            <w:tcW w:w="1659" w:type="pct"/>
            <w:vAlign w:val="center"/>
          </w:tcPr>
          <w:p w14:paraId="27BF186A" w14:textId="7CC9DED2" w:rsidR="007D7EB8" w:rsidRPr="00D4618F" w:rsidRDefault="007D7EB8" w:rsidP="00D4618F">
            <w:pPr>
              <w:jc w:val="center"/>
              <w:rPr>
                <w:sz w:val="20"/>
                <w:szCs w:val="20"/>
              </w:rPr>
            </w:pPr>
            <w:r w:rsidRPr="00D4618F">
              <w:rPr>
                <w:color w:val="000000"/>
                <w:sz w:val="20"/>
                <w:szCs w:val="20"/>
              </w:rPr>
              <w:t>1 831 754,47</w:t>
            </w:r>
          </w:p>
        </w:tc>
        <w:tc>
          <w:tcPr>
            <w:tcW w:w="1307" w:type="pct"/>
            <w:vAlign w:val="center"/>
          </w:tcPr>
          <w:p w14:paraId="6918594C" w14:textId="3ADE29B0" w:rsidR="007D7EB8" w:rsidRPr="00D4618F" w:rsidRDefault="007D7EB8" w:rsidP="00D4618F">
            <w:pPr>
              <w:jc w:val="center"/>
              <w:rPr>
                <w:sz w:val="20"/>
                <w:szCs w:val="20"/>
              </w:rPr>
            </w:pPr>
            <w:r w:rsidRPr="00D4618F">
              <w:rPr>
                <w:color w:val="000000"/>
                <w:sz w:val="20"/>
                <w:szCs w:val="20"/>
              </w:rPr>
              <w:t>2 791 195,71</w:t>
            </w:r>
          </w:p>
        </w:tc>
      </w:tr>
      <w:tr w:rsidR="007D7EB8" w:rsidRPr="00B666FF" w14:paraId="6AB5A687" w14:textId="77777777" w:rsidTr="007D7EB8">
        <w:trPr>
          <w:trHeight w:val="20"/>
          <w:jc w:val="center"/>
        </w:trPr>
        <w:tc>
          <w:tcPr>
            <w:tcW w:w="610" w:type="pct"/>
            <w:vMerge/>
            <w:vAlign w:val="center"/>
          </w:tcPr>
          <w:p w14:paraId="694AF023" w14:textId="77777777" w:rsidR="007D7EB8" w:rsidRPr="00D4618F" w:rsidRDefault="007D7EB8" w:rsidP="00D4618F">
            <w:pPr>
              <w:jc w:val="center"/>
              <w:rPr>
                <w:sz w:val="20"/>
                <w:szCs w:val="20"/>
              </w:rPr>
            </w:pPr>
          </w:p>
        </w:tc>
        <w:tc>
          <w:tcPr>
            <w:tcW w:w="1424" w:type="pct"/>
            <w:vAlign w:val="center"/>
          </w:tcPr>
          <w:p w14:paraId="7AEB6639" w14:textId="77777777" w:rsidR="007D7EB8" w:rsidRPr="00D4618F" w:rsidRDefault="007D7EB8" w:rsidP="00D4618F">
            <w:pPr>
              <w:ind w:left="-139" w:right="-200"/>
              <w:jc w:val="center"/>
              <w:rPr>
                <w:sz w:val="20"/>
                <w:szCs w:val="20"/>
              </w:rPr>
            </w:pPr>
            <w:r w:rsidRPr="00D4618F">
              <w:rPr>
                <w:sz w:val="20"/>
                <w:szCs w:val="20"/>
              </w:rPr>
              <w:t>Дефицит (-)/профицит (+)</w:t>
            </w:r>
          </w:p>
        </w:tc>
        <w:tc>
          <w:tcPr>
            <w:tcW w:w="1659" w:type="pct"/>
            <w:vAlign w:val="center"/>
          </w:tcPr>
          <w:p w14:paraId="33BD8E0C" w14:textId="72256BC0" w:rsidR="007D7EB8" w:rsidRPr="00D4618F" w:rsidRDefault="007D7EB8" w:rsidP="00D4618F">
            <w:pPr>
              <w:jc w:val="center"/>
              <w:rPr>
                <w:sz w:val="20"/>
                <w:szCs w:val="20"/>
              </w:rPr>
            </w:pPr>
            <w:r w:rsidRPr="00D4618F">
              <w:rPr>
                <w:color w:val="000000"/>
                <w:sz w:val="20"/>
                <w:szCs w:val="20"/>
              </w:rPr>
              <w:t>0,00</w:t>
            </w:r>
          </w:p>
        </w:tc>
        <w:tc>
          <w:tcPr>
            <w:tcW w:w="1307" w:type="pct"/>
            <w:vAlign w:val="center"/>
          </w:tcPr>
          <w:p w14:paraId="09FF2739" w14:textId="410775DF" w:rsidR="007D7EB8" w:rsidRPr="00D4618F" w:rsidRDefault="007D7EB8" w:rsidP="00D4618F">
            <w:pPr>
              <w:jc w:val="center"/>
              <w:rPr>
                <w:sz w:val="20"/>
                <w:szCs w:val="20"/>
              </w:rPr>
            </w:pPr>
            <w:r w:rsidRPr="00D4618F">
              <w:rPr>
                <w:color w:val="000000"/>
                <w:sz w:val="20"/>
                <w:szCs w:val="20"/>
              </w:rPr>
              <w:t>-28 576,13</w:t>
            </w:r>
          </w:p>
        </w:tc>
      </w:tr>
    </w:tbl>
    <w:p w14:paraId="55C287D2" w14:textId="77777777" w:rsidR="00EA2B75" w:rsidRPr="00B666FF" w:rsidRDefault="00EA2B75">
      <w:pPr>
        <w:pStyle w:val="aff0"/>
        <w:ind w:left="0"/>
        <w:jc w:val="both"/>
        <w:rPr>
          <w:bCs/>
          <w:iCs/>
          <w:sz w:val="12"/>
          <w:szCs w:val="12"/>
          <w:highlight w:val="lightGray"/>
          <w:lang w:eastAsia="zh-CN"/>
        </w:rPr>
      </w:pPr>
    </w:p>
    <w:p w14:paraId="22E16A05" w14:textId="54C6C55D" w:rsidR="00EA2B75" w:rsidRPr="00D4618F" w:rsidRDefault="00BF43F2">
      <w:pPr>
        <w:pStyle w:val="aff0"/>
        <w:ind w:left="0" w:firstLineChars="200" w:firstLine="480"/>
        <w:jc w:val="both"/>
        <w:rPr>
          <w:bCs/>
          <w:iCs/>
          <w:lang w:eastAsia="zh-CN"/>
        </w:rPr>
      </w:pPr>
      <w:r w:rsidRPr="00D4618F">
        <w:rPr>
          <w:bCs/>
          <w:iCs/>
          <w:lang w:eastAsia="zh-CN"/>
        </w:rPr>
        <w:t xml:space="preserve">В результате внесения изменений </w:t>
      </w:r>
      <w:r w:rsidR="0018166E">
        <w:rPr>
          <w:bCs/>
          <w:iCs/>
          <w:lang w:eastAsia="zh-CN"/>
        </w:rPr>
        <w:t>плановые показатели бюджета увеличились</w:t>
      </w:r>
      <w:r w:rsidR="006548C6">
        <w:rPr>
          <w:bCs/>
          <w:iCs/>
          <w:lang w:eastAsia="zh-CN"/>
        </w:rPr>
        <w:t xml:space="preserve"> </w:t>
      </w:r>
      <w:r w:rsidR="00D4618F" w:rsidRPr="00D4618F">
        <w:rPr>
          <w:bCs/>
          <w:iCs/>
          <w:lang w:eastAsia="zh-CN"/>
        </w:rPr>
        <w:t xml:space="preserve">по доходам </w:t>
      </w:r>
      <w:r w:rsidRPr="00D4618F">
        <w:rPr>
          <w:bCs/>
          <w:iCs/>
          <w:lang w:eastAsia="zh-CN"/>
        </w:rPr>
        <w:t xml:space="preserve">на </w:t>
      </w:r>
      <w:r w:rsidR="00D4618F" w:rsidRPr="00D4618F">
        <w:rPr>
          <w:bCs/>
          <w:iCs/>
          <w:lang w:eastAsia="zh-CN"/>
        </w:rPr>
        <w:t>50,81</w:t>
      </w:r>
      <w:r w:rsidRPr="00D4618F">
        <w:rPr>
          <w:bCs/>
          <w:iCs/>
          <w:lang w:eastAsia="zh-CN"/>
        </w:rPr>
        <w:t xml:space="preserve"> %</w:t>
      </w:r>
      <w:r w:rsidR="0018166E">
        <w:rPr>
          <w:bCs/>
          <w:iCs/>
          <w:lang w:eastAsia="zh-CN"/>
        </w:rPr>
        <w:t>, а по</w:t>
      </w:r>
      <w:r w:rsidR="00D4618F" w:rsidRPr="00D4618F">
        <w:rPr>
          <w:bCs/>
          <w:iCs/>
          <w:lang w:eastAsia="zh-CN"/>
        </w:rPr>
        <w:t xml:space="preserve"> расходам на 52,38%.</w:t>
      </w:r>
      <w:r w:rsidRPr="00D4618F">
        <w:rPr>
          <w:bCs/>
          <w:iCs/>
          <w:lang w:eastAsia="zh-CN"/>
        </w:rPr>
        <w:t xml:space="preserve"> </w:t>
      </w:r>
    </w:p>
    <w:p w14:paraId="3CACF66B" w14:textId="77777777" w:rsidR="00EA2B75" w:rsidRPr="00B666FF" w:rsidRDefault="00EA2B75">
      <w:pPr>
        <w:pStyle w:val="aff0"/>
        <w:ind w:left="0" w:firstLineChars="200" w:firstLine="240"/>
        <w:jc w:val="both"/>
        <w:rPr>
          <w:bCs/>
          <w:iCs/>
          <w:sz w:val="12"/>
          <w:szCs w:val="12"/>
          <w:highlight w:val="lightGray"/>
        </w:rPr>
      </w:pPr>
    </w:p>
    <w:p w14:paraId="52762DFA" w14:textId="77777777" w:rsidR="00EA2B75" w:rsidRPr="007924EB" w:rsidRDefault="00BF43F2">
      <w:pPr>
        <w:pStyle w:val="aff0"/>
        <w:ind w:left="0" w:firstLineChars="200" w:firstLine="482"/>
        <w:jc w:val="center"/>
        <w:rPr>
          <w:bCs/>
          <w:i/>
        </w:rPr>
      </w:pPr>
      <w:r w:rsidRPr="007924EB">
        <w:rPr>
          <w:b/>
          <w:bCs/>
          <w:i/>
        </w:rPr>
        <w:t xml:space="preserve">4.2. </w:t>
      </w:r>
      <w:r w:rsidRPr="007924EB">
        <w:rPr>
          <w:b/>
          <w:i/>
        </w:rPr>
        <w:t>Исполнение бюджета по доходам</w:t>
      </w:r>
    </w:p>
    <w:p w14:paraId="1ACEB820" w14:textId="65BCE439" w:rsidR="00EA2B75" w:rsidRPr="00955822" w:rsidRDefault="00BF43F2" w:rsidP="00983A58">
      <w:pPr>
        <w:spacing w:before="120"/>
        <w:ind w:firstLine="567"/>
        <w:jc w:val="both"/>
      </w:pPr>
      <w:r w:rsidRPr="00955822">
        <w:t>Согласно приложению №1 «</w:t>
      </w:r>
      <w:r w:rsidR="006548C6" w:rsidRPr="00955822">
        <w:t>Доход</w:t>
      </w:r>
      <w:r w:rsidRPr="00955822">
        <w:t xml:space="preserve"> муниципального образования «Сельское поселение Село Пироговка Ахтубинского муниципального района Астраханской области» </w:t>
      </w:r>
      <w:r w:rsidR="006548C6" w:rsidRPr="00955822">
        <w:t>за 2025 год</w:t>
      </w:r>
      <w:r w:rsidRPr="00955822">
        <w:t>» к проекту решения Совета МО «Село Пироговка» доходная часть бюджета в 202</w:t>
      </w:r>
      <w:r w:rsidR="006548C6" w:rsidRPr="00955822">
        <w:t>5</w:t>
      </w:r>
      <w:r w:rsidRPr="00955822">
        <w:t xml:space="preserve"> году исполнена в сумме </w:t>
      </w:r>
      <w:r w:rsidR="006548C6" w:rsidRPr="00955822">
        <w:rPr>
          <w:bCs/>
          <w:color w:val="000000"/>
        </w:rPr>
        <w:t>2862045,41 руб.</w:t>
      </w:r>
      <w:r w:rsidRPr="00955822">
        <w:t xml:space="preserve">, что соответствует показателям годовой отчетности, отраженным в Отчете (ф.0503127), или на </w:t>
      </w:r>
      <w:r w:rsidR="00955822" w:rsidRPr="00955822">
        <w:t>103,6%</w:t>
      </w:r>
      <w:r w:rsidRPr="00955822">
        <w:t xml:space="preserve"> от утвержденных бюджетных назначений (</w:t>
      </w:r>
      <w:r w:rsidR="00955822" w:rsidRPr="00955822">
        <w:t>2762619,58</w:t>
      </w:r>
      <w:r w:rsidRPr="00955822">
        <w:t xml:space="preserve"> руб.), и составляет </w:t>
      </w:r>
      <w:r w:rsidR="00955822" w:rsidRPr="00955822">
        <w:t>94,71</w:t>
      </w:r>
      <w:r w:rsidRPr="00955822">
        <w:t>% к исполнению 202</w:t>
      </w:r>
      <w:r w:rsidR="00955822" w:rsidRPr="00955822">
        <w:t>4</w:t>
      </w:r>
      <w:r w:rsidRPr="00955822">
        <w:t xml:space="preserve"> года (</w:t>
      </w:r>
      <w:r w:rsidR="00955822" w:rsidRPr="00955822">
        <w:rPr>
          <w:color w:val="000000"/>
        </w:rPr>
        <w:t>3021754,79</w:t>
      </w:r>
      <w:r w:rsidRPr="00955822">
        <w:t xml:space="preserve"> руб.).</w:t>
      </w:r>
    </w:p>
    <w:p w14:paraId="077A511C" w14:textId="0F501DFE" w:rsidR="00EA2B75" w:rsidRPr="00955822" w:rsidRDefault="00BF43F2">
      <w:pPr>
        <w:ind w:firstLine="567"/>
        <w:jc w:val="both"/>
      </w:pPr>
      <w:r w:rsidRPr="00955822">
        <w:t>Основные показатели исполнения бюджета поселения по доходам и структура основных доходов бюджета за 202</w:t>
      </w:r>
      <w:r w:rsidR="006548C6" w:rsidRPr="00955822">
        <w:t>5</w:t>
      </w:r>
      <w:r w:rsidRPr="00955822">
        <w:t xml:space="preserve"> год показывают, что бюджет муниципального образования формируется преимущественно за счет безвозмездных поступлений </w:t>
      </w:r>
      <w:r w:rsidR="006548C6" w:rsidRPr="00955822">
        <w:t>2056065,27 руб.</w:t>
      </w:r>
      <w:r w:rsidRPr="00955822">
        <w:t xml:space="preserve">), что составляет </w:t>
      </w:r>
      <w:r w:rsidR="00955822" w:rsidRPr="00955822">
        <w:t>71,84</w:t>
      </w:r>
      <w:r w:rsidRPr="00955822">
        <w:t xml:space="preserve">% от общего объема доходов. </w:t>
      </w:r>
    </w:p>
    <w:p w14:paraId="7A865C76" w14:textId="1C4006BC" w:rsidR="00EA2B75" w:rsidRPr="00955822" w:rsidRDefault="00BF43F2">
      <w:pPr>
        <w:ind w:firstLine="709"/>
        <w:jc w:val="right"/>
        <w:rPr>
          <w:rFonts w:eastAsia="Arial Unicode MS"/>
        </w:rPr>
      </w:pPr>
      <w:r w:rsidRPr="00955822">
        <w:t>Таблица №</w:t>
      </w:r>
      <w:r w:rsidR="005F7E8A">
        <w:t>6</w:t>
      </w:r>
      <w:r w:rsidRPr="00955822">
        <w:t xml:space="preserve"> </w:t>
      </w:r>
      <w:r w:rsidR="005F7E8A">
        <w:t>(</w:t>
      </w:r>
      <w:r w:rsidRPr="00955822">
        <w:t>руб.)</w:t>
      </w:r>
    </w:p>
    <w:tbl>
      <w:tblPr>
        <w:tblW w:w="9485" w:type="dxa"/>
        <w:tblLayout w:type="fixed"/>
        <w:tblLook w:val="04A0" w:firstRow="1" w:lastRow="0" w:firstColumn="1" w:lastColumn="0" w:noHBand="0" w:noVBand="1"/>
      </w:tblPr>
      <w:tblGrid>
        <w:gridCol w:w="2226"/>
        <w:gridCol w:w="1418"/>
        <w:gridCol w:w="1811"/>
        <w:gridCol w:w="1542"/>
        <w:gridCol w:w="1078"/>
        <w:gridCol w:w="1410"/>
      </w:tblGrid>
      <w:tr w:rsidR="00955822" w:rsidRPr="00955822" w14:paraId="74E1EEDA" w14:textId="77777777" w:rsidTr="00BC46CE">
        <w:trPr>
          <w:trHeight w:val="1154"/>
        </w:trPr>
        <w:tc>
          <w:tcPr>
            <w:tcW w:w="2226" w:type="dxa"/>
            <w:tcBorders>
              <w:top w:val="single" w:sz="4" w:space="0" w:color="auto"/>
              <w:left w:val="single" w:sz="4" w:space="0" w:color="auto"/>
              <w:bottom w:val="single" w:sz="4" w:space="0" w:color="auto"/>
              <w:right w:val="single" w:sz="4" w:space="0" w:color="auto"/>
            </w:tcBorders>
            <w:vAlign w:val="center"/>
          </w:tcPr>
          <w:p w14:paraId="0F960B0A" w14:textId="77777777" w:rsidR="00955822" w:rsidRPr="00955822" w:rsidRDefault="00955822" w:rsidP="00955822">
            <w:pPr>
              <w:jc w:val="center"/>
              <w:rPr>
                <w:color w:val="000000"/>
                <w:sz w:val="22"/>
                <w:szCs w:val="22"/>
              </w:rPr>
            </w:pPr>
            <w:r w:rsidRPr="00955822">
              <w:rPr>
                <w:color w:val="000000"/>
                <w:sz w:val="22"/>
                <w:szCs w:val="22"/>
              </w:rPr>
              <w:t>Наименование</w:t>
            </w:r>
          </w:p>
        </w:tc>
        <w:tc>
          <w:tcPr>
            <w:tcW w:w="1418" w:type="dxa"/>
            <w:tcBorders>
              <w:top w:val="single" w:sz="4" w:space="0" w:color="auto"/>
              <w:left w:val="nil"/>
              <w:bottom w:val="single" w:sz="4" w:space="0" w:color="auto"/>
              <w:right w:val="single" w:sz="4" w:space="0" w:color="auto"/>
            </w:tcBorders>
            <w:vAlign w:val="center"/>
          </w:tcPr>
          <w:p w14:paraId="0A322EF7" w14:textId="7F6E9067" w:rsidR="00955822" w:rsidRPr="00955822" w:rsidRDefault="00955822" w:rsidP="00955822">
            <w:pPr>
              <w:jc w:val="center"/>
              <w:rPr>
                <w:color w:val="000000"/>
                <w:sz w:val="22"/>
                <w:szCs w:val="22"/>
              </w:rPr>
            </w:pPr>
            <w:r w:rsidRPr="00955822">
              <w:rPr>
                <w:color w:val="000000"/>
                <w:sz w:val="22"/>
                <w:szCs w:val="22"/>
              </w:rPr>
              <w:t>Исполнение бюджета за 2024 год</w:t>
            </w:r>
          </w:p>
        </w:tc>
        <w:tc>
          <w:tcPr>
            <w:tcW w:w="1811" w:type="dxa"/>
            <w:tcBorders>
              <w:top w:val="single" w:sz="4" w:space="0" w:color="auto"/>
              <w:left w:val="nil"/>
              <w:bottom w:val="single" w:sz="4" w:space="0" w:color="auto"/>
              <w:right w:val="single" w:sz="4" w:space="0" w:color="auto"/>
            </w:tcBorders>
            <w:vAlign w:val="center"/>
          </w:tcPr>
          <w:p w14:paraId="42407347" w14:textId="1D5FAD71" w:rsidR="00955822" w:rsidRPr="005F7E8A" w:rsidRDefault="005F7E8A" w:rsidP="00955822">
            <w:pPr>
              <w:jc w:val="center"/>
              <w:rPr>
                <w:color w:val="000000"/>
                <w:sz w:val="22"/>
                <w:szCs w:val="22"/>
              </w:rPr>
            </w:pPr>
            <w:r w:rsidRPr="005F7E8A">
              <w:rPr>
                <w:sz w:val="22"/>
                <w:szCs w:val="22"/>
              </w:rPr>
              <w:t xml:space="preserve">Утвержденный бюджет </w:t>
            </w:r>
          </w:p>
        </w:tc>
        <w:tc>
          <w:tcPr>
            <w:tcW w:w="1542" w:type="dxa"/>
            <w:tcBorders>
              <w:top w:val="single" w:sz="4" w:space="0" w:color="auto"/>
              <w:left w:val="nil"/>
              <w:bottom w:val="single" w:sz="4" w:space="0" w:color="auto"/>
              <w:right w:val="single" w:sz="4" w:space="0" w:color="auto"/>
            </w:tcBorders>
            <w:vAlign w:val="center"/>
          </w:tcPr>
          <w:p w14:paraId="3D933173" w14:textId="10674AC2" w:rsidR="00955822" w:rsidRPr="00955822" w:rsidRDefault="00955822" w:rsidP="00955822">
            <w:pPr>
              <w:jc w:val="center"/>
              <w:rPr>
                <w:color w:val="000000"/>
                <w:sz w:val="22"/>
                <w:szCs w:val="22"/>
              </w:rPr>
            </w:pPr>
            <w:r w:rsidRPr="00955822">
              <w:rPr>
                <w:color w:val="000000"/>
                <w:sz w:val="22"/>
                <w:szCs w:val="22"/>
              </w:rPr>
              <w:t>Исполнение бюджета за 2025 год</w:t>
            </w:r>
          </w:p>
        </w:tc>
        <w:tc>
          <w:tcPr>
            <w:tcW w:w="1078" w:type="dxa"/>
            <w:tcBorders>
              <w:top w:val="single" w:sz="4" w:space="0" w:color="auto"/>
              <w:left w:val="nil"/>
              <w:bottom w:val="single" w:sz="4" w:space="0" w:color="auto"/>
              <w:right w:val="single" w:sz="4" w:space="0" w:color="auto"/>
            </w:tcBorders>
            <w:vAlign w:val="center"/>
          </w:tcPr>
          <w:p w14:paraId="52DCEDA1" w14:textId="08454B90" w:rsidR="00955822" w:rsidRPr="00955822" w:rsidRDefault="00955822" w:rsidP="00955822">
            <w:pPr>
              <w:jc w:val="center"/>
              <w:rPr>
                <w:color w:val="000000"/>
                <w:sz w:val="22"/>
                <w:szCs w:val="22"/>
              </w:rPr>
            </w:pPr>
            <w:r w:rsidRPr="00955822">
              <w:rPr>
                <w:color w:val="000000"/>
                <w:sz w:val="22"/>
                <w:szCs w:val="22"/>
              </w:rPr>
              <w:t>Исполнение % (гр.4/гр.3)</w:t>
            </w:r>
          </w:p>
        </w:tc>
        <w:tc>
          <w:tcPr>
            <w:tcW w:w="1410" w:type="dxa"/>
            <w:tcBorders>
              <w:top w:val="single" w:sz="4" w:space="0" w:color="auto"/>
              <w:left w:val="nil"/>
              <w:bottom w:val="single" w:sz="4" w:space="0" w:color="auto"/>
              <w:right w:val="single" w:sz="4" w:space="0" w:color="auto"/>
            </w:tcBorders>
          </w:tcPr>
          <w:p w14:paraId="00952610" w14:textId="28A7E84A" w:rsidR="00955822" w:rsidRPr="00955822" w:rsidRDefault="00955822" w:rsidP="00955822">
            <w:pPr>
              <w:jc w:val="center"/>
              <w:rPr>
                <w:color w:val="000000"/>
                <w:sz w:val="22"/>
                <w:szCs w:val="22"/>
              </w:rPr>
            </w:pPr>
            <w:r w:rsidRPr="00955822">
              <w:rPr>
                <w:color w:val="000000"/>
                <w:sz w:val="22"/>
                <w:szCs w:val="22"/>
              </w:rPr>
              <w:t>В структуре доходов бюджета, %</w:t>
            </w:r>
          </w:p>
        </w:tc>
      </w:tr>
      <w:tr w:rsidR="00955822" w:rsidRPr="00955822" w14:paraId="18F1B836" w14:textId="77777777" w:rsidTr="00BC46CE">
        <w:trPr>
          <w:trHeight w:val="165"/>
        </w:trPr>
        <w:tc>
          <w:tcPr>
            <w:tcW w:w="2226" w:type="dxa"/>
            <w:tcBorders>
              <w:top w:val="nil"/>
              <w:left w:val="single" w:sz="4" w:space="0" w:color="auto"/>
              <w:bottom w:val="single" w:sz="4" w:space="0" w:color="auto"/>
              <w:right w:val="single" w:sz="4" w:space="0" w:color="auto"/>
            </w:tcBorders>
            <w:vAlign w:val="center"/>
          </w:tcPr>
          <w:p w14:paraId="1A95267F" w14:textId="77777777" w:rsidR="00955822" w:rsidRPr="00955822" w:rsidRDefault="00955822" w:rsidP="00955822">
            <w:pPr>
              <w:jc w:val="center"/>
              <w:rPr>
                <w:color w:val="000000"/>
                <w:sz w:val="22"/>
                <w:szCs w:val="22"/>
              </w:rPr>
            </w:pPr>
            <w:r w:rsidRPr="00955822">
              <w:rPr>
                <w:color w:val="000000"/>
                <w:sz w:val="22"/>
                <w:szCs w:val="22"/>
              </w:rPr>
              <w:t>1</w:t>
            </w:r>
          </w:p>
        </w:tc>
        <w:tc>
          <w:tcPr>
            <w:tcW w:w="1418" w:type="dxa"/>
            <w:tcBorders>
              <w:top w:val="nil"/>
              <w:left w:val="nil"/>
              <w:bottom w:val="single" w:sz="4" w:space="0" w:color="auto"/>
              <w:right w:val="single" w:sz="4" w:space="0" w:color="auto"/>
            </w:tcBorders>
            <w:vAlign w:val="center"/>
          </w:tcPr>
          <w:p w14:paraId="66F29A8B" w14:textId="78B7D879" w:rsidR="00955822" w:rsidRPr="00955822" w:rsidRDefault="00955822" w:rsidP="00955822">
            <w:pPr>
              <w:jc w:val="center"/>
              <w:rPr>
                <w:color w:val="000000"/>
                <w:sz w:val="22"/>
                <w:szCs w:val="22"/>
              </w:rPr>
            </w:pPr>
            <w:r w:rsidRPr="00955822">
              <w:rPr>
                <w:color w:val="000000"/>
                <w:sz w:val="22"/>
                <w:szCs w:val="22"/>
              </w:rPr>
              <w:t>2</w:t>
            </w:r>
          </w:p>
        </w:tc>
        <w:tc>
          <w:tcPr>
            <w:tcW w:w="1811" w:type="dxa"/>
            <w:tcBorders>
              <w:top w:val="nil"/>
              <w:left w:val="nil"/>
              <w:bottom w:val="single" w:sz="4" w:space="0" w:color="auto"/>
              <w:right w:val="single" w:sz="4" w:space="0" w:color="auto"/>
            </w:tcBorders>
            <w:vAlign w:val="center"/>
          </w:tcPr>
          <w:p w14:paraId="041FC07C" w14:textId="3ED48D80" w:rsidR="00955822" w:rsidRPr="00955822" w:rsidRDefault="00955822" w:rsidP="00955822">
            <w:pPr>
              <w:jc w:val="center"/>
              <w:rPr>
                <w:color w:val="000000"/>
                <w:sz w:val="22"/>
                <w:szCs w:val="22"/>
              </w:rPr>
            </w:pPr>
            <w:r w:rsidRPr="00955822">
              <w:rPr>
                <w:color w:val="000000"/>
                <w:sz w:val="22"/>
                <w:szCs w:val="22"/>
              </w:rPr>
              <w:t>3</w:t>
            </w:r>
          </w:p>
        </w:tc>
        <w:tc>
          <w:tcPr>
            <w:tcW w:w="1542" w:type="dxa"/>
            <w:tcBorders>
              <w:top w:val="nil"/>
              <w:left w:val="nil"/>
              <w:bottom w:val="single" w:sz="4" w:space="0" w:color="auto"/>
              <w:right w:val="single" w:sz="4" w:space="0" w:color="auto"/>
            </w:tcBorders>
            <w:vAlign w:val="center"/>
          </w:tcPr>
          <w:p w14:paraId="5127FD6F" w14:textId="2CC882AE" w:rsidR="00955822" w:rsidRPr="00955822" w:rsidRDefault="00955822" w:rsidP="00955822">
            <w:pPr>
              <w:jc w:val="center"/>
              <w:rPr>
                <w:color w:val="000000"/>
                <w:sz w:val="22"/>
                <w:szCs w:val="22"/>
              </w:rPr>
            </w:pPr>
            <w:r w:rsidRPr="00955822">
              <w:rPr>
                <w:color w:val="000000"/>
                <w:sz w:val="22"/>
                <w:szCs w:val="22"/>
              </w:rPr>
              <w:t>4</w:t>
            </w:r>
          </w:p>
        </w:tc>
        <w:tc>
          <w:tcPr>
            <w:tcW w:w="1078" w:type="dxa"/>
            <w:tcBorders>
              <w:top w:val="nil"/>
              <w:left w:val="nil"/>
              <w:bottom w:val="single" w:sz="4" w:space="0" w:color="auto"/>
              <w:right w:val="single" w:sz="4" w:space="0" w:color="auto"/>
            </w:tcBorders>
            <w:vAlign w:val="center"/>
          </w:tcPr>
          <w:p w14:paraId="0632617F" w14:textId="6F13AC08" w:rsidR="00955822" w:rsidRPr="00955822" w:rsidRDefault="00955822" w:rsidP="00955822">
            <w:pPr>
              <w:jc w:val="center"/>
              <w:rPr>
                <w:color w:val="000000"/>
                <w:sz w:val="22"/>
                <w:szCs w:val="22"/>
              </w:rPr>
            </w:pPr>
            <w:r w:rsidRPr="00955822">
              <w:rPr>
                <w:color w:val="000000"/>
                <w:sz w:val="22"/>
                <w:szCs w:val="22"/>
              </w:rPr>
              <w:t>5</w:t>
            </w:r>
          </w:p>
        </w:tc>
        <w:tc>
          <w:tcPr>
            <w:tcW w:w="1410" w:type="dxa"/>
            <w:tcBorders>
              <w:top w:val="nil"/>
              <w:left w:val="nil"/>
              <w:bottom w:val="single" w:sz="4" w:space="0" w:color="auto"/>
              <w:right w:val="single" w:sz="4" w:space="0" w:color="auto"/>
            </w:tcBorders>
          </w:tcPr>
          <w:p w14:paraId="55D2F444" w14:textId="16994C34" w:rsidR="00955822" w:rsidRPr="00955822" w:rsidRDefault="00955822" w:rsidP="00955822">
            <w:pPr>
              <w:jc w:val="center"/>
              <w:rPr>
                <w:color w:val="000000"/>
                <w:sz w:val="22"/>
                <w:szCs w:val="22"/>
              </w:rPr>
            </w:pPr>
            <w:r w:rsidRPr="00955822">
              <w:rPr>
                <w:color w:val="000000"/>
                <w:sz w:val="22"/>
                <w:szCs w:val="22"/>
              </w:rPr>
              <w:t>6</w:t>
            </w:r>
          </w:p>
        </w:tc>
      </w:tr>
      <w:tr w:rsidR="00955822" w:rsidRPr="00955822" w14:paraId="560686E3" w14:textId="77777777" w:rsidTr="00BC46CE">
        <w:trPr>
          <w:trHeight w:val="221"/>
        </w:trPr>
        <w:tc>
          <w:tcPr>
            <w:tcW w:w="2226" w:type="dxa"/>
            <w:tcBorders>
              <w:top w:val="nil"/>
              <w:left w:val="single" w:sz="4" w:space="0" w:color="auto"/>
              <w:bottom w:val="single" w:sz="4" w:space="0" w:color="auto"/>
              <w:right w:val="single" w:sz="4" w:space="0" w:color="auto"/>
            </w:tcBorders>
          </w:tcPr>
          <w:p w14:paraId="0C34AB7D" w14:textId="77777777" w:rsidR="00955822" w:rsidRPr="00955822" w:rsidRDefault="00955822" w:rsidP="00955822">
            <w:pPr>
              <w:jc w:val="both"/>
              <w:rPr>
                <w:b/>
                <w:bCs/>
                <w:color w:val="000000"/>
                <w:sz w:val="22"/>
                <w:szCs w:val="22"/>
              </w:rPr>
            </w:pPr>
            <w:r w:rsidRPr="00955822">
              <w:rPr>
                <w:b/>
                <w:bCs/>
                <w:color w:val="000000"/>
                <w:sz w:val="22"/>
                <w:szCs w:val="22"/>
              </w:rPr>
              <w:t>Доходы бюджета:</w:t>
            </w:r>
          </w:p>
        </w:tc>
        <w:tc>
          <w:tcPr>
            <w:tcW w:w="1418" w:type="dxa"/>
            <w:tcBorders>
              <w:top w:val="nil"/>
              <w:left w:val="nil"/>
              <w:bottom w:val="single" w:sz="4" w:space="0" w:color="auto"/>
              <w:right w:val="single" w:sz="4" w:space="0" w:color="auto"/>
            </w:tcBorders>
            <w:vAlign w:val="center"/>
          </w:tcPr>
          <w:p w14:paraId="5BA392E8" w14:textId="1E2EDD80" w:rsidR="00955822" w:rsidRPr="00955822" w:rsidRDefault="00955822" w:rsidP="00955822">
            <w:pPr>
              <w:jc w:val="center"/>
              <w:rPr>
                <w:b/>
                <w:bCs/>
                <w:color w:val="000000"/>
                <w:sz w:val="22"/>
                <w:szCs w:val="22"/>
              </w:rPr>
            </w:pPr>
            <w:r w:rsidRPr="00955822">
              <w:rPr>
                <w:b/>
                <w:bCs/>
                <w:color w:val="000000"/>
                <w:sz w:val="22"/>
                <w:szCs w:val="22"/>
              </w:rPr>
              <w:t>3 021 754,79</w:t>
            </w:r>
          </w:p>
        </w:tc>
        <w:tc>
          <w:tcPr>
            <w:tcW w:w="1811" w:type="dxa"/>
            <w:tcBorders>
              <w:top w:val="nil"/>
              <w:left w:val="nil"/>
              <w:bottom w:val="single" w:sz="4" w:space="0" w:color="auto"/>
              <w:right w:val="single" w:sz="4" w:space="0" w:color="auto"/>
            </w:tcBorders>
            <w:vAlign w:val="center"/>
          </w:tcPr>
          <w:p w14:paraId="2D47A679" w14:textId="62CACBD7" w:rsidR="00955822" w:rsidRPr="00955822" w:rsidRDefault="00955822" w:rsidP="00955822">
            <w:pPr>
              <w:jc w:val="center"/>
              <w:rPr>
                <w:b/>
                <w:bCs/>
                <w:color w:val="000000"/>
                <w:sz w:val="22"/>
                <w:szCs w:val="22"/>
              </w:rPr>
            </w:pPr>
            <w:r w:rsidRPr="00955822">
              <w:rPr>
                <w:b/>
                <w:bCs/>
                <w:color w:val="000000"/>
                <w:sz w:val="22"/>
                <w:szCs w:val="22"/>
              </w:rPr>
              <w:t>2 762 619,58</w:t>
            </w:r>
          </w:p>
        </w:tc>
        <w:tc>
          <w:tcPr>
            <w:tcW w:w="1542" w:type="dxa"/>
            <w:tcBorders>
              <w:top w:val="nil"/>
              <w:left w:val="nil"/>
              <w:bottom w:val="single" w:sz="4" w:space="0" w:color="auto"/>
              <w:right w:val="single" w:sz="4" w:space="0" w:color="auto"/>
            </w:tcBorders>
            <w:vAlign w:val="center"/>
          </w:tcPr>
          <w:p w14:paraId="30CA41C8" w14:textId="6C39A289" w:rsidR="00955822" w:rsidRPr="00955822" w:rsidRDefault="00955822" w:rsidP="00955822">
            <w:pPr>
              <w:jc w:val="center"/>
              <w:rPr>
                <w:b/>
                <w:bCs/>
                <w:color w:val="000000"/>
                <w:sz w:val="22"/>
                <w:szCs w:val="22"/>
              </w:rPr>
            </w:pPr>
            <w:r w:rsidRPr="00955822">
              <w:rPr>
                <w:b/>
                <w:bCs/>
                <w:color w:val="000000"/>
                <w:sz w:val="22"/>
                <w:szCs w:val="22"/>
              </w:rPr>
              <w:t>2 862 045,41</w:t>
            </w:r>
          </w:p>
        </w:tc>
        <w:tc>
          <w:tcPr>
            <w:tcW w:w="1078" w:type="dxa"/>
            <w:tcBorders>
              <w:top w:val="nil"/>
              <w:left w:val="nil"/>
              <w:bottom w:val="single" w:sz="4" w:space="0" w:color="auto"/>
              <w:right w:val="single" w:sz="4" w:space="0" w:color="auto"/>
            </w:tcBorders>
            <w:vAlign w:val="center"/>
          </w:tcPr>
          <w:p w14:paraId="5A4A569E" w14:textId="538F4747" w:rsidR="00955822" w:rsidRPr="00955822" w:rsidRDefault="00955822" w:rsidP="00955822">
            <w:pPr>
              <w:jc w:val="center"/>
              <w:rPr>
                <w:b/>
                <w:bCs/>
                <w:color w:val="000000"/>
                <w:sz w:val="22"/>
                <w:szCs w:val="22"/>
              </w:rPr>
            </w:pPr>
            <w:r w:rsidRPr="00955822">
              <w:rPr>
                <w:color w:val="000000"/>
                <w:sz w:val="22"/>
                <w:szCs w:val="22"/>
              </w:rPr>
              <w:t>103,60</w:t>
            </w:r>
          </w:p>
        </w:tc>
        <w:tc>
          <w:tcPr>
            <w:tcW w:w="1410" w:type="dxa"/>
            <w:tcBorders>
              <w:top w:val="nil"/>
              <w:left w:val="nil"/>
              <w:bottom w:val="single" w:sz="4" w:space="0" w:color="auto"/>
              <w:right w:val="single" w:sz="4" w:space="0" w:color="auto"/>
            </w:tcBorders>
            <w:vAlign w:val="center"/>
          </w:tcPr>
          <w:p w14:paraId="70E9D7BE" w14:textId="49C0D08F" w:rsidR="00955822" w:rsidRPr="00955822" w:rsidRDefault="00955822" w:rsidP="00955822">
            <w:pPr>
              <w:jc w:val="center"/>
              <w:rPr>
                <w:b/>
                <w:bCs/>
                <w:color w:val="000000"/>
                <w:sz w:val="22"/>
                <w:szCs w:val="22"/>
              </w:rPr>
            </w:pPr>
            <w:r w:rsidRPr="00955822">
              <w:rPr>
                <w:b/>
                <w:bCs/>
                <w:color w:val="000000"/>
                <w:sz w:val="22"/>
                <w:szCs w:val="22"/>
              </w:rPr>
              <w:t>100,00</w:t>
            </w:r>
          </w:p>
        </w:tc>
      </w:tr>
      <w:tr w:rsidR="00955822" w:rsidRPr="00955822" w14:paraId="21699FF4" w14:textId="77777777" w:rsidTr="00BC46CE">
        <w:trPr>
          <w:trHeight w:val="254"/>
        </w:trPr>
        <w:tc>
          <w:tcPr>
            <w:tcW w:w="2226" w:type="dxa"/>
            <w:tcBorders>
              <w:top w:val="nil"/>
              <w:left w:val="single" w:sz="4" w:space="0" w:color="auto"/>
              <w:bottom w:val="single" w:sz="4" w:space="0" w:color="auto"/>
              <w:right w:val="single" w:sz="4" w:space="0" w:color="auto"/>
            </w:tcBorders>
          </w:tcPr>
          <w:p w14:paraId="53719DD6" w14:textId="77777777" w:rsidR="00955822" w:rsidRPr="00955822" w:rsidRDefault="00955822" w:rsidP="00955822">
            <w:pPr>
              <w:jc w:val="both"/>
              <w:rPr>
                <w:color w:val="000000"/>
                <w:sz w:val="22"/>
                <w:szCs w:val="22"/>
              </w:rPr>
            </w:pPr>
            <w:r w:rsidRPr="00955822">
              <w:rPr>
                <w:color w:val="000000"/>
                <w:sz w:val="22"/>
                <w:szCs w:val="22"/>
              </w:rPr>
              <w:t>Налоговые доходы</w:t>
            </w:r>
          </w:p>
        </w:tc>
        <w:tc>
          <w:tcPr>
            <w:tcW w:w="1418" w:type="dxa"/>
            <w:tcBorders>
              <w:top w:val="nil"/>
              <w:left w:val="nil"/>
              <w:bottom w:val="nil"/>
              <w:right w:val="single" w:sz="4" w:space="0" w:color="auto"/>
            </w:tcBorders>
            <w:noWrap/>
            <w:vAlign w:val="center"/>
          </w:tcPr>
          <w:p w14:paraId="48C0FFBF" w14:textId="00E25DA0" w:rsidR="00955822" w:rsidRPr="00955822" w:rsidRDefault="00955822" w:rsidP="00955822">
            <w:pPr>
              <w:jc w:val="center"/>
              <w:rPr>
                <w:color w:val="000000"/>
                <w:sz w:val="22"/>
                <w:szCs w:val="22"/>
              </w:rPr>
            </w:pPr>
            <w:r w:rsidRPr="00955822">
              <w:rPr>
                <w:color w:val="000000"/>
                <w:sz w:val="22"/>
                <w:szCs w:val="22"/>
              </w:rPr>
              <w:t>255 663,87</w:t>
            </w:r>
          </w:p>
        </w:tc>
        <w:tc>
          <w:tcPr>
            <w:tcW w:w="1811" w:type="dxa"/>
            <w:tcBorders>
              <w:top w:val="nil"/>
              <w:left w:val="nil"/>
              <w:bottom w:val="single" w:sz="4" w:space="0" w:color="auto"/>
              <w:right w:val="single" w:sz="4" w:space="0" w:color="auto"/>
            </w:tcBorders>
            <w:vAlign w:val="center"/>
          </w:tcPr>
          <w:p w14:paraId="2F201688" w14:textId="1C9FC296" w:rsidR="00955822" w:rsidRPr="00955822" w:rsidRDefault="00955822" w:rsidP="00955822">
            <w:pPr>
              <w:jc w:val="center"/>
              <w:rPr>
                <w:color w:val="000000"/>
                <w:sz w:val="22"/>
                <w:szCs w:val="22"/>
              </w:rPr>
            </w:pPr>
            <w:r w:rsidRPr="00955822">
              <w:rPr>
                <w:color w:val="000000"/>
                <w:sz w:val="22"/>
                <w:szCs w:val="22"/>
              </w:rPr>
              <w:t>281 400,00</w:t>
            </w:r>
          </w:p>
        </w:tc>
        <w:tc>
          <w:tcPr>
            <w:tcW w:w="1542" w:type="dxa"/>
            <w:tcBorders>
              <w:top w:val="nil"/>
              <w:left w:val="nil"/>
              <w:bottom w:val="single" w:sz="4" w:space="0" w:color="auto"/>
              <w:right w:val="single" w:sz="4" w:space="0" w:color="auto"/>
            </w:tcBorders>
            <w:vAlign w:val="center"/>
          </w:tcPr>
          <w:p w14:paraId="7D0D3891" w14:textId="5BC79A61" w:rsidR="00955822" w:rsidRPr="00955822" w:rsidRDefault="00955822" w:rsidP="00955822">
            <w:pPr>
              <w:jc w:val="center"/>
              <w:rPr>
                <w:color w:val="000000"/>
                <w:sz w:val="22"/>
                <w:szCs w:val="22"/>
              </w:rPr>
            </w:pPr>
            <w:r w:rsidRPr="00955822">
              <w:rPr>
                <w:color w:val="000000"/>
                <w:sz w:val="22"/>
                <w:szCs w:val="22"/>
              </w:rPr>
              <w:t>245 476,24</w:t>
            </w:r>
          </w:p>
        </w:tc>
        <w:tc>
          <w:tcPr>
            <w:tcW w:w="1078" w:type="dxa"/>
            <w:tcBorders>
              <w:top w:val="nil"/>
              <w:left w:val="nil"/>
              <w:bottom w:val="single" w:sz="4" w:space="0" w:color="auto"/>
              <w:right w:val="single" w:sz="4" w:space="0" w:color="auto"/>
            </w:tcBorders>
            <w:vAlign w:val="center"/>
          </w:tcPr>
          <w:p w14:paraId="7F4018B8" w14:textId="56979804" w:rsidR="00955822" w:rsidRPr="00955822" w:rsidRDefault="00955822" w:rsidP="00955822">
            <w:pPr>
              <w:jc w:val="center"/>
              <w:rPr>
                <w:color w:val="000000"/>
                <w:sz w:val="22"/>
                <w:szCs w:val="22"/>
              </w:rPr>
            </w:pPr>
            <w:r w:rsidRPr="00955822">
              <w:rPr>
                <w:color w:val="000000"/>
                <w:sz w:val="22"/>
                <w:szCs w:val="22"/>
              </w:rPr>
              <w:t>87,23</w:t>
            </w:r>
          </w:p>
        </w:tc>
        <w:tc>
          <w:tcPr>
            <w:tcW w:w="1410" w:type="dxa"/>
            <w:tcBorders>
              <w:top w:val="nil"/>
              <w:left w:val="nil"/>
              <w:bottom w:val="single" w:sz="4" w:space="0" w:color="auto"/>
              <w:right w:val="single" w:sz="4" w:space="0" w:color="auto"/>
            </w:tcBorders>
            <w:vAlign w:val="center"/>
          </w:tcPr>
          <w:p w14:paraId="59014965" w14:textId="3E81CB76" w:rsidR="00955822" w:rsidRPr="00955822" w:rsidRDefault="00955822" w:rsidP="00955822">
            <w:pPr>
              <w:jc w:val="center"/>
              <w:rPr>
                <w:color w:val="000000"/>
                <w:sz w:val="22"/>
                <w:szCs w:val="22"/>
              </w:rPr>
            </w:pPr>
            <w:r w:rsidRPr="00955822">
              <w:rPr>
                <w:color w:val="000000"/>
                <w:sz w:val="22"/>
                <w:szCs w:val="22"/>
              </w:rPr>
              <w:t>8,58</w:t>
            </w:r>
          </w:p>
        </w:tc>
      </w:tr>
      <w:tr w:rsidR="00955822" w:rsidRPr="00955822" w14:paraId="440DDBB6" w14:textId="77777777" w:rsidTr="00BC46CE">
        <w:trPr>
          <w:trHeight w:val="271"/>
        </w:trPr>
        <w:tc>
          <w:tcPr>
            <w:tcW w:w="2226" w:type="dxa"/>
            <w:tcBorders>
              <w:top w:val="nil"/>
              <w:left w:val="single" w:sz="4" w:space="0" w:color="auto"/>
              <w:bottom w:val="single" w:sz="4" w:space="0" w:color="auto"/>
              <w:right w:val="single" w:sz="4" w:space="0" w:color="auto"/>
            </w:tcBorders>
          </w:tcPr>
          <w:p w14:paraId="6C2A1B92" w14:textId="77777777" w:rsidR="00955822" w:rsidRPr="00955822" w:rsidRDefault="00955822" w:rsidP="00955822">
            <w:pPr>
              <w:jc w:val="both"/>
              <w:rPr>
                <w:color w:val="000000"/>
                <w:sz w:val="22"/>
                <w:szCs w:val="22"/>
              </w:rPr>
            </w:pPr>
            <w:r w:rsidRPr="00955822">
              <w:rPr>
                <w:color w:val="000000"/>
                <w:sz w:val="22"/>
                <w:szCs w:val="22"/>
              </w:rPr>
              <w:lastRenderedPageBreak/>
              <w:t>Неналоговые доходы</w:t>
            </w:r>
          </w:p>
        </w:tc>
        <w:tc>
          <w:tcPr>
            <w:tcW w:w="1418" w:type="dxa"/>
            <w:tcBorders>
              <w:top w:val="single" w:sz="4" w:space="0" w:color="auto"/>
              <w:left w:val="nil"/>
              <w:bottom w:val="single" w:sz="4" w:space="0" w:color="auto"/>
              <w:right w:val="single" w:sz="4" w:space="0" w:color="auto"/>
            </w:tcBorders>
            <w:noWrap/>
            <w:vAlign w:val="center"/>
          </w:tcPr>
          <w:p w14:paraId="26709844" w14:textId="58E91FEB" w:rsidR="00955822" w:rsidRPr="00955822" w:rsidRDefault="00955822" w:rsidP="00955822">
            <w:pPr>
              <w:jc w:val="center"/>
              <w:rPr>
                <w:color w:val="000000"/>
                <w:sz w:val="22"/>
                <w:szCs w:val="22"/>
              </w:rPr>
            </w:pPr>
            <w:r w:rsidRPr="00955822">
              <w:rPr>
                <w:color w:val="000000"/>
                <w:sz w:val="22"/>
                <w:szCs w:val="22"/>
              </w:rPr>
              <w:t>268 529,91</w:t>
            </w:r>
          </w:p>
        </w:tc>
        <w:tc>
          <w:tcPr>
            <w:tcW w:w="1811" w:type="dxa"/>
            <w:tcBorders>
              <w:top w:val="nil"/>
              <w:left w:val="nil"/>
              <w:bottom w:val="single" w:sz="4" w:space="0" w:color="auto"/>
              <w:right w:val="single" w:sz="4" w:space="0" w:color="auto"/>
            </w:tcBorders>
            <w:vAlign w:val="center"/>
          </w:tcPr>
          <w:p w14:paraId="488E35A7" w14:textId="295994AA" w:rsidR="00955822" w:rsidRPr="00955822" w:rsidRDefault="00955822" w:rsidP="00955822">
            <w:pPr>
              <w:jc w:val="center"/>
              <w:rPr>
                <w:color w:val="000000"/>
                <w:sz w:val="22"/>
                <w:szCs w:val="22"/>
              </w:rPr>
            </w:pPr>
            <w:r w:rsidRPr="00955822">
              <w:rPr>
                <w:color w:val="000000"/>
                <w:sz w:val="22"/>
                <w:szCs w:val="22"/>
              </w:rPr>
              <w:t>442 846,58</w:t>
            </w:r>
          </w:p>
        </w:tc>
        <w:tc>
          <w:tcPr>
            <w:tcW w:w="1542" w:type="dxa"/>
            <w:tcBorders>
              <w:top w:val="nil"/>
              <w:left w:val="nil"/>
              <w:bottom w:val="single" w:sz="4" w:space="0" w:color="auto"/>
              <w:right w:val="single" w:sz="4" w:space="0" w:color="auto"/>
            </w:tcBorders>
            <w:vAlign w:val="center"/>
          </w:tcPr>
          <w:p w14:paraId="12AD366A" w14:textId="28DF4C1A" w:rsidR="00955822" w:rsidRPr="00955822" w:rsidRDefault="00955822" w:rsidP="00955822">
            <w:pPr>
              <w:jc w:val="center"/>
              <w:rPr>
                <w:color w:val="000000"/>
                <w:sz w:val="22"/>
                <w:szCs w:val="22"/>
              </w:rPr>
            </w:pPr>
            <w:r w:rsidRPr="00955822">
              <w:rPr>
                <w:color w:val="000000"/>
                <w:sz w:val="22"/>
                <w:szCs w:val="22"/>
              </w:rPr>
              <w:t>560 503,90</w:t>
            </w:r>
          </w:p>
        </w:tc>
        <w:tc>
          <w:tcPr>
            <w:tcW w:w="1078" w:type="dxa"/>
            <w:tcBorders>
              <w:top w:val="nil"/>
              <w:left w:val="nil"/>
              <w:bottom w:val="single" w:sz="4" w:space="0" w:color="auto"/>
              <w:right w:val="single" w:sz="4" w:space="0" w:color="auto"/>
            </w:tcBorders>
            <w:vAlign w:val="center"/>
          </w:tcPr>
          <w:p w14:paraId="1A0D45D2" w14:textId="10D96982" w:rsidR="00955822" w:rsidRPr="00955822" w:rsidRDefault="00955822" w:rsidP="00955822">
            <w:pPr>
              <w:jc w:val="center"/>
              <w:rPr>
                <w:color w:val="000000"/>
                <w:sz w:val="22"/>
                <w:szCs w:val="22"/>
              </w:rPr>
            </w:pPr>
            <w:r w:rsidRPr="00955822">
              <w:rPr>
                <w:color w:val="000000"/>
                <w:sz w:val="22"/>
                <w:szCs w:val="22"/>
              </w:rPr>
              <w:t>126,57</w:t>
            </w:r>
          </w:p>
        </w:tc>
        <w:tc>
          <w:tcPr>
            <w:tcW w:w="1410" w:type="dxa"/>
            <w:tcBorders>
              <w:top w:val="nil"/>
              <w:left w:val="nil"/>
              <w:bottom w:val="single" w:sz="4" w:space="0" w:color="auto"/>
              <w:right w:val="single" w:sz="4" w:space="0" w:color="auto"/>
            </w:tcBorders>
            <w:vAlign w:val="center"/>
          </w:tcPr>
          <w:p w14:paraId="0A3C3D71" w14:textId="51F325E8" w:rsidR="00955822" w:rsidRPr="00955822" w:rsidRDefault="00955822" w:rsidP="00955822">
            <w:pPr>
              <w:jc w:val="center"/>
              <w:rPr>
                <w:color w:val="000000"/>
                <w:sz w:val="22"/>
                <w:szCs w:val="22"/>
              </w:rPr>
            </w:pPr>
            <w:r w:rsidRPr="00955822">
              <w:rPr>
                <w:color w:val="000000"/>
                <w:sz w:val="22"/>
                <w:szCs w:val="22"/>
              </w:rPr>
              <w:t>19,58</w:t>
            </w:r>
          </w:p>
        </w:tc>
      </w:tr>
      <w:tr w:rsidR="00955822" w:rsidRPr="00955822" w14:paraId="689A6FDE" w14:textId="77777777" w:rsidTr="00BC46CE">
        <w:trPr>
          <w:trHeight w:val="275"/>
        </w:trPr>
        <w:tc>
          <w:tcPr>
            <w:tcW w:w="2226" w:type="dxa"/>
            <w:tcBorders>
              <w:top w:val="nil"/>
              <w:left w:val="single" w:sz="4" w:space="0" w:color="auto"/>
              <w:bottom w:val="single" w:sz="4" w:space="0" w:color="auto"/>
              <w:right w:val="single" w:sz="4" w:space="0" w:color="auto"/>
            </w:tcBorders>
          </w:tcPr>
          <w:p w14:paraId="62B2AFC7" w14:textId="77777777" w:rsidR="00955822" w:rsidRPr="00955822" w:rsidRDefault="00955822" w:rsidP="00955822">
            <w:pPr>
              <w:jc w:val="both"/>
              <w:rPr>
                <w:color w:val="000000"/>
                <w:sz w:val="22"/>
                <w:szCs w:val="22"/>
              </w:rPr>
            </w:pPr>
            <w:r w:rsidRPr="00955822">
              <w:rPr>
                <w:color w:val="000000"/>
                <w:sz w:val="22"/>
                <w:szCs w:val="22"/>
              </w:rPr>
              <w:t>Безвозмездные поступления</w:t>
            </w:r>
          </w:p>
        </w:tc>
        <w:tc>
          <w:tcPr>
            <w:tcW w:w="1418" w:type="dxa"/>
            <w:tcBorders>
              <w:top w:val="nil"/>
              <w:left w:val="nil"/>
              <w:bottom w:val="single" w:sz="4" w:space="0" w:color="auto"/>
              <w:right w:val="single" w:sz="4" w:space="0" w:color="auto"/>
            </w:tcBorders>
            <w:noWrap/>
            <w:vAlign w:val="center"/>
          </w:tcPr>
          <w:p w14:paraId="7C0E5D40" w14:textId="0169F12E" w:rsidR="00955822" w:rsidRPr="00955822" w:rsidRDefault="00955822" w:rsidP="00955822">
            <w:pPr>
              <w:jc w:val="center"/>
              <w:rPr>
                <w:color w:val="000000"/>
                <w:sz w:val="22"/>
                <w:szCs w:val="22"/>
              </w:rPr>
            </w:pPr>
            <w:r w:rsidRPr="00955822">
              <w:rPr>
                <w:color w:val="000000"/>
                <w:sz w:val="22"/>
                <w:szCs w:val="22"/>
              </w:rPr>
              <w:t>2 497 561,01</w:t>
            </w:r>
          </w:p>
        </w:tc>
        <w:tc>
          <w:tcPr>
            <w:tcW w:w="1811" w:type="dxa"/>
            <w:tcBorders>
              <w:top w:val="nil"/>
              <w:left w:val="nil"/>
              <w:bottom w:val="single" w:sz="4" w:space="0" w:color="auto"/>
              <w:right w:val="single" w:sz="4" w:space="0" w:color="auto"/>
            </w:tcBorders>
            <w:vAlign w:val="center"/>
          </w:tcPr>
          <w:p w14:paraId="4E1C5909" w14:textId="7BE8F397" w:rsidR="00955822" w:rsidRPr="00955822" w:rsidRDefault="00955822" w:rsidP="00955822">
            <w:pPr>
              <w:jc w:val="center"/>
              <w:rPr>
                <w:color w:val="000000"/>
                <w:sz w:val="22"/>
                <w:szCs w:val="22"/>
              </w:rPr>
            </w:pPr>
            <w:r w:rsidRPr="00955822">
              <w:rPr>
                <w:color w:val="000000"/>
                <w:sz w:val="22"/>
                <w:szCs w:val="22"/>
              </w:rPr>
              <w:t>2 038 373,00</w:t>
            </w:r>
          </w:p>
        </w:tc>
        <w:tc>
          <w:tcPr>
            <w:tcW w:w="1542" w:type="dxa"/>
            <w:tcBorders>
              <w:top w:val="nil"/>
              <w:left w:val="nil"/>
              <w:bottom w:val="single" w:sz="4" w:space="0" w:color="auto"/>
              <w:right w:val="single" w:sz="4" w:space="0" w:color="auto"/>
            </w:tcBorders>
            <w:vAlign w:val="center"/>
          </w:tcPr>
          <w:p w14:paraId="3090809E" w14:textId="526282B6" w:rsidR="00955822" w:rsidRPr="00955822" w:rsidRDefault="00955822" w:rsidP="00955822">
            <w:pPr>
              <w:jc w:val="center"/>
              <w:rPr>
                <w:color w:val="000000"/>
                <w:sz w:val="22"/>
                <w:szCs w:val="22"/>
              </w:rPr>
            </w:pPr>
            <w:r w:rsidRPr="00955822">
              <w:rPr>
                <w:color w:val="000000"/>
                <w:sz w:val="22"/>
                <w:szCs w:val="22"/>
              </w:rPr>
              <w:t>2 056 065,27</w:t>
            </w:r>
          </w:p>
        </w:tc>
        <w:tc>
          <w:tcPr>
            <w:tcW w:w="1078" w:type="dxa"/>
            <w:tcBorders>
              <w:top w:val="nil"/>
              <w:left w:val="nil"/>
              <w:bottom w:val="single" w:sz="4" w:space="0" w:color="auto"/>
              <w:right w:val="single" w:sz="4" w:space="0" w:color="auto"/>
            </w:tcBorders>
            <w:vAlign w:val="center"/>
          </w:tcPr>
          <w:p w14:paraId="32A2F8C7" w14:textId="55CD70DF" w:rsidR="00955822" w:rsidRPr="00955822" w:rsidRDefault="00955822" w:rsidP="00955822">
            <w:pPr>
              <w:jc w:val="center"/>
              <w:rPr>
                <w:color w:val="000000"/>
                <w:sz w:val="22"/>
                <w:szCs w:val="22"/>
              </w:rPr>
            </w:pPr>
            <w:r w:rsidRPr="00955822">
              <w:rPr>
                <w:color w:val="000000"/>
                <w:sz w:val="22"/>
                <w:szCs w:val="22"/>
              </w:rPr>
              <w:t>100,87</w:t>
            </w:r>
          </w:p>
        </w:tc>
        <w:tc>
          <w:tcPr>
            <w:tcW w:w="1410" w:type="dxa"/>
            <w:tcBorders>
              <w:top w:val="nil"/>
              <w:left w:val="nil"/>
              <w:bottom w:val="single" w:sz="4" w:space="0" w:color="auto"/>
              <w:right w:val="single" w:sz="4" w:space="0" w:color="auto"/>
            </w:tcBorders>
            <w:vAlign w:val="center"/>
          </w:tcPr>
          <w:p w14:paraId="312EB9CB" w14:textId="75196975" w:rsidR="00955822" w:rsidRPr="00955822" w:rsidRDefault="00955822" w:rsidP="00955822">
            <w:pPr>
              <w:jc w:val="center"/>
              <w:rPr>
                <w:color w:val="000000"/>
                <w:sz w:val="22"/>
                <w:szCs w:val="22"/>
              </w:rPr>
            </w:pPr>
            <w:r w:rsidRPr="00955822">
              <w:rPr>
                <w:color w:val="000000"/>
                <w:sz w:val="22"/>
                <w:szCs w:val="22"/>
              </w:rPr>
              <w:t>71,84</w:t>
            </w:r>
          </w:p>
        </w:tc>
      </w:tr>
    </w:tbl>
    <w:p w14:paraId="07C290A9" w14:textId="41B84E83" w:rsidR="00EA2B75" w:rsidRPr="00955822" w:rsidRDefault="00BF43F2">
      <w:pPr>
        <w:spacing w:before="120"/>
        <w:ind w:firstLine="709"/>
        <w:jc w:val="both"/>
        <w:rPr>
          <w:rFonts w:eastAsia="Arial Unicode MS"/>
        </w:rPr>
      </w:pPr>
      <w:r w:rsidRPr="00955822">
        <w:rPr>
          <w:rFonts w:eastAsia="Arial Unicode MS"/>
        </w:rPr>
        <w:t>При анализе объ</w:t>
      </w:r>
      <w:r w:rsidR="0003770E" w:rsidRPr="00955822">
        <w:rPr>
          <w:rFonts w:eastAsia="Arial Unicode MS"/>
        </w:rPr>
        <w:t>е</w:t>
      </w:r>
      <w:r w:rsidRPr="00955822">
        <w:rPr>
          <w:rFonts w:eastAsia="Arial Unicode MS"/>
        </w:rPr>
        <w:t xml:space="preserve">ма собственных </w:t>
      </w:r>
      <w:r w:rsidR="00955822" w:rsidRPr="00955822">
        <w:rPr>
          <w:rFonts w:eastAsia="Arial Unicode MS"/>
        </w:rPr>
        <w:t>доходов</w:t>
      </w:r>
      <w:r w:rsidRPr="00955822">
        <w:rPr>
          <w:rFonts w:eastAsia="Arial Unicode MS"/>
        </w:rPr>
        <w:t xml:space="preserve"> (налоговых и неналоговых) </w:t>
      </w:r>
      <w:r w:rsidR="00955822" w:rsidRPr="00955822">
        <w:rPr>
          <w:rFonts w:eastAsia="Arial Unicode MS"/>
        </w:rPr>
        <w:t>за</w:t>
      </w:r>
      <w:r w:rsidRPr="00955822">
        <w:rPr>
          <w:rFonts w:eastAsia="Arial Unicode MS"/>
        </w:rPr>
        <w:t xml:space="preserve"> 202</w:t>
      </w:r>
      <w:r w:rsidR="00955822" w:rsidRPr="00955822">
        <w:rPr>
          <w:rFonts w:eastAsia="Arial Unicode MS"/>
        </w:rPr>
        <w:t>5</w:t>
      </w:r>
      <w:r w:rsidRPr="00955822">
        <w:rPr>
          <w:rFonts w:eastAsia="Arial Unicode MS"/>
        </w:rPr>
        <w:t xml:space="preserve"> год по сравнению с уровнем 202</w:t>
      </w:r>
      <w:r w:rsidR="00955822" w:rsidRPr="00955822">
        <w:rPr>
          <w:rFonts w:eastAsia="Arial Unicode MS"/>
        </w:rPr>
        <w:t>4</w:t>
      </w:r>
      <w:r w:rsidRPr="00955822">
        <w:rPr>
          <w:rFonts w:eastAsia="Arial Unicode MS"/>
        </w:rPr>
        <w:t xml:space="preserve"> года</w:t>
      </w:r>
      <w:r w:rsidR="00955822" w:rsidRPr="00955822">
        <w:rPr>
          <w:rFonts w:eastAsia="Arial Unicode MS"/>
        </w:rPr>
        <w:t xml:space="preserve">, </w:t>
      </w:r>
      <w:r w:rsidRPr="00955822">
        <w:rPr>
          <w:rFonts w:eastAsia="Arial Unicode MS"/>
        </w:rPr>
        <w:t xml:space="preserve">сумма увеличилась на </w:t>
      </w:r>
      <w:r w:rsidR="00955822" w:rsidRPr="00955822">
        <w:rPr>
          <w:rFonts w:eastAsia="Arial Unicode MS"/>
        </w:rPr>
        <w:t>281786,36</w:t>
      </w:r>
      <w:r w:rsidRPr="00955822">
        <w:rPr>
          <w:rFonts w:eastAsia="Arial Unicode MS"/>
        </w:rPr>
        <w:t xml:space="preserve"> руб. и в общем объеме доходов бюджета составила </w:t>
      </w:r>
      <w:r w:rsidR="00955822" w:rsidRPr="00955822">
        <w:rPr>
          <w:rFonts w:eastAsia="Arial Unicode MS"/>
        </w:rPr>
        <w:t>28,16</w:t>
      </w:r>
      <w:r w:rsidRPr="00955822">
        <w:rPr>
          <w:rFonts w:eastAsia="Arial Unicode MS"/>
        </w:rPr>
        <w:t>%.</w:t>
      </w:r>
    </w:p>
    <w:p w14:paraId="269A3E7D" w14:textId="58EABA15" w:rsidR="005F7E8A" w:rsidRPr="005F7E8A" w:rsidRDefault="00BF43F2">
      <w:pPr>
        <w:ind w:firstLine="567"/>
        <w:jc w:val="both"/>
        <w:rPr>
          <w:rFonts w:eastAsia="Arial Unicode MS"/>
        </w:rPr>
      </w:pPr>
      <w:r w:rsidRPr="005F7E8A">
        <w:rPr>
          <w:rFonts w:eastAsia="Arial Unicode MS"/>
          <w:b/>
        </w:rPr>
        <w:t>Налоговые поступления</w:t>
      </w:r>
      <w:r w:rsidRPr="005F7E8A">
        <w:rPr>
          <w:rFonts w:eastAsia="Arial Unicode MS"/>
        </w:rPr>
        <w:t xml:space="preserve"> бюджета за 202</w:t>
      </w:r>
      <w:r w:rsidR="00955822" w:rsidRPr="005F7E8A">
        <w:rPr>
          <w:rFonts w:eastAsia="Arial Unicode MS"/>
        </w:rPr>
        <w:t>5</w:t>
      </w:r>
      <w:r w:rsidRPr="005F7E8A">
        <w:rPr>
          <w:rFonts w:eastAsia="Arial Unicode MS"/>
        </w:rPr>
        <w:t xml:space="preserve"> год</w:t>
      </w:r>
      <w:r w:rsidR="005F7E8A">
        <w:rPr>
          <w:rFonts w:eastAsia="Arial Unicode MS"/>
        </w:rPr>
        <w:t xml:space="preserve"> </w:t>
      </w:r>
      <w:r w:rsidRPr="005F7E8A">
        <w:rPr>
          <w:rFonts w:eastAsia="Arial Unicode MS"/>
        </w:rPr>
        <w:t>составили</w:t>
      </w:r>
      <w:r w:rsidR="005F7E8A" w:rsidRPr="005F7E8A">
        <w:rPr>
          <w:rFonts w:eastAsia="Arial Unicode MS"/>
        </w:rPr>
        <w:t>:</w:t>
      </w:r>
    </w:p>
    <w:p w14:paraId="70F7DAF8" w14:textId="1A7F47E1" w:rsidR="005F7E8A" w:rsidRPr="005F7E8A" w:rsidRDefault="005F7E8A" w:rsidP="005F7E8A">
      <w:pPr>
        <w:ind w:firstLine="567"/>
        <w:jc w:val="right"/>
        <w:rPr>
          <w:rFonts w:eastAsia="Arial Unicode MS"/>
        </w:rPr>
      </w:pPr>
      <w:r w:rsidRPr="005F7E8A">
        <w:rPr>
          <w:rFonts w:eastAsia="Arial Unicode MS"/>
        </w:rPr>
        <w:t>Таблица №7 (руб.)</w:t>
      </w:r>
    </w:p>
    <w:tbl>
      <w:tblPr>
        <w:tblW w:w="9356" w:type="dxa"/>
        <w:tblLook w:val="04A0" w:firstRow="1" w:lastRow="0" w:firstColumn="1" w:lastColumn="0" w:noHBand="0" w:noVBand="1"/>
      </w:tblPr>
      <w:tblGrid>
        <w:gridCol w:w="2644"/>
        <w:gridCol w:w="1520"/>
        <w:gridCol w:w="1900"/>
        <w:gridCol w:w="1600"/>
        <w:gridCol w:w="1692"/>
      </w:tblGrid>
      <w:tr w:rsidR="005F7E8A" w:rsidRPr="005F7E8A" w14:paraId="6AA29DA1" w14:textId="77777777" w:rsidTr="005F7E8A">
        <w:trPr>
          <w:trHeight w:val="731"/>
        </w:trPr>
        <w:tc>
          <w:tcPr>
            <w:tcW w:w="2840" w:type="dxa"/>
            <w:tcBorders>
              <w:top w:val="single" w:sz="4" w:space="0" w:color="auto"/>
              <w:left w:val="single" w:sz="4" w:space="0" w:color="auto"/>
              <w:bottom w:val="single" w:sz="4" w:space="0" w:color="auto"/>
              <w:right w:val="single" w:sz="4" w:space="0" w:color="auto"/>
            </w:tcBorders>
            <w:vAlign w:val="center"/>
            <w:hideMark/>
          </w:tcPr>
          <w:p w14:paraId="114ED222" w14:textId="77777777" w:rsidR="005F7E8A" w:rsidRPr="005F7E8A" w:rsidRDefault="005F7E8A">
            <w:pPr>
              <w:jc w:val="center"/>
              <w:rPr>
                <w:color w:val="000000"/>
                <w:sz w:val="22"/>
                <w:szCs w:val="22"/>
              </w:rPr>
            </w:pPr>
            <w:r w:rsidRPr="005F7E8A">
              <w:rPr>
                <w:color w:val="000000"/>
                <w:sz w:val="22"/>
                <w:szCs w:val="22"/>
              </w:rPr>
              <w:t>Наименование</w:t>
            </w:r>
          </w:p>
        </w:tc>
        <w:tc>
          <w:tcPr>
            <w:tcW w:w="1520" w:type="dxa"/>
            <w:tcBorders>
              <w:top w:val="single" w:sz="4" w:space="0" w:color="auto"/>
              <w:left w:val="nil"/>
              <w:bottom w:val="single" w:sz="4" w:space="0" w:color="auto"/>
              <w:right w:val="single" w:sz="4" w:space="0" w:color="auto"/>
            </w:tcBorders>
            <w:vAlign w:val="center"/>
            <w:hideMark/>
          </w:tcPr>
          <w:p w14:paraId="17E017A1" w14:textId="77777777" w:rsidR="005F7E8A" w:rsidRPr="005F7E8A" w:rsidRDefault="005F7E8A">
            <w:pPr>
              <w:jc w:val="center"/>
              <w:rPr>
                <w:color w:val="000000"/>
                <w:sz w:val="22"/>
                <w:szCs w:val="22"/>
              </w:rPr>
            </w:pPr>
            <w:r w:rsidRPr="005F7E8A">
              <w:rPr>
                <w:color w:val="000000"/>
                <w:sz w:val="22"/>
                <w:szCs w:val="22"/>
              </w:rPr>
              <w:t>Исполнение бюджета за 2024 год</w:t>
            </w:r>
          </w:p>
        </w:tc>
        <w:tc>
          <w:tcPr>
            <w:tcW w:w="1900" w:type="dxa"/>
            <w:tcBorders>
              <w:top w:val="single" w:sz="4" w:space="0" w:color="auto"/>
              <w:left w:val="nil"/>
              <w:bottom w:val="single" w:sz="4" w:space="0" w:color="auto"/>
              <w:right w:val="single" w:sz="4" w:space="0" w:color="auto"/>
            </w:tcBorders>
            <w:vAlign w:val="center"/>
            <w:hideMark/>
          </w:tcPr>
          <w:p w14:paraId="0AF73496" w14:textId="2B4292B5" w:rsidR="005F7E8A" w:rsidRPr="005F7E8A" w:rsidRDefault="005F7E8A">
            <w:pPr>
              <w:jc w:val="center"/>
              <w:rPr>
                <w:color w:val="000000"/>
                <w:sz w:val="22"/>
                <w:szCs w:val="22"/>
              </w:rPr>
            </w:pPr>
            <w:r w:rsidRPr="005F7E8A">
              <w:rPr>
                <w:sz w:val="22"/>
                <w:szCs w:val="22"/>
              </w:rPr>
              <w:t xml:space="preserve">Утвержденный </w:t>
            </w:r>
            <w:r w:rsidR="00BC46CE">
              <w:rPr>
                <w:sz w:val="22"/>
                <w:szCs w:val="22"/>
              </w:rPr>
              <w:t>бюджет</w:t>
            </w:r>
          </w:p>
        </w:tc>
        <w:tc>
          <w:tcPr>
            <w:tcW w:w="1600" w:type="dxa"/>
            <w:tcBorders>
              <w:top w:val="single" w:sz="4" w:space="0" w:color="auto"/>
              <w:left w:val="nil"/>
              <w:bottom w:val="single" w:sz="4" w:space="0" w:color="auto"/>
              <w:right w:val="single" w:sz="4" w:space="0" w:color="auto"/>
            </w:tcBorders>
            <w:vAlign w:val="center"/>
            <w:hideMark/>
          </w:tcPr>
          <w:p w14:paraId="48A921B4" w14:textId="77777777" w:rsidR="005F7E8A" w:rsidRPr="005F7E8A" w:rsidRDefault="005F7E8A">
            <w:pPr>
              <w:jc w:val="center"/>
              <w:rPr>
                <w:color w:val="000000"/>
                <w:sz w:val="22"/>
                <w:szCs w:val="22"/>
              </w:rPr>
            </w:pPr>
            <w:r w:rsidRPr="005F7E8A">
              <w:rPr>
                <w:color w:val="000000"/>
                <w:sz w:val="22"/>
                <w:szCs w:val="22"/>
              </w:rPr>
              <w:t>Исполнение бюджета за 2025 год</w:t>
            </w:r>
          </w:p>
        </w:tc>
        <w:tc>
          <w:tcPr>
            <w:tcW w:w="1920" w:type="dxa"/>
            <w:tcBorders>
              <w:top w:val="single" w:sz="4" w:space="0" w:color="auto"/>
              <w:left w:val="nil"/>
              <w:bottom w:val="single" w:sz="4" w:space="0" w:color="auto"/>
              <w:right w:val="single" w:sz="4" w:space="0" w:color="auto"/>
            </w:tcBorders>
            <w:vAlign w:val="center"/>
            <w:hideMark/>
          </w:tcPr>
          <w:p w14:paraId="1B7ECD9C" w14:textId="77777777" w:rsidR="005F7E8A" w:rsidRPr="005F7E8A" w:rsidRDefault="005F7E8A">
            <w:pPr>
              <w:jc w:val="center"/>
              <w:rPr>
                <w:color w:val="000000"/>
                <w:sz w:val="22"/>
                <w:szCs w:val="22"/>
              </w:rPr>
            </w:pPr>
            <w:r w:rsidRPr="005F7E8A">
              <w:rPr>
                <w:color w:val="000000"/>
                <w:sz w:val="22"/>
                <w:szCs w:val="22"/>
              </w:rPr>
              <w:t>Исполнение % (гр.4/гр.3)</w:t>
            </w:r>
          </w:p>
        </w:tc>
      </w:tr>
      <w:tr w:rsidR="005F7E8A" w:rsidRPr="005F7E8A" w14:paraId="0E412325" w14:textId="77777777" w:rsidTr="005F7E8A">
        <w:trPr>
          <w:trHeight w:val="300"/>
        </w:trPr>
        <w:tc>
          <w:tcPr>
            <w:tcW w:w="2840" w:type="dxa"/>
            <w:tcBorders>
              <w:top w:val="nil"/>
              <w:left w:val="single" w:sz="4" w:space="0" w:color="auto"/>
              <w:bottom w:val="single" w:sz="4" w:space="0" w:color="auto"/>
              <w:right w:val="single" w:sz="4" w:space="0" w:color="auto"/>
            </w:tcBorders>
            <w:vAlign w:val="center"/>
            <w:hideMark/>
          </w:tcPr>
          <w:p w14:paraId="7B862006" w14:textId="77777777" w:rsidR="005F7E8A" w:rsidRPr="005F7E8A" w:rsidRDefault="005F7E8A">
            <w:pPr>
              <w:jc w:val="center"/>
              <w:rPr>
                <w:color w:val="000000"/>
                <w:sz w:val="22"/>
                <w:szCs w:val="22"/>
              </w:rPr>
            </w:pPr>
            <w:r w:rsidRPr="005F7E8A">
              <w:rPr>
                <w:color w:val="000000"/>
                <w:sz w:val="22"/>
                <w:szCs w:val="22"/>
              </w:rPr>
              <w:t>1</w:t>
            </w:r>
          </w:p>
        </w:tc>
        <w:tc>
          <w:tcPr>
            <w:tcW w:w="1520" w:type="dxa"/>
            <w:tcBorders>
              <w:top w:val="nil"/>
              <w:left w:val="nil"/>
              <w:bottom w:val="single" w:sz="4" w:space="0" w:color="auto"/>
              <w:right w:val="single" w:sz="4" w:space="0" w:color="auto"/>
            </w:tcBorders>
            <w:vAlign w:val="center"/>
            <w:hideMark/>
          </w:tcPr>
          <w:p w14:paraId="63876DA7" w14:textId="77777777" w:rsidR="005F7E8A" w:rsidRPr="005F7E8A" w:rsidRDefault="005F7E8A">
            <w:pPr>
              <w:jc w:val="center"/>
              <w:rPr>
                <w:color w:val="000000"/>
                <w:sz w:val="22"/>
                <w:szCs w:val="22"/>
              </w:rPr>
            </w:pPr>
            <w:r w:rsidRPr="005F7E8A">
              <w:rPr>
                <w:color w:val="000000"/>
                <w:sz w:val="22"/>
                <w:szCs w:val="22"/>
              </w:rPr>
              <w:t>2</w:t>
            </w:r>
          </w:p>
        </w:tc>
        <w:tc>
          <w:tcPr>
            <w:tcW w:w="1900" w:type="dxa"/>
            <w:tcBorders>
              <w:top w:val="nil"/>
              <w:left w:val="nil"/>
              <w:bottom w:val="single" w:sz="4" w:space="0" w:color="auto"/>
              <w:right w:val="single" w:sz="4" w:space="0" w:color="auto"/>
            </w:tcBorders>
            <w:vAlign w:val="center"/>
            <w:hideMark/>
          </w:tcPr>
          <w:p w14:paraId="5D869A06" w14:textId="77777777" w:rsidR="005F7E8A" w:rsidRPr="005F7E8A" w:rsidRDefault="005F7E8A">
            <w:pPr>
              <w:jc w:val="center"/>
              <w:rPr>
                <w:color w:val="000000"/>
                <w:sz w:val="22"/>
                <w:szCs w:val="22"/>
              </w:rPr>
            </w:pPr>
            <w:r w:rsidRPr="005F7E8A">
              <w:rPr>
                <w:color w:val="000000"/>
                <w:sz w:val="22"/>
                <w:szCs w:val="22"/>
              </w:rPr>
              <w:t>3</w:t>
            </w:r>
          </w:p>
        </w:tc>
        <w:tc>
          <w:tcPr>
            <w:tcW w:w="1600" w:type="dxa"/>
            <w:tcBorders>
              <w:top w:val="nil"/>
              <w:left w:val="nil"/>
              <w:bottom w:val="single" w:sz="4" w:space="0" w:color="auto"/>
              <w:right w:val="single" w:sz="4" w:space="0" w:color="auto"/>
            </w:tcBorders>
            <w:vAlign w:val="center"/>
            <w:hideMark/>
          </w:tcPr>
          <w:p w14:paraId="0FCFC9C6" w14:textId="77777777" w:rsidR="005F7E8A" w:rsidRPr="005F7E8A" w:rsidRDefault="005F7E8A">
            <w:pPr>
              <w:jc w:val="center"/>
              <w:rPr>
                <w:color w:val="000000"/>
                <w:sz w:val="22"/>
                <w:szCs w:val="22"/>
              </w:rPr>
            </w:pPr>
            <w:r w:rsidRPr="005F7E8A">
              <w:rPr>
                <w:color w:val="000000"/>
                <w:sz w:val="22"/>
                <w:szCs w:val="22"/>
              </w:rPr>
              <w:t>4</w:t>
            </w:r>
          </w:p>
        </w:tc>
        <w:tc>
          <w:tcPr>
            <w:tcW w:w="1920" w:type="dxa"/>
            <w:tcBorders>
              <w:top w:val="nil"/>
              <w:left w:val="nil"/>
              <w:bottom w:val="single" w:sz="4" w:space="0" w:color="auto"/>
              <w:right w:val="single" w:sz="4" w:space="0" w:color="auto"/>
            </w:tcBorders>
            <w:vAlign w:val="center"/>
            <w:hideMark/>
          </w:tcPr>
          <w:p w14:paraId="317C727E" w14:textId="77777777" w:rsidR="005F7E8A" w:rsidRPr="005F7E8A" w:rsidRDefault="005F7E8A">
            <w:pPr>
              <w:jc w:val="center"/>
              <w:rPr>
                <w:color w:val="000000"/>
                <w:sz w:val="22"/>
                <w:szCs w:val="22"/>
              </w:rPr>
            </w:pPr>
            <w:r w:rsidRPr="005F7E8A">
              <w:rPr>
                <w:color w:val="000000"/>
                <w:sz w:val="22"/>
                <w:szCs w:val="22"/>
              </w:rPr>
              <w:t>5</w:t>
            </w:r>
          </w:p>
        </w:tc>
      </w:tr>
      <w:tr w:rsidR="005F7E8A" w:rsidRPr="005F7E8A" w14:paraId="47A93F39" w14:textId="77777777" w:rsidTr="005F7E8A">
        <w:trPr>
          <w:trHeight w:val="253"/>
        </w:trPr>
        <w:tc>
          <w:tcPr>
            <w:tcW w:w="2840" w:type="dxa"/>
            <w:tcBorders>
              <w:top w:val="nil"/>
              <w:left w:val="single" w:sz="4" w:space="0" w:color="auto"/>
              <w:bottom w:val="single" w:sz="4" w:space="0" w:color="auto"/>
              <w:right w:val="single" w:sz="4" w:space="0" w:color="auto"/>
            </w:tcBorders>
            <w:hideMark/>
          </w:tcPr>
          <w:p w14:paraId="2F3CF729" w14:textId="77777777" w:rsidR="00BD6088" w:rsidRDefault="005F7E8A">
            <w:pPr>
              <w:jc w:val="both"/>
              <w:rPr>
                <w:b/>
                <w:bCs/>
                <w:color w:val="000000"/>
                <w:sz w:val="22"/>
                <w:szCs w:val="22"/>
              </w:rPr>
            </w:pPr>
            <w:r w:rsidRPr="005F7E8A">
              <w:rPr>
                <w:b/>
                <w:bCs/>
                <w:color w:val="000000"/>
                <w:sz w:val="22"/>
                <w:szCs w:val="22"/>
              </w:rPr>
              <w:t>Налоговые доходы</w:t>
            </w:r>
            <w:r w:rsidR="00BD6088">
              <w:rPr>
                <w:b/>
                <w:bCs/>
                <w:color w:val="000000"/>
                <w:sz w:val="22"/>
                <w:szCs w:val="22"/>
              </w:rPr>
              <w:t>,</w:t>
            </w:r>
          </w:p>
          <w:p w14:paraId="73EDEDF9" w14:textId="50E29AA3" w:rsidR="005F7E8A" w:rsidRPr="005F7E8A" w:rsidRDefault="00BD6088">
            <w:pPr>
              <w:jc w:val="both"/>
              <w:rPr>
                <w:b/>
                <w:bCs/>
                <w:color w:val="000000"/>
                <w:sz w:val="22"/>
                <w:szCs w:val="22"/>
              </w:rPr>
            </w:pPr>
            <w:r>
              <w:rPr>
                <w:b/>
                <w:bCs/>
                <w:color w:val="000000"/>
                <w:sz w:val="22"/>
                <w:szCs w:val="22"/>
              </w:rPr>
              <w:t>в т.ч.:</w:t>
            </w:r>
          </w:p>
        </w:tc>
        <w:tc>
          <w:tcPr>
            <w:tcW w:w="1520" w:type="dxa"/>
            <w:tcBorders>
              <w:top w:val="nil"/>
              <w:left w:val="nil"/>
              <w:bottom w:val="single" w:sz="4" w:space="0" w:color="auto"/>
              <w:right w:val="single" w:sz="4" w:space="0" w:color="auto"/>
            </w:tcBorders>
            <w:vAlign w:val="center"/>
            <w:hideMark/>
          </w:tcPr>
          <w:p w14:paraId="09CF57C1" w14:textId="77777777" w:rsidR="005F7E8A" w:rsidRPr="005F7E8A" w:rsidRDefault="005F7E8A">
            <w:pPr>
              <w:jc w:val="center"/>
              <w:rPr>
                <w:b/>
                <w:bCs/>
                <w:color w:val="000000"/>
                <w:sz w:val="22"/>
                <w:szCs w:val="22"/>
              </w:rPr>
            </w:pPr>
            <w:r w:rsidRPr="005F7E8A">
              <w:rPr>
                <w:b/>
                <w:bCs/>
                <w:color w:val="000000"/>
                <w:sz w:val="22"/>
                <w:szCs w:val="22"/>
              </w:rPr>
              <w:t>255 663,87</w:t>
            </w:r>
          </w:p>
        </w:tc>
        <w:tc>
          <w:tcPr>
            <w:tcW w:w="1900" w:type="dxa"/>
            <w:tcBorders>
              <w:top w:val="nil"/>
              <w:left w:val="nil"/>
              <w:bottom w:val="single" w:sz="4" w:space="0" w:color="auto"/>
              <w:right w:val="single" w:sz="4" w:space="0" w:color="auto"/>
            </w:tcBorders>
            <w:vAlign w:val="center"/>
            <w:hideMark/>
          </w:tcPr>
          <w:p w14:paraId="726648F9" w14:textId="77777777" w:rsidR="005F7E8A" w:rsidRPr="005F7E8A" w:rsidRDefault="005F7E8A">
            <w:pPr>
              <w:jc w:val="center"/>
              <w:rPr>
                <w:b/>
                <w:bCs/>
                <w:color w:val="000000"/>
                <w:sz w:val="22"/>
                <w:szCs w:val="22"/>
              </w:rPr>
            </w:pPr>
            <w:r w:rsidRPr="005F7E8A">
              <w:rPr>
                <w:b/>
                <w:bCs/>
                <w:color w:val="000000"/>
                <w:sz w:val="22"/>
                <w:szCs w:val="22"/>
              </w:rPr>
              <w:t>281 400,00</w:t>
            </w:r>
          </w:p>
        </w:tc>
        <w:tc>
          <w:tcPr>
            <w:tcW w:w="1600" w:type="dxa"/>
            <w:tcBorders>
              <w:top w:val="nil"/>
              <w:left w:val="nil"/>
              <w:bottom w:val="single" w:sz="4" w:space="0" w:color="auto"/>
              <w:right w:val="single" w:sz="4" w:space="0" w:color="auto"/>
            </w:tcBorders>
            <w:vAlign w:val="center"/>
            <w:hideMark/>
          </w:tcPr>
          <w:p w14:paraId="590A6BB2" w14:textId="77777777" w:rsidR="005F7E8A" w:rsidRPr="005F7E8A" w:rsidRDefault="005F7E8A">
            <w:pPr>
              <w:jc w:val="center"/>
              <w:rPr>
                <w:b/>
                <w:bCs/>
                <w:color w:val="000000"/>
                <w:sz w:val="22"/>
                <w:szCs w:val="22"/>
              </w:rPr>
            </w:pPr>
            <w:r w:rsidRPr="005F7E8A">
              <w:rPr>
                <w:b/>
                <w:bCs/>
                <w:color w:val="000000"/>
                <w:sz w:val="22"/>
                <w:szCs w:val="22"/>
              </w:rPr>
              <w:t>245 476,24</w:t>
            </w:r>
          </w:p>
        </w:tc>
        <w:tc>
          <w:tcPr>
            <w:tcW w:w="1920" w:type="dxa"/>
            <w:tcBorders>
              <w:top w:val="nil"/>
              <w:left w:val="nil"/>
              <w:bottom w:val="single" w:sz="4" w:space="0" w:color="auto"/>
              <w:right w:val="single" w:sz="4" w:space="0" w:color="auto"/>
            </w:tcBorders>
            <w:vAlign w:val="center"/>
            <w:hideMark/>
          </w:tcPr>
          <w:p w14:paraId="7FD27396" w14:textId="77777777" w:rsidR="005F7E8A" w:rsidRPr="005F7E8A" w:rsidRDefault="005F7E8A">
            <w:pPr>
              <w:jc w:val="center"/>
              <w:rPr>
                <w:b/>
                <w:bCs/>
                <w:color w:val="000000"/>
                <w:sz w:val="22"/>
                <w:szCs w:val="22"/>
              </w:rPr>
            </w:pPr>
            <w:r w:rsidRPr="005F7E8A">
              <w:rPr>
                <w:b/>
                <w:bCs/>
                <w:color w:val="000000"/>
                <w:sz w:val="22"/>
                <w:szCs w:val="22"/>
              </w:rPr>
              <w:t>87,23</w:t>
            </w:r>
          </w:p>
        </w:tc>
      </w:tr>
      <w:tr w:rsidR="005F7E8A" w:rsidRPr="005F7E8A" w14:paraId="5D54D358" w14:textId="77777777" w:rsidTr="005F7E8A">
        <w:trPr>
          <w:trHeight w:val="360"/>
        </w:trPr>
        <w:tc>
          <w:tcPr>
            <w:tcW w:w="2840" w:type="dxa"/>
            <w:tcBorders>
              <w:top w:val="nil"/>
              <w:left w:val="single" w:sz="4" w:space="0" w:color="auto"/>
              <w:bottom w:val="single" w:sz="4" w:space="0" w:color="auto"/>
              <w:right w:val="single" w:sz="4" w:space="0" w:color="auto"/>
            </w:tcBorders>
            <w:hideMark/>
          </w:tcPr>
          <w:p w14:paraId="42EB3FC1" w14:textId="77777777" w:rsidR="005F7E8A" w:rsidRPr="005F7E8A" w:rsidRDefault="005F7E8A">
            <w:pPr>
              <w:jc w:val="both"/>
              <w:rPr>
                <w:color w:val="000000"/>
                <w:sz w:val="22"/>
                <w:szCs w:val="22"/>
              </w:rPr>
            </w:pPr>
            <w:r w:rsidRPr="005F7E8A">
              <w:rPr>
                <w:color w:val="000000"/>
                <w:sz w:val="22"/>
                <w:szCs w:val="22"/>
              </w:rPr>
              <w:t>НДФЛ</w:t>
            </w:r>
          </w:p>
        </w:tc>
        <w:tc>
          <w:tcPr>
            <w:tcW w:w="1520" w:type="dxa"/>
            <w:tcBorders>
              <w:top w:val="nil"/>
              <w:left w:val="nil"/>
              <w:bottom w:val="single" w:sz="4" w:space="0" w:color="auto"/>
              <w:right w:val="single" w:sz="4" w:space="0" w:color="auto"/>
            </w:tcBorders>
            <w:vAlign w:val="center"/>
            <w:hideMark/>
          </w:tcPr>
          <w:p w14:paraId="55F9A4FB" w14:textId="77777777" w:rsidR="005F7E8A" w:rsidRPr="005F7E8A" w:rsidRDefault="005F7E8A">
            <w:pPr>
              <w:jc w:val="center"/>
              <w:rPr>
                <w:color w:val="000000"/>
                <w:sz w:val="22"/>
                <w:szCs w:val="22"/>
              </w:rPr>
            </w:pPr>
            <w:r w:rsidRPr="005F7E8A">
              <w:rPr>
                <w:color w:val="000000"/>
                <w:sz w:val="22"/>
                <w:szCs w:val="22"/>
              </w:rPr>
              <w:t>52 988,34</w:t>
            </w:r>
          </w:p>
        </w:tc>
        <w:tc>
          <w:tcPr>
            <w:tcW w:w="1900" w:type="dxa"/>
            <w:tcBorders>
              <w:top w:val="nil"/>
              <w:left w:val="nil"/>
              <w:bottom w:val="single" w:sz="4" w:space="0" w:color="auto"/>
              <w:right w:val="single" w:sz="4" w:space="0" w:color="auto"/>
            </w:tcBorders>
            <w:vAlign w:val="center"/>
            <w:hideMark/>
          </w:tcPr>
          <w:p w14:paraId="653B112A" w14:textId="77777777" w:rsidR="005F7E8A" w:rsidRPr="005F7E8A" w:rsidRDefault="005F7E8A">
            <w:pPr>
              <w:jc w:val="center"/>
              <w:rPr>
                <w:color w:val="000000"/>
                <w:sz w:val="22"/>
                <w:szCs w:val="22"/>
              </w:rPr>
            </w:pPr>
            <w:r w:rsidRPr="005F7E8A">
              <w:rPr>
                <w:color w:val="000000"/>
                <w:sz w:val="22"/>
                <w:szCs w:val="22"/>
              </w:rPr>
              <w:t>59 900,00</w:t>
            </w:r>
          </w:p>
        </w:tc>
        <w:tc>
          <w:tcPr>
            <w:tcW w:w="1600" w:type="dxa"/>
            <w:tcBorders>
              <w:top w:val="nil"/>
              <w:left w:val="nil"/>
              <w:bottom w:val="single" w:sz="4" w:space="0" w:color="auto"/>
              <w:right w:val="single" w:sz="4" w:space="0" w:color="auto"/>
            </w:tcBorders>
            <w:vAlign w:val="center"/>
            <w:hideMark/>
          </w:tcPr>
          <w:p w14:paraId="260E6C40" w14:textId="77777777" w:rsidR="005F7E8A" w:rsidRPr="005F7E8A" w:rsidRDefault="005F7E8A">
            <w:pPr>
              <w:jc w:val="center"/>
              <w:rPr>
                <w:color w:val="000000"/>
                <w:sz w:val="22"/>
                <w:szCs w:val="22"/>
              </w:rPr>
            </w:pPr>
            <w:r w:rsidRPr="005F7E8A">
              <w:rPr>
                <w:color w:val="000000"/>
                <w:sz w:val="22"/>
                <w:szCs w:val="22"/>
              </w:rPr>
              <w:t>56 161,92</w:t>
            </w:r>
          </w:p>
        </w:tc>
        <w:tc>
          <w:tcPr>
            <w:tcW w:w="1920" w:type="dxa"/>
            <w:tcBorders>
              <w:top w:val="nil"/>
              <w:left w:val="nil"/>
              <w:bottom w:val="single" w:sz="4" w:space="0" w:color="auto"/>
              <w:right w:val="single" w:sz="4" w:space="0" w:color="auto"/>
            </w:tcBorders>
            <w:vAlign w:val="center"/>
            <w:hideMark/>
          </w:tcPr>
          <w:p w14:paraId="125B8D9F" w14:textId="77777777" w:rsidR="005F7E8A" w:rsidRPr="005F7E8A" w:rsidRDefault="005F7E8A">
            <w:pPr>
              <w:jc w:val="center"/>
              <w:rPr>
                <w:color w:val="000000"/>
                <w:sz w:val="22"/>
                <w:szCs w:val="22"/>
              </w:rPr>
            </w:pPr>
            <w:r w:rsidRPr="005F7E8A">
              <w:rPr>
                <w:color w:val="000000"/>
                <w:sz w:val="22"/>
                <w:szCs w:val="22"/>
              </w:rPr>
              <w:t>93,76</w:t>
            </w:r>
          </w:p>
        </w:tc>
      </w:tr>
      <w:tr w:rsidR="005F7E8A" w:rsidRPr="005F7E8A" w14:paraId="3AAD8555" w14:textId="77777777" w:rsidTr="005F7E8A">
        <w:trPr>
          <w:trHeight w:val="735"/>
        </w:trPr>
        <w:tc>
          <w:tcPr>
            <w:tcW w:w="2840" w:type="dxa"/>
            <w:tcBorders>
              <w:top w:val="nil"/>
              <w:left w:val="single" w:sz="4" w:space="0" w:color="auto"/>
              <w:bottom w:val="single" w:sz="4" w:space="0" w:color="auto"/>
              <w:right w:val="single" w:sz="4" w:space="0" w:color="auto"/>
            </w:tcBorders>
            <w:hideMark/>
          </w:tcPr>
          <w:p w14:paraId="1A3CB4DB" w14:textId="77777777" w:rsidR="005F7E8A" w:rsidRPr="005F7E8A" w:rsidRDefault="005F7E8A">
            <w:pPr>
              <w:jc w:val="both"/>
              <w:rPr>
                <w:color w:val="000000"/>
                <w:sz w:val="22"/>
                <w:szCs w:val="22"/>
              </w:rPr>
            </w:pPr>
            <w:r w:rsidRPr="005F7E8A">
              <w:rPr>
                <w:color w:val="000000"/>
                <w:sz w:val="22"/>
                <w:szCs w:val="22"/>
              </w:rPr>
              <w:t>Единый сельскохозяйственный налог</w:t>
            </w:r>
          </w:p>
        </w:tc>
        <w:tc>
          <w:tcPr>
            <w:tcW w:w="1520" w:type="dxa"/>
            <w:tcBorders>
              <w:top w:val="nil"/>
              <w:left w:val="nil"/>
              <w:bottom w:val="single" w:sz="4" w:space="0" w:color="auto"/>
              <w:right w:val="single" w:sz="4" w:space="0" w:color="auto"/>
            </w:tcBorders>
            <w:vAlign w:val="center"/>
            <w:hideMark/>
          </w:tcPr>
          <w:p w14:paraId="25F2FFE4" w14:textId="77777777" w:rsidR="005F7E8A" w:rsidRPr="005F7E8A" w:rsidRDefault="005F7E8A">
            <w:pPr>
              <w:jc w:val="center"/>
              <w:rPr>
                <w:color w:val="000000"/>
                <w:sz w:val="22"/>
                <w:szCs w:val="22"/>
              </w:rPr>
            </w:pPr>
            <w:r w:rsidRPr="005F7E8A">
              <w:rPr>
                <w:color w:val="000000"/>
                <w:sz w:val="22"/>
                <w:szCs w:val="22"/>
              </w:rPr>
              <w:t>4 368,47</w:t>
            </w:r>
          </w:p>
        </w:tc>
        <w:tc>
          <w:tcPr>
            <w:tcW w:w="1900" w:type="dxa"/>
            <w:tcBorders>
              <w:top w:val="nil"/>
              <w:left w:val="nil"/>
              <w:bottom w:val="single" w:sz="4" w:space="0" w:color="auto"/>
              <w:right w:val="single" w:sz="4" w:space="0" w:color="auto"/>
            </w:tcBorders>
            <w:vAlign w:val="center"/>
            <w:hideMark/>
          </w:tcPr>
          <w:p w14:paraId="764F887E" w14:textId="77777777" w:rsidR="005F7E8A" w:rsidRPr="005F7E8A" w:rsidRDefault="005F7E8A">
            <w:pPr>
              <w:jc w:val="center"/>
              <w:rPr>
                <w:color w:val="000000"/>
                <w:sz w:val="22"/>
                <w:szCs w:val="22"/>
              </w:rPr>
            </w:pPr>
            <w:r w:rsidRPr="005F7E8A">
              <w:rPr>
                <w:color w:val="000000"/>
                <w:sz w:val="22"/>
                <w:szCs w:val="22"/>
              </w:rPr>
              <w:t>8 500,00</w:t>
            </w:r>
          </w:p>
        </w:tc>
        <w:tc>
          <w:tcPr>
            <w:tcW w:w="1600" w:type="dxa"/>
            <w:tcBorders>
              <w:top w:val="nil"/>
              <w:left w:val="nil"/>
              <w:bottom w:val="single" w:sz="4" w:space="0" w:color="auto"/>
              <w:right w:val="single" w:sz="4" w:space="0" w:color="auto"/>
            </w:tcBorders>
            <w:vAlign w:val="center"/>
            <w:hideMark/>
          </w:tcPr>
          <w:p w14:paraId="64345297" w14:textId="77777777" w:rsidR="005F7E8A" w:rsidRPr="005F7E8A" w:rsidRDefault="005F7E8A">
            <w:pPr>
              <w:jc w:val="center"/>
              <w:rPr>
                <w:color w:val="000000"/>
                <w:sz w:val="22"/>
                <w:szCs w:val="22"/>
              </w:rPr>
            </w:pPr>
            <w:r w:rsidRPr="005F7E8A">
              <w:rPr>
                <w:color w:val="000000"/>
                <w:sz w:val="22"/>
                <w:szCs w:val="22"/>
              </w:rPr>
              <w:t>8 463,30</w:t>
            </w:r>
          </w:p>
        </w:tc>
        <w:tc>
          <w:tcPr>
            <w:tcW w:w="1920" w:type="dxa"/>
            <w:tcBorders>
              <w:top w:val="nil"/>
              <w:left w:val="nil"/>
              <w:bottom w:val="single" w:sz="4" w:space="0" w:color="auto"/>
              <w:right w:val="single" w:sz="4" w:space="0" w:color="auto"/>
            </w:tcBorders>
            <w:vAlign w:val="center"/>
            <w:hideMark/>
          </w:tcPr>
          <w:p w14:paraId="46515EC5" w14:textId="77777777" w:rsidR="005F7E8A" w:rsidRPr="005F7E8A" w:rsidRDefault="005F7E8A">
            <w:pPr>
              <w:jc w:val="center"/>
              <w:rPr>
                <w:color w:val="000000"/>
                <w:sz w:val="22"/>
                <w:szCs w:val="22"/>
              </w:rPr>
            </w:pPr>
            <w:r w:rsidRPr="005F7E8A">
              <w:rPr>
                <w:color w:val="000000"/>
                <w:sz w:val="22"/>
                <w:szCs w:val="22"/>
              </w:rPr>
              <w:t>99,57</w:t>
            </w:r>
          </w:p>
        </w:tc>
      </w:tr>
      <w:tr w:rsidR="005F7E8A" w:rsidRPr="005F7E8A" w14:paraId="171CCF53" w14:textId="77777777" w:rsidTr="005F7E8A">
        <w:trPr>
          <w:trHeight w:val="415"/>
        </w:trPr>
        <w:tc>
          <w:tcPr>
            <w:tcW w:w="2840" w:type="dxa"/>
            <w:tcBorders>
              <w:top w:val="nil"/>
              <w:left w:val="single" w:sz="4" w:space="0" w:color="auto"/>
              <w:bottom w:val="single" w:sz="4" w:space="0" w:color="auto"/>
              <w:right w:val="single" w:sz="4" w:space="0" w:color="auto"/>
            </w:tcBorders>
            <w:hideMark/>
          </w:tcPr>
          <w:p w14:paraId="2DE0D895" w14:textId="77777777" w:rsidR="005F7E8A" w:rsidRPr="005F7E8A" w:rsidRDefault="005F7E8A">
            <w:pPr>
              <w:jc w:val="both"/>
              <w:rPr>
                <w:color w:val="000000"/>
                <w:sz w:val="22"/>
                <w:szCs w:val="22"/>
              </w:rPr>
            </w:pPr>
            <w:r w:rsidRPr="005F7E8A">
              <w:rPr>
                <w:color w:val="000000"/>
                <w:sz w:val="22"/>
                <w:szCs w:val="22"/>
              </w:rPr>
              <w:t>Налог на имущество физических лиц</w:t>
            </w:r>
          </w:p>
        </w:tc>
        <w:tc>
          <w:tcPr>
            <w:tcW w:w="1520" w:type="dxa"/>
            <w:tcBorders>
              <w:top w:val="nil"/>
              <w:left w:val="nil"/>
              <w:bottom w:val="single" w:sz="4" w:space="0" w:color="auto"/>
              <w:right w:val="single" w:sz="4" w:space="0" w:color="auto"/>
            </w:tcBorders>
            <w:vAlign w:val="center"/>
            <w:hideMark/>
          </w:tcPr>
          <w:p w14:paraId="25E1A9A4" w14:textId="77777777" w:rsidR="005F7E8A" w:rsidRPr="005F7E8A" w:rsidRDefault="005F7E8A">
            <w:pPr>
              <w:jc w:val="center"/>
              <w:rPr>
                <w:color w:val="000000"/>
                <w:sz w:val="22"/>
                <w:szCs w:val="22"/>
              </w:rPr>
            </w:pPr>
            <w:r w:rsidRPr="005F7E8A">
              <w:rPr>
                <w:color w:val="000000"/>
                <w:sz w:val="22"/>
                <w:szCs w:val="22"/>
              </w:rPr>
              <w:t>79 788,30</w:t>
            </w:r>
          </w:p>
        </w:tc>
        <w:tc>
          <w:tcPr>
            <w:tcW w:w="1900" w:type="dxa"/>
            <w:tcBorders>
              <w:top w:val="nil"/>
              <w:left w:val="nil"/>
              <w:bottom w:val="single" w:sz="4" w:space="0" w:color="auto"/>
              <w:right w:val="single" w:sz="4" w:space="0" w:color="auto"/>
            </w:tcBorders>
            <w:vAlign w:val="center"/>
            <w:hideMark/>
          </w:tcPr>
          <w:p w14:paraId="5D35C66D" w14:textId="77777777" w:rsidR="005F7E8A" w:rsidRPr="005F7E8A" w:rsidRDefault="005F7E8A">
            <w:pPr>
              <w:jc w:val="center"/>
              <w:rPr>
                <w:color w:val="000000"/>
                <w:sz w:val="22"/>
                <w:szCs w:val="22"/>
              </w:rPr>
            </w:pPr>
            <w:r w:rsidRPr="005F7E8A">
              <w:rPr>
                <w:color w:val="000000"/>
                <w:sz w:val="22"/>
                <w:szCs w:val="22"/>
              </w:rPr>
              <w:t>92 000,00</w:t>
            </w:r>
          </w:p>
        </w:tc>
        <w:tc>
          <w:tcPr>
            <w:tcW w:w="1600" w:type="dxa"/>
            <w:tcBorders>
              <w:top w:val="nil"/>
              <w:left w:val="nil"/>
              <w:bottom w:val="single" w:sz="4" w:space="0" w:color="auto"/>
              <w:right w:val="single" w:sz="4" w:space="0" w:color="auto"/>
            </w:tcBorders>
            <w:vAlign w:val="center"/>
            <w:hideMark/>
          </w:tcPr>
          <w:p w14:paraId="730A393B" w14:textId="77777777" w:rsidR="005F7E8A" w:rsidRPr="005F7E8A" w:rsidRDefault="005F7E8A">
            <w:pPr>
              <w:jc w:val="center"/>
              <w:rPr>
                <w:color w:val="000000"/>
                <w:sz w:val="22"/>
                <w:szCs w:val="22"/>
              </w:rPr>
            </w:pPr>
            <w:r w:rsidRPr="005F7E8A">
              <w:rPr>
                <w:color w:val="000000"/>
                <w:sz w:val="22"/>
                <w:szCs w:val="22"/>
              </w:rPr>
              <w:t>57 944,99</w:t>
            </w:r>
          </w:p>
        </w:tc>
        <w:tc>
          <w:tcPr>
            <w:tcW w:w="1920" w:type="dxa"/>
            <w:tcBorders>
              <w:top w:val="nil"/>
              <w:left w:val="nil"/>
              <w:bottom w:val="single" w:sz="4" w:space="0" w:color="auto"/>
              <w:right w:val="single" w:sz="4" w:space="0" w:color="auto"/>
            </w:tcBorders>
            <w:vAlign w:val="center"/>
            <w:hideMark/>
          </w:tcPr>
          <w:p w14:paraId="6A429361" w14:textId="77777777" w:rsidR="005F7E8A" w:rsidRPr="005F7E8A" w:rsidRDefault="005F7E8A">
            <w:pPr>
              <w:jc w:val="center"/>
              <w:rPr>
                <w:color w:val="000000"/>
                <w:sz w:val="22"/>
                <w:szCs w:val="22"/>
              </w:rPr>
            </w:pPr>
            <w:r w:rsidRPr="005F7E8A">
              <w:rPr>
                <w:color w:val="000000"/>
                <w:sz w:val="22"/>
                <w:szCs w:val="22"/>
              </w:rPr>
              <w:t>62,98</w:t>
            </w:r>
          </w:p>
        </w:tc>
      </w:tr>
      <w:tr w:rsidR="005F7E8A" w:rsidRPr="005F7E8A" w14:paraId="65E38F02" w14:textId="77777777" w:rsidTr="005F7E8A">
        <w:trPr>
          <w:trHeight w:val="300"/>
        </w:trPr>
        <w:tc>
          <w:tcPr>
            <w:tcW w:w="2840" w:type="dxa"/>
            <w:tcBorders>
              <w:top w:val="nil"/>
              <w:left w:val="single" w:sz="4" w:space="0" w:color="auto"/>
              <w:bottom w:val="single" w:sz="4" w:space="0" w:color="auto"/>
              <w:right w:val="single" w:sz="4" w:space="0" w:color="auto"/>
            </w:tcBorders>
            <w:hideMark/>
          </w:tcPr>
          <w:p w14:paraId="474A69E2" w14:textId="77777777" w:rsidR="005F7E8A" w:rsidRPr="005F7E8A" w:rsidRDefault="005F7E8A">
            <w:pPr>
              <w:jc w:val="both"/>
              <w:rPr>
                <w:color w:val="000000"/>
                <w:sz w:val="22"/>
                <w:szCs w:val="22"/>
              </w:rPr>
            </w:pPr>
            <w:r w:rsidRPr="005F7E8A">
              <w:rPr>
                <w:color w:val="000000"/>
                <w:sz w:val="22"/>
                <w:szCs w:val="22"/>
              </w:rPr>
              <w:t xml:space="preserve">Земельный налог </w:t>
            </w:r>
          </w:p>
        </w:tc>
        <w:tc>
          <w:tcPr>
            <w:tcW w:w="1520" w:type="dxa"/>
            <w:tcBorders>
              <w:top w:val="nil"/>
              <w:left w:val="nil"/>
              <w:bottom w:val="single" w:sz="4" w:space="0" w:color="auto"/>
              <w:right w:val="single" w:sz="4" w:space="0" w:color="auto"/>
            </w:tcBorders>
            <w:noWrap/>
            <w:vAlign w:val="center"/>
            <w:hideMark/>
          </w:tcPr>
          <w:p w14:paraId="0CCCEEED" w14:textId="77777777" w:rsidR="005F7E8A" w:rsidRPr="005F7E8A" w:rsidRDefault="005F7E8A">
            <w:pPr>
              <w:jc w:val="center"/>
              <w:rPr>
                <w:color w:val="000000"/>
                <w:sz w:val="22"/>
                <w:szCs w:val="22"/>
              </w:rPr>
            </w:pPr>
            <w:r w:rsidRPr="005F7E8A">
              <w:rPr>
                <w:color w:val="000000"/>
                <w:sz w:val="22"/>
                <w:szCs w:val="22"/>
              </w:rPr>
              <w:t>118518,76</w:t>
            </w:r>
          </w:p>
        </w:tc>
        <w:tc>
          <w:tcPr>
            <w:tcW w:w="1900" w:type="dxa"/>
            <w:tcBorders>
              <w:top w:val="nil"/>
              <w:left w:val="nil"/>
              <w:bottom w:val="single" w:sz="4" w:space="0" w:color="auto"/>
              <w:right w:val="single" w:sz="4" w:space="0" w:color="auto"/>
            </w:tcBorders>
            <w:noWrap/>
            <w:vAlign w:val="center"/>
            <w:hideMark/>
          </w:tcPr>
          <w:p w14:paraId="2CF6BC30" w14:textId="77777777" w:rsidR="005F7E8A" w:rsidRPr="005F7E8A" w:rsidRDefault="005F7E8A">
            <w:pPr>
              <w:jc w:val="center"/>
              <w:rPr>
                <w:color w:val="000000"/>
                <w:sz w:val="22"/>
                <w:szCs w:val="22"/>
              </w:rPr>
            </w:pPr>
            <w:r w:rsidRPr="005F7E8A">
              <w:rPr>
                <w:color w:val="000000"/>
                <w:sz w:val="22"/>
                <w:szCs w:val="22"/>
              </w:rPr>
              <w:t>121000</w:t>
            </w:r>
          </w:p>
        </w:tc>
        <w:tc>
          <w:tcPr>
            <w:tcW w:w="1600" w:type="dxa"/>
            <w:tcBorders>
              <w:top w:val="nil"/>
              <w:left w:val="nil"/>
              <w:bottom w:val="single" w:sz="4" w:space="0" w:color="auto"/>
              <w:right w:val="single" w:sz="4" w:space="0" w:color="auto"/>
            </w:tcBorders>
            <w:noWrap/>
            <w:vAlign w:val="center"/>
            <w:hideMark/>
          </w:tcPr>
          <w:p w14:paraId="109E38DC" w14:textId="77777777" w:rsidR="005F7E8A" w:rsidRPr="005F7E8A" w:rsidRDefault="005F7E8A">
            <w:pPr>
              <w:jc w:val="center"/>
              <w:rPr>
                <w:color w:val="000000"/>
                <w:sz w:val="22"/>
                <w:szCs w:val="22"/>
              </w:rPr>
            </w:pPr>
            <w:r w:rsidRPr="005F7E8A">
              <w:rPr>
                <w:color w:val="000000"/>
                <w:sz w:val="22"/>
                <w:szCs w:val="22"/>
              </w:rPr>
              <w:t>116 906,03</w:t>
            </w:r>
          </w:p>
        </w:tc>
        <w:tc>
          <w:tcPr>
            <w:tcW w:w="1920" w:type="dxa"/>
            <w:tcBorders>
              <w:top w:val="nil"/>
              <w:left w:val="nil"/>
              <w:bottom w:val="single" w:sz="4" w:space="0" w:color="auto"/>
              <w:right w:val="single" w:sz="4" w:space="0" w:color="auto"/>
            </w:tcBorders>
            <w:vAlign w:val="center"/>
            <w:hideMark/>
          </w:tcPr>
          <w:p w14:paraId="20F804F9" w14:textId="77777777" w:rsidR="005F7E8A" w:rsidRPr="005F7E8A" w:rsidRDefault="005F7E8A">
            <w:pPr>
              <w:jc w:val="center"/>
              <w:rPr>
                <w:color w:val="000000"/>
                <w:sz w:val="22"/>
                <w:szCs w:val="22"/>
              </w:rPr>
            </w:pPr>
            <w:r w:rsidRPr="005F7E8A">
              <w:rPr>
                <w:color w:val="000000"/>
                <w:sz w:val="22"/>
                <w:szCs w:val="22"/>
              </w:rPr>
              <w:t>96,62</w:t>
            </w:r>
          </w:p>
        </w:tc>
      </w:tr>
      <w:tr w:rsidR="005F7E8A" w:rsidRPr="005F7E8A" w14:paraId="489E1E28" w14:textId="77777777" w:rsidTr="005F7E8A">
        <w:trPr>
          <w:trHeight w:val="300"/>
        </w:trPr>
        <w:tc>
          <w:tcPr>
            <w:tcW w:w="2840" w:type="dxa"/>
            <w:tcBorders>
              <w:top w:val="nil"/>
              <w:left w:val="single" w:sz="4" w:space="0" w:color="auto"/>
              <w:bottom w:val="single" w:sz="4" w:space="0" w:color="auto"/>
              <w:right w:val="single" w:sz="4" w:space="0" w:color="auto"/>
            </w:tcBorders>
            <w:hideMark/>
          </w:tcPr>
          <w:p w14:paraId="65F235A9" w14:textId="77777777" w:rsidR="005F7E8A" w:rsidRPr="005F7E8A" w:rsidRDefault="005F7E8A">
            <w:pPr>
              <w:jc w:val="both"/>
              <w:rPr>
                <w:color w:val="000000"/>
                <w:sz w:val="22"/>
                <w:szCs w:val="22"/>
              </w:rPr>
            </w:pPr>
            <w:r w:rsidRPr="005F7E8A">
              <w:rPr>
                <w:color w:val="000000"/>
                <w:sz w:val="22"/>
                <w:szCs w:val="22"/>
              </w:rPr>
              <w:t>Государственная пошлина</w:t>
            </w:r>
          </w:p>
        </w:tc>
        <w:tc>
          <w:tcPr>
            <w:tcW w:w="1520" w:type="dxa"/>
            <w:tcBorders>
              <w:top w:val="nil"/>
              <w:left w:val="nil"/>
              <w:bottom w:val="single" w:sz="4" w:space="0" w:color="auto"/>
              <w:right w:val="single" w:sz="4" w:space="0" w:color="auto"/>
            </w:tcBorders>
            <w:noWrap/>
            <w:vAlign w:val="center"/>
            <w:hideMark/>
          </w:tcPr>
          <w:p w14:paraId="180190DA" w14:textId="77777777" w:rsidR="005F7E8A" w:rsidRPr="005F7E8A" w:rsidRDefault="005F7E8A">
            <w:pPr>
              <w:jc w:val="center"/>
              <w:rPr>
                <w:color w:val="000000"/>
                <w:sz w:val="22"/>
                <w:szCs w:val="22"/>
              </w:rPr>
            </w:pPr>
            <w:r w:rsidRPr="005F7E8A">
              <w:rPr>
                <w:color w:val="000000"/>
                <w:sz w:val="22"/>
                <w:szCs w:val="22"/>
              </w:rPr>
              <w:t>0</w:t>
            </w:r>
          </w:p>
        </w:tc>
        <w:tc>
          <w:tcPr>
            <w:tcW w:w="1900" w:type="dxa"/>
            <w:tcBorders>
              <w:top w:val="nil"/>
              <w:left w:val="nil"/>
              <w:bottom w:val="single" w:sz="4" w:space="0" w:color="auto"/>
              <w:right w:val="single" w:sz="4" w:space="0" w:color="auto"/>
            </w:tcBorders>
            <w:noWrap/>
            <w:vAlign w:val="center"/>
            <w:hideMark/>
          </w:tcPr>
          <w:p w14:paraId="0F1EC9B9" w14:textId="77777777" w:rsidR="005F7E8A" w:rsidRPr="005F7E8A" w:rsidRDefault="005F7E8A">
            <w:pPr>
              <w:jc w:val="center"/>
              <w:rPr>
                <w:color w:val="000000"/>
                <w:sz w:val="22"/>
                <w:szCs w:val="22"/>
              </w:rPr>
            </w:pPr>
            <w:r w:rsidRPr="005F7E8A">
              <w:rPr>
                <w:color w:val="000000"/>
                <w:sz w:val="22"/>
                <w:szCs w:val="22"/>
              </w:rPr>
              <w:t>0</w:t>
            </w:r>
          </w:p>
        </w:tc>
        <w:tc>
          <w:tcPr>
            <w:tcW w:w="1600" w:type="dxa"/>
            <w:tcBorders>
              <w:top w:val="nil"/>
              <w:left w:val="nil"/>
              <w:bottom w:val="single" w:sz="4" w:space="0" w:color="auto"/>
              <w:right w:val="single" w:sz="4" w:space="0" w:color="auto"/>
            </w:tcBorders>
            <w:noWrap/>
            <w:vAlign w:val="center"/>
            <w:hideMark/>
          </w:tcPr>
          <w:p w14:paraId="2B2D7F79" w14:textId="77777777" w:rsidR="005F7E8A" w:rsidRPr="005F7E8A" w:rsidRDefault="005F7E8A">
            <w:pPr>
              <w:jc w:val="center"/>
              <w:rPr>
                <w:color w:val="000000"/>
                <w:sz w:val="22"/>
                <w:szCs w:val="22"/>
              </w:rPr>
            </w:pPr>
            <w:r w:rsidRPr="005F7E8A">
              <w:rPr>
                <w:color w:val="000000"/>
                <w:sz w:val="22"/>
                <w:szCs w:val="22"/>
              </w:rPr>
              <w:t>6 000,00</w:t>
            </w:r>
          </w:p>
        </w:tc>
        <w:tc>
          <w:tcPr>
            <w:tcW w:w="1920" w:type="dxa"/>
            <w:tcBorders>
              <w:top w:val="nil"/>
              <w:left w:val="nil"/>
              <w:bottom w:val="single" w:sz="4" w:space="0" w:color="auto"/>
              <w:right w:val="single" w:sz="4" w:space="0" w:color="auto"/>
            </w:tcBorders>
            <w:vAlign w:val="center"/>
            <w:hideMark/>
          </w:tcPr>
          <w:p w14:paraId="0B800074" w14:textId="77777777" w:rsidR="005F7E8A" w:rsidRPr="005F7E8A" w:rsidRDefault="005F7E8A">
            <w:pPr>
              <w:jc w:val="center"/>
              <w:rPr>
                <w:color w:val="000000"/>
                <w:sz w:val="22"/>
                <w:szCs w:val="22"/>
              </w:rPr>
            </w:pPr>
            <w:r w:rsidRPr="005F7E8A">
              <w:rPr>
                <w:color w:val="000000"/>
                <w:sz w:val="22"/>
                <w:szCs w:val="22"/>
              </w:rPr>
              <w:t>х</w:t>
            </w:r>
          </w:p>
        </w:tc>
      </w:tr>
    </w:tbl>
    <w:p w14:paraId="31D28331" w14:textId="4D6040B1" w:rsidR="005F7E8A" w:rsidRDefault="00BF43F2" w:rsidP="005F7E8A">
      <w:pPr>
        <w:spacing w:before="120"/>
        <w:ind w:firstLine="567"/>
        <w:jc w:val="both"/>
        <w:rPr>
          <w:rFonts w:eastAsia="Arial Unicode MS"/>
        </w:rPr>
      </w:pPr>
      <w:r w:rsidRPr="005F7E8A">
        <w:rPr>
          <w:rFonts w:eastAsia="Arial Unicode MS"/>
          <w:b/>
        </w:rPr>
        <w:t>Неналоговые доходы</w:t>
      </w:r>
      <w:r w:rsidRPr="005F7E8A">
        <w:rPr>
          <w:rFonts w:eastAsia="Arial Unicode MS"/>
        </w:rPr>
        <w:t xml:space="preserve"> </w:t>
      </w:r>
      <w:r w:rsidR="005F7E8A" w:rsidRPr="005F7E8A">
        <w:rPr>
          <w:rFonts w:eastAsia="Arial Unicode MS"/>
        </w:rPr>
        <w:t>бюджета за 2025 год составили:</w:t>
      </w:r>
    </w:p>
    <w:p w14:paraId="71DBD02F" w14:textId="74EF3CE7" w:rsidR="005F7E8A" w:rsidRDefault="005F7E8A" w:rsidP="005F7E8A">
      <w:pPr>
        <w:ind w:firstLine="567"/>
        <w:jc w:val="right"/>
        <w:rPr>
          <w:rFonts w:eastAsia="Arial Unicode MS"/>
        </w:rPr>
      </w:pPr>
      <w:r>
        <w:rPr>
          <w:rFonts w:eastAsia="Arial Unicode MS"/>
        </w:rPr>
        <w:t>Таблица №8 (руб.)</w:t>
      </w:r>
    </w:p>
    <w:tbl>
      <w:tblPr>
        <w:tblW w:w="9356" w:type="dxa"/>
        <w:tblLook w:val="04A0" w:firstRow="1" w:lastRow="0" w:firstColumn="1" w:lastColumn="0" w:noHBand="0" w:noVBand="1"/>
      </w:tblPr>
      <w:tblGrid>
        <w:gridCol w:w="2405"/>
        <w:gridCol w:w="1559"/>
        <w:gridCol w:w="2072"/>
        <w:gridCol w:w="1540"/>
        <w:gridCol w:w="1780"/>
      </w:tblGrid>
      <w:tr w:rsidR="005F7E8A" w:rsidRPr="005F7E8A" w14:paraId="2546C064" w14:textId="77777777" w:rsidTr="005F7E8A">
        <w:trPr>
          <w:trHeight w:val="731"/>
        </w:trPr>
        <w:tc>
          <w:tcPr>
            <w:tcW w:w="2405" w:type="dxa"/>
            <w:tcBorders>
              <w:top w:val="single" w:sz="4" w:space="0" w:color="auto"/>
              <w:left w:val="single" w:sz="4" w:space="0" w:color="auto"/>
              <w:bottom w:val="single" w:sz="4" w:space="0" w:color="auto"/>
              <w:right w:val="single" w:sz="4" w:space="0" w:color="auto"/>
            </w:tcBorders>
            <w:vAlign w:val="center"/>
            <w:hideMark/>
          </w:tcPr>
          <w:p w14:paraId="036CCD8A" w14:textId="77777777" w:rsidR="005F7E8A" w:rsidRPr="005F7E8A" w:rsidRDefault="005F7E8A" w:rsidP="007E7C18">
            <w:pPr>
              <w:jc w:val="center"/>
              <w:rPr>
                <w:color w:val="000000"/>
                <w:sz w:val="22"/>
                <w:szCs w:val="22"/>
              </w:rPr>
            </w:pPr>
            <w:r w:rsidRPr="005F7E8A">
              <w:rPr>
                <w:color w:val="000000"/>
                <w:sz w:val="22"/>
                <w:szCs w:val="22"/>
              </w:rPr>
              <w:t>Наименование</w:t>
            </w:r>
          </w:p>
        </w:tc>
        <w:tc>
          <w:tcPr>
            <w:tcW w:w="1559" w:type="dxa"/>
            <w:tcBorders>
              <w:top w:val="single" w:sz="4" w:space="0" w:color="auto"/>
              <w:left w:val="nil"/>
              <w:bottom w:val="single" w:sz="4" w:space="0" w:color="auto"/>
              <w:right w:val="single" w:sz="4" w:space="0" w:color="auto"/>
            </w:tcBorders>
            <w:vAlign w:val="center"/>
            <w:hideMark/>
          </w:tcPr>
          <w:p w14:paraId="0015D19F" w14:textId="77777777" w:rsidR="005F7E8A" w:rsidRPr="005F7E8A" w:rsidRDefault="005F7E8A" w:rsidP="007E7C18">
            <w:pPr>
              <w:jc w:val="center"/>
              <w:rPr>
                <w:color w:val="000000"/>
                <w:sz w:val="22"/>
                <w:szCs w:val="22"/>
              </w:rPr>
            </w:pPr>
            <w:r w:rsidRPr="005F7E8A">
              <w:rPr>
                <w:color w:val="000000"/>
                <w:sz w:val="22"/>
                <w:szCs w:val="22"/>
              </w:rPr>
              <w:t>Исполнение бюджета за 2024 год</w:t>
            </w:r>
          </w:p>
        </w:tc>
        <w:tc>
          <w:tcPr>
            <w:tcW w:w="2072" w:type="dxa"/>
            <w:tcBorders>
              <w:top w:val="single" w:sz="4" w:space="0" w:color="auto"/>
              <w:left w:val="nil"/>
              <w:bottom w:val="single" w:sz="4" w:space="0" w:color="auto"/>
              <w:right w:val="single" w:sz="4" w:space="0" w:color="auto"/>
            </w:tcBorders>
            <w:vAlign w:val="center"/>
            <w:hideMark/>
          </w:tcPr>
          <w:p w14:paraId="601773DC" w14:textId="3402FF19" w:rsidR="005F7E8A" w:rsidRPr="005F7E8A" w:rsidRDefault="005F7E8A" w:rsidP="007E7C18">
            <w:pPr>
              <w:jc w:val="center"/>
              <w:rPr>
                <w:color w:val="000000"/>
                <w:sz w:val="22"/>
                <w:szCs w:val="22"/>
              </w:rPr>
            </w:pPr>
            <w:r w:rsidRPr="005F7E8A">
              <w:rPr>
                <w:sz w:val="22"/>
                <w:szCs w:val="22"/>
              </w:rPr>
              <w:t xml:space="preserve">Утвержденный бюджет </w:t>
            </w:r>
          </w:p>
        </w:tc>
        <w:tc>
          <w:tcPr>
            <w:tcW w:w="1540" w:type="dxa"/>
            <w:tcBorders>
              <w:top w:val="single" w:sz="4" w:space="0" w:color="auto"/>
              <w:left w:val="nil"/>
              <w:bottom w:val="single" w:sz="4" w:space="0" w:color="auto"/>
              <w:right w:val="single" w:sz="4" w:space="0" w:color="auto"/>
            </w:tcBorders>
            <w:vAlign w:val="center"/>
            <w:hideMark/>
          </w:tcPr>
          <w:p w14:paraId="7EC4BA7A" w14:textId="77777777" w:rsidR="005F7E8A" w:rsidRPr="005F7E8A" w:rsidRDefault="005F7E8A" w:rsidP="007E7C18">
            <w:pPr>
              <w:jc w:val="center"/>
              <w:rPr>
                <w:color w:val="000000"/>
                <w:sz w:val="22"/>
                <w:szCs w:val="22"/>
              </w:rPr>
            </w:pPr>
            <w:r w:rsidRPr="005F7E8A">
              <w:rPr>
                <w:color w:val="000000"/>
                <w:sz w:val="22"/>
                <w:szCs w:val="22"/>
              </w:rPr>
              <w:t>Исполнение бюджета за 2025 год</w:t>
            </w:r>
          </w:p>
        </w:tc>
        <w:tc>
          <w:tcPr>
            <w:tcW w:w="1780" w:type="dxa"/>
            <w:tcBorders>
              <w:top w:val="single" w:sz="4" w:space="0" w:color="auto"/>
              <w:left w:val="nil"/>
              <w:bottom w:val="single" w:sz="4" w:space="0" w:color="auto"/>
              <w:right w:val="single" w:sz="4" w:space="0" w:color="auto"/>
            </w:tcBorders>
            <w:vAlign w:val="center"/>
            <w:hideMark/>
          </w:tcPr>
          <w:p w14:paraId="5C32D5F3" w14:textId="77777777" w:rsidR="005F7E8A" w:rsidRPr="005F7E8A" w:rsidRDefault="005F7E8A" w:rsidP="007E7C18">
            <w:pPr>
              <w:jc w:val="center"/>
              <w:rPr>
                <w:color w:val="000000"/>
                <w:sz w:val="22"/>
                <w:szCs w:val="22"/>
              </w:rPr>
            </w:pPr>
            <w:r w:rsidRPr="005F7E8A">
              <w:rPr>
                <w:color w:val="000000"/>
                <w:sz w:val="22"/>
                <w:szCs w:val="22"/>
              </w:rPr>
              <w:t>Исполнение % (гр.4/гр.3)</w:t>
            </w:r>
          </w:p>
        </w:tc>
      </w:tr>
      <w:tr w:rsidR="005F7E8A" w:rsidRPr="005F7E8A" w14:paraId="67FBA057" w14:textId="77777777" w:rsidTr="005F7E8A">
        <w:trPr>
          <w:trHeight w:val="300"/>
        </w:trPr>
        <w:tc>
          <w:tcPr>
            <w:tcW w:w="2405" w:type="dxa"/>
            <w:tcBorders>
              <w:top w:val="nil"/>
              <w:left w:val="single" w:sz="4" w:space="0" w:color="auto"/>
              <w:bottom w:val="single" w:sz="4" w:space="0" w:color="auto"/>
              <w:right w:val="single" w:sz="4" w:space="0" w:color="auto"/>
            </w:tcBorders>
            <w:vAlign w:val="center"/>
            <w:hideMark/>
          </w:tcPr>
          <w:p w14:paraId="264F927F" w14:textId="77777777" w:rsidR="005F7E8A" w:rsidRPr="005F7E8A" w:rsidRDefault="005F7E8A" w:rsidP="007E7C18">
            <w:pPr>
              <w:jc w:val="center"/>
              <w:rPr>
                <w:color w:val="000000"/>
                <w:sz w:val="22"/>
                <w:szCs w:val="22"/>
              </w:rPr>
            </w:pPr>
            <w:r w:rsidRPr="005F7E8A">
              <w:rPr>
                <w:color w:val="000000"/>
                <w:sz w:val="22"/>
                <w:szCs w:val="22"/>
              </w:rPr>
              <w:t>1</w:t>
            </w:r>
          </w:p>
        </w:tc>
        <w:tc>
          <w:tcPr>
            <w:tcW w:w="1559" w:type="dxa"/>
            <w:tcBorders>
              <w:top w:val="nil"/>
              <w:left w:val="nil"/>
              <w:bottom w:val="single" w:sz="4" w:space="0" w:color="auto"/>
              <w:right w:val="single" w:sz="4" w:space="0" w:color="auto"/>
            </w:tcBorders>
            <w:vAlign w:val="center"/>
            <w:hideMark/>
          </w:tcPr>
          <w:p w14:paraId="55B3E7A1" w14:textId="77777777" w:rsidR="005F7E8A" w:rsidRPr="005F7E8A" w:rsidRDefault="005F7E8A" w:rsidP="007E7C18">
            <w:pPr>
              <w:jc w:val="center"/>
              <w:rPr>
                <w:color w:val="000000"/>
                <w:sz w:val="22"/>
                <w:szCs w:val="22"/>
              </w:rPr>
            </w:pPr>
            <w:r w:rsidRPr="005F7E8A">
              <w:rPr>
                <w:color w:val="000000"/>
                <w:sz w:val="22"/>
                <w:szCs w:val="22"/>
              </w:rPr>
              <w:t>2</w:t>
            </w:r>
          </w:p>
        </w:tc>
        <w:tc>
          <w:tcPr>
            <w:tcW w:w="2072" w:type="dxa"/>
            <w:tcBorders>
              <w:top w:val="nil"/>
              <w:left w:val="nil"/>
              <w:bottom w:val="single" w:sz="4" w:space="0" w:color="auto"/>
              <w:right w:val="single" w:sz="4" w:space="0" w:color="auto"/>
            </w:tcBorders>
            <w:vAlign w:val="center"/>
            <w:hideMark/>
          </w:tcPr>
          <w:p w14:paraId="71C9EEFE" w14:textId="77777777" w:rsidR="005F7E8A" w:rsidRPr="005F7E8A" w:rsidRDefault="005F7E8A" w:rsidP="007E7C18">
            <w:pPr>
              <w:jc w:val="center"/>
              <w:rPr>
                <w:color w:val="000000"/>
                <w:sz w:val="22"/>
                <w:szCs w:val="22"/>
              </w:rPr>
            </w:pPr>
            <w:r w:rsidRPr="005F7E8A">
              <w:rPr>
                <w:color w:val="000000"/>
                <w:sz w:val="22"/>
                <w:szCs w:val="22"/>
              </w:rPr>
              <w:t>3</w:t>
            </w:r>
          </w:p>
        </w:tc>
        <w:tc>
          <w:tcPr>
            <w:tcW w:w="1540" w:type="dxa"/>
            <w:tcBorders>
              <w:top w:val="nil"/>
              <w:left w:val="nil"/>
              <w:bottom w:val="single" w:sz="4" w:space="0" w:color="auto"/>
              <w:right w:val="single" w:sz="4" w:space="0" w:color="auto"/>
            </w:tcBorders>
            <w:vAlign w:val="center"/>
            <w:hideMark/>
          </w:tcPr>
          <w:p w14:paraId="6AE26881" w14:textId="77777777" w:rsidR="005F7E8A" w:rsidRPr="005F7E8A" w:rsidRDefault="005F7E8A" w:rsidP="007E7C18">
            <w:pPr>
              <w:jc w:val="center"/>
              <w:rPr>
                <w:color w:val="000000"/>
                <w:sz w:val="22"/>
                <w:szCs w:val="22"/>
              </w:rPr>
            </w:pPr>
            <w:r w:rsidRPr="005F7E8A">
              <w:rPr>
                <w:color w:val="000000"/>
                <w:sz w:val="22"/>
                <w:szCs w:val="22"/>
              </w:rPr>
              <w:t>4</w:t>
            </w:r>
          </w:p>
        </w:tc>
        <w:tc>
          <w:tcPr>
            <w:tcW w:w="1780" w:type="dxa"/>
            <w:tcBorders>
              <w:top w:val="nil"/>
              <w:left w:val="nil"/>
              <w:bottom w:val="single" w:sz="4" w:space="0" w:color="auto"/>
              <w:right w:val="single" w:sz="4" w:space="0" w:color="auto"/>
            </w:tcBorders>
            <w:vAlign w:val="center"/>
            <w:hideMark/>
          </w:tcPr>
          <w:p w14:paraId="0ACFFBCD" w14:textId="77777777" w:rsidR="005F7E8A" w:rsidRPr="005F7E8A" w:rsidRDefault="005F7E8A" w:rsidP="007E7C18">
            <w:pPr>
              <w:jc w:val="center"/>
              <w:rPr>
                <w:color w:val="000000"/>
                <w:sz w:val="22"/>
                <w:szCs w:val="22"/>
              </w:rPr>
            </w:pPr>
            <w:r w:rsidRPr="005F7E8A">
              <w:rPr>
                <w:color w:val="000000"/>
                <w:sz w:val="22"/>
                <w:szCs w:val="22"/>
              </w:rPr>
              <w:t>5</w:t>
            </w:r>
          </w:p>
        </w:tc>
      </w:tr>
      <w:tr w:rsidR="005F7E8A" w:rsidRPr="005F7E8A" w14:paraId="036284F9" w14:textId="77777777" w:rsidTr="005F7E8A">
        <w:trPr>
          <w:trHeight w:val="253"/>
        </w:trPr>
        <w:tc>
          <w:tcPr>
            <w:tcW w:w="2405" w:type="dxa"/>
            <w:tcBorders>
              <w:top w:val="nil"/>
              <w:left w:val="single" w:sz="4" w:space="0" w:color="auto"/>
              <w:bottom w:val="single" w:sz="4" w:space="0" w:color="auto"/>
              <w:right w:val="single" w:sz="4" w:space="0" w:color="auto"/>
            </w:tcBorders>
            <w:hideMark/>
          </w:tcPr>
          <w:p w14:paraId="3B4324A3" w14:textId="365A84C2" w:rsidR="005F7E8A" w:rsidRPr="005F7E8A" w:rsidRDefault="005F7E8A" w:rsidP="005F7E8A">
            <w:pPr>
              <w:jc w:val="both"/>
              <w:rPr>
                <w:b/>
                <w:bCs/>
                <w:color w:val="000000"/>
                <w:sz w:val="22"/>
                <w:szCs w:val="22"/>
              </w:rPr>
            </w:pPr>
            <w:r>
              <w:rPr>
                <w:b/>
                <w:bCs/>
                <w:color w:val="000000"/>
                <w:sz w:val="22"/>
                <w:szCs w:val="22"/>
              </w:rPr>
              <w:t>Неналоговые доходы</w:t>
            </w:r>
            <w:r w:rsidR="00BD6088">
              <w:rPr>
                <w:b/>
                <w:bCs/>
                <w:color w:val="000000"/>
                <w:sz w:val="22"/>
                <w:szCs w:val="22"/>
              </w:rPr>
              <w:t>, в т.ч.:</w:t>
            </w:r>
          </w:p>
        </w:tc>
        <w:tc>
          <w:tcPr>
            <w:tcW w:w="1559" w:type="dxa"/>
            <w:tcBorders>
              <w:top w:val="nil"/>
              <w:left w:val="nil"/>
              <w:bottom w:val="single" w:sz="4" w:space="0" w:color="auto"/>
              <w:right w:val="single" w:sz="4" w:space="0" w:color="auto"/>
            </w:tcBorders>
            <w:vAlign w:val="center"/>
            <w:hideMark/>
          </w:tcPr>
          <w:p w14:paraId="19E164CC" w14:textId="75DBCBF5" w:rsidR="005F7E8A" w:rsidRPr="005F7E8A" w:rsidRDefault="005F7E8A" w:rsidP="005F7E8A">
            <w:pPr>
              <w:jc w:val="center"/>
              <w:rPr>
                <w:b/>
                <w:bCs/>
                <w:color w:val="000000"/>
                <w:sz w:val="22"/>
                <w:szCs w:val="22"/>
              </w:rPr>
            </w:pPr>
            <w:r>
              <w:rPr>
                <w:b/>
                <w:bCs/>
                <w:color w:val="000000"/>
                <w:sz w:val="22"/>
                <w:szCs w:val="22"/>
              </w:rPr>
              <w:t>268 529,91</w:t>
            </w:r>
          </w:p>
        </w:tc>
        <w:tc>
          <w:tcPr>
            <w:tcW w:w="2072" w:type="dxa"/>
            <w:tcBorders>
              <w:top w:val="nil"/>
              <w:left w:val="nil"/>
              <w:bottom w:val="single" w:sz="4" w:space="0" w:color="auto"/>
              <w:right w:val="single" w:sz="4" w:space="0" w:color="auto"/>
            </w:tcBorders>
            <w:vAlign w:val="center"/>
            <w:hideMark/>
          </w:tcPr>
          <w:p w14:paraId="76E4A8F1" w14:textId="1FB44D1B" w:rsidR="005F7E8A" w:rsidRPr="005F7E8A" w:rsidRDefault="005F7E8A" w:rsidP="005F7E8A">
            <w:pPr>
              <w:jc w:val="center"/>
              <w:rPr>
                <w:b/>
                <w:bCs/>
                <w:color w:val="000000"/>
                <w:sz w:val="22"/>
                <w:szCs w:val="22"/>
              </w:rPr>
            </w:pPr>
            <w:r>
              <w:rPr>
                <w:b/>
                <w:bCs/>
                <w:color w:val="000000"/>
                <w:sz w:val="22"/>
                <w:szCs w:val="22"/>
              </w:rPr>
              <w:t>442 846,58</w:t>
            </w:r>
          </w:p>
        </w:tc>
        <w:tc>
          <w:tcPr>
            <w:tcW w:w="1540" w:type="dxa"/>
            <w:tcBorders>
              <w:top w:val="nil"/>
              <w:left w:val="nil"/>
              <w:bottom w:val="single" w:sz="4" w:space="0" w:color="auto"/>
              <w:right w:val="single" w:sz="4" w:space="0" w:color="auto"/>
            </w:tcBorders>
            <w:vAlign w:val="center"/>
            <w:hideMark/>
          </w:tcPr>
          <w:p w14:paraId="3D3226A7" w14:textId="62E7A38F" w:rsidR="005F7E8A" w:rsidRPr="005F7E8A" w:rsidRDefault="005F7E8A" w:rsidP="005F7E8A">
            <w:pPr>
              <w:jc w:val="center"/>
              <w:rPr>
                <w:b/>
                <w:bCs/>
                <w:color w:val="000000"/>
                <w:sz w:val="22"/>
                <w:szCs w:val="22"/>
              </w:rPr>
            </w:pPr>
            <w:r>
              <w:rPr>
                <w:b/>
                <w:bCs/>
                <w:color w:val="000000"/>
                <w:sz w:val="22"/>
                <w:szCs w:val="22"/>
              </w:rPr>
              <w:t>560 503,90</w:t>
            </w:r>
          </w:p>
        </w:tc>
        <w:tc>
          <w:tcPr>
            <w:tcW w:w="1780" w:type="dxa"/>
            <w:tcBorders>
              <w:top w:val="nil"/>
              <w:left w:val="nil"/>
              <w:bottom w:val="single" w:sz="4" w:space="0" w:color="auto"/>
              <w:right w:val="single" w:sz="4" w:space="0" w:color="auto"/>
            </w:tcBorders>
            <w:vAlign w:val="center"/>
            <w:hideMark/>
          </w:tcPr>
          <w:p w14:paraId="4801AD4F" w14:textId="5675B082" w:rsidR="005F7E8A" w:rsidRPr="005F7E8A" w:rsidRDefault="005F7E8A" w:rsidP="005F7E8A">
            <w:pPr>
              <w:jc w:val="center"/>
              <w:rPr>
                <w:b/>
                <w:bCs/>
                <w:color w:val="000000"/>
                <w:sz w:val="22"/>
                <w:szCs w:val="22"/>
              </w:rPr>
            </w:pPr>
            <w:r>
              <w:rPr>
                <w:b/>
                <w:bCs/>
                <w:color w:val="000000"/>
                <w:sz w:val="22"/>
                <w:szCs w:val="22"/>
              </w:rPr>
              <w:t>126,57</w:t>
            </w:r>
          </w:p>
        </w:tc>
      </w:tr>
      <w:tr w:rsidR="005F7E8A" w:rsidRPr="005F7E8A" w14:paraId="28F88D0B" w14:textId="77777777" w:rsidTr="005F7E8A">
        <w:trPr>
          <w:trHeight w:val="360"/>
        </w:trPr>
        <w:tc>
          <w:tcPr>
            <w:tcW w:w="2405" w:type="dxa"/>
            <w:tcBorders>
              <w:top w:val="nil"/>
              <w:left w:val="single" w:sz="4" w:space="0" w:color="auto"/>
              <w:bottom w:val="single" w:sz="4" w:space="0" w:color="auto"/>
              <w:right w:val="single" w:sz="4" w:space="0" w:color="auto"/>
            </w:tcBorders>
          </w:tcPr>
          <w:p w14:paraId="7593ECB1" w14:textId="7C015AF1" w:rsidR="005F7E8A" w:rsidRPr="005F7E8A" w:rsidRDefault="005F7E8A" w:rsidP="005F7E8A">
            <w:pPr>
              <w:jc w:val="both"/>
              <w:rPr>
                <w:color w:val="000000"/>
                <w:sz w:val="22"/>
                <w:szCs w:val="22"/>
              </w:rPr>
            </w:pPr>
            <w:r>
              <w:rPr>
                <w:color w:val="000000"/>
                <w:sz w:val="22"/>
                <w:szCs w:val="22"/>
              </w:rPr>
              <w:t>Доходы от использования имущества</w:t>
            </w:r>
          </w:p>
        </w:tc>
        <w:tc>
          <w:tcPr>
            <w:tcW w:w="1559" w:type="dxa"/>
            <w:tcBorders>
              <w:top w:val="nil"/>
              <w:left w:val="nil"/>
              <w:bottom w:val="single" w:sz="4" w:space="0" w:color="auto"/>
              <w:right w:val="single" w:sz="4" w:space="0" w:color="auto"/>
            </w:tcBorders>
            <w:vAlign w:val="center"/>
          </w:tcPr>
          <w:p w14:paraId="46EC30E5" w14:textId="5B0AC915" w:rsidR="005F7E8A" w:rsidRPr="005F7E8A" w:rsidRDefault="005F7E8A" w:rsidP="005F7E8A">
            <w:pPr>
              <w:jc w:val="center"/>
              <w:rPr>
                <w:color w:val="000000"/>
                <w:sz w:val="22"/>
                <w:szCs w:val="22"/>
              </w:rPr>
            </w:pPr>
            <w:r>
              <w:rPr>
                <w:color w:val="000000"/>
                <w:sz w:val="22"/>
                <w:szCs w:val="22"/>
              </w:rPr>
              <w:t>246 235,91</w:t>
            </w:r>
          </w:p>
        </w:tc>
        <w:tc>
          <w:tcPr>
            <w:tcW w:w="2072" w:type="dxa"/>
            <w:tcBorders>
              <w:top w:val="nil"/>
              <w:left w:val="nil"/>
              <w:bottom w:val="single" w:sz="4" w:space="0" w:color="auto"/>
              <w:right w:val="single" w:sz="4" w:space="0" w:color="auto"/>
            </w:tcBorders>
            <w:vAlign w:val="center"/>
          </w:tcPr>
          <w:p w14:paraId="6E1C9EED" w14:textId="47D11C72" w:rsidR="005F7E8A" w:rsidRPr="005F7E8A" w:rsidRDefault="005F7E8A" w:rsidP="005F7E8A">
            <w:pPr>
              <w:jc w:val="center"/>
              <w:rPr>
                <w:color w:val="000000"/>
                <w:sz w:val="22"/>
                <w:szCs w:val="22"/>
              </w:rPr>
            </w:pPr>
            <w:r>
              <w:rPr>
                <w:color w:val="000000"/>
                <w:sz w:val="22"/>
                <w:szCs w:val="22"/>
              </w:rPr>
              <w:t>425 806,58</w:t>
            </w:r>
          </w:p>
        </w:tc>
        <w:tc>
          <w:tcPr>
            <w:tcW w:w="1540" w:type="dxa"/>
            <w:tcBorders>
              <w:top w:val="nil"/>
              <w:left w:val="nil"/>
              <w:bottom w:val="single" w:sz="4" w:space="0" w:color="auto"/>
              <w:right w:val="single" w:sz="4" w:space="0" w:color="auto"/>
            </w:tcBorders>
            <w:vAlign w:val="center"/>
          </w:tcPr>
          <w:p w14:paraId="5B09CCDA" w14:textId="3C3D17E2" w:rsidR="005F7E8A" w:rsidRPr="005F7E8A" w:rsidRDefault="005F7E8A" w:rsidP="005F7E8A">
            <w:pPr>
              <w:jc w:val="center"/>
              <w:rPr>
                <w:color w:val="000000"/>
                <w:sz w:val="22"/>
                <w:szCs w:val="22"/>
              </w:rPr>
            </w:pPr>
            <w:r>
              <w:rPr>
                <w:color w:val="000000"/>
                <w:sz w:val="22"/>
                <w:szCs w:val="22"/>
              </w:rPr>
              <w:t>543 463,90</w:t>
            </w:r>
          </w:p>
        </w:tc>
        <w:tc>
          <w:tcPr>
            <w:tcW w:w="1780" w:type="dxa"/>
            <w:tcBorders>
              <w:top w:val="nil"/>
              <w:left w:val="nil"/>
              <w:bottom w:val="single" w:sz="4" w:space="0" w:color="auto"/>
              <w:right w:val="single" w:sz="4" w:space="0" w:color="auto"/>
            </w:tcBorders>
            <w:vAlign w:val="center"/>
          </w:tcPr>
          <w:p w14:paraId="2204B09F" w14:textId="0ECA041C" w:rsidR="005F7E8A" w:rsidRPr="005F7E8A" w:rsidRDefault="005F7E8A" w:rsidP="005F7E8A">
            <w:pPr>
              <w:jc w:val="center"/>
              <w:rPr>
                <w:color w:val="000000"/>
                <w:sz w:val="22"/>
                <w:szCs w:val="22"/>
              </w:rPr>
            </w:pPr>
            <w:r>
              <w:rPr>
                <w:color w:val="000000"/>
                <w:sz w:val="22"/>
                <w:szCs w:val="22"/>
              </w:rPr>
              <w:t>127,63</w:t>
            </w:r>
          </w:p>
        </w:tc>
      </w:tr>
      <w:tr w:rsidR="005F7E8A" w:rsidRPr="005F7E8A" w14:paraId="7286140A" w14:textId="77777777" w:rsidTr="005F7E8A">
        <w:trPr>
          <w:trHeight w:val="279"/>
        </w:trPr>
        <w:tc>
          <w:tcPr>
            <w:tcW w:w="2405" w:type="dxa"/>
            <w:tcBorders>
              <w:top w:val="nil"/>
              <w:left w:val="single" w:sz="4" w:space="0" w:color="auto"/>
              <w:bottom w:val="single" w:sz="4" w:space="0" w:color="auto"/>
              <w:right w:val="single" w:sz="4" w:space="0" w:color="auto"/>
            </w:tcBorders>
          </w:tcPr>
          <w:p w14:paraId="6247AB32" w14:textId="770C52D3" w:rsidR="005F7E8A" w:rsidRPr="005F7E8A" w:rsidRDefault="005F7E8A" w:rsidP="005F7E8A">
            <w:pPr>
              <w:jc w:val="both"/>
              <w:rPr>
                <w:color w:val="000000"/>
                <w:sz w:val="22"/>
                <w:szCs w:val="22"/>
              </w:rPr>
            </w:pPr>
            <w:r>
              <w:rPr>
                <w:color w:val="000000"/>
                <w:sz w:val="22"/>
                <w:szCs w:val="22"/>
              </w:rPr>
              <w:t>Прочие неналоговые доходы</w:t>
            </w:r>
          </w:p>
        </w:tc>
        <w:tc>
          <w:tcPr>
            <w:tcW w:w="1559" w:type="dxa"/>
            <w:tcBorders>
              <w:top w:val="nil"/>
              <w:left w:val="nil"/>
              <w:bottom w:val="single" w:sz="4" w:space="0" w:color="auto"/>
              <w:right w:val="single" w:sz="4" w:space="0" w:color="auto"/>
            </w:tcBorders>
            <w:vAlign w:val="center"/>
          </w:tcPr>
          <w:p w14:paraId="727F92F3" w14:textId="2ED272BF" w:rsidR="005F7E8A" w:rsidRPr="005F7E8A" w:rsidRDefault="005F7E8A" w:rsidP="005F7E8A">
            <w:pPr>
              <w:jc w:val="center"/>
              <w:rPr>
                <w:color w:val="000000"/>
                <w:sz w:val="22"/>
                <w:szCs w:val="22"/>
              </w:rPr>
            </w:pPr>
            <w:r>
              <w:rPr>
                <w:color w:val="000000"/>
                <w:sz w:val="22"/>
                <w:szCs w:val="22"/>
              </w:rPr>
              <w:t>22 294,00</w:t>
            </w:r>
          </w:p>
        </w:tc>
        <w:tc>
          <w:tcPr>
            <w:tcW w:w="2072" w:type="dxa"/>
            <w:tcBorders>
              <w:top w:val="nil"/>
              <w:left w:val="nil"/>
              <w:bottom w:val="single" w:sz="4" w:space="0" w:color="auto"/>
              <w:right w:val="single" w:sz="4" w:space="0" w:color="auto"/>
            </w:tcBorders>
            <w:vAlign w:val="center"/>
          </w:tcPr>
          <w:p w14:paraId="233562CC" w14:textId="5A88DA3C" w:rsidR="005F7E8A" w:rsidRPr="005F7E8A" w:rsidRDefault="005F7E8A" w:rsidP="005F7E8A">
            <w:pPr>
              <w:jc w:val="center"/>
              <w:rPr>
                <w:color w:val="000000"/>
                <w:sz w:val="22"/>
                <w:szCs w:val="22"/>
              </w:rPr>
            </w:pPr>
            <w:r>
              <w:rPr>
                <w:color w:val="000000"/>
                <w:sz w:val="22"/>
                <w:szCs w:val="22"/>
              </w:rPr>
              <w:t>17 040,00</w:t>
            </w:r>
          </w:p>
        </w:tc>
        <w:tc>
          <w:tcPr>
            <w:tcW w:w="1540" w:type="dxa"/>
            <w:tcBorders>
              <w:top w:val="nil"/>
              <w:left w:val="nil"/>
              <w:bottom w:val="single" w:sz="4" w:space="0" w:color="auto"/>
              <w:right w:val="single" w:sz="4" w:space="0" w:color="auto"/>
            </w:tcBorders>
            <w:vAlign w:val="center"/>
          </w:tcPr>
          <w:p w14:paraId="521C02F3" w14:textId="4F290943" w:rsidR="005F7E8A" w:rsidRPr="005F7E8A" w:rsidRDefault="005F7E8A" w:rsidP="005F7E8A">
            <w:pPr>
              <w:jc w:val="center"/>
              <w:rPr>
                <w:color w:val="000000"/>
                <w:sz w:val="22"/>
                <w:szCs w:val="22"/>
              </w:rPr>
            </w:pPr>
            <w:r>
              <w:rPr>
                <w:color w:val="000000"/>
                <w:sz w:val="22"/>
                <w:szCs w:val="22"/>
              </w:rPr>
              <w:t>17 040,00</w:t>
            </w:r>
          </w:p>
        </w:tc>
        <w:tc>
          <w:tcPr>
            <w:tcW w:w="1780" w:type="dxa"/>
            <w:tcBorders>
              <w:top w:val="nil"/>
              <w:left w:val="nil"/>
              <w:bottom w:val="single" w:sz="4" w:space="0" w:color="auto"/>
              <w:right w:val="single" w:sz="4" w:space="0" w:color="auto"/>
            </w:tcBorders>
            <w:vAlign w:val="center"/>
          </w:tcPr>
          <w:p w14:paraId="17AA1220" w14:textId="74552488" w:rsidR="005F7E8A" w:rsidRPr="005F7E8A" w:rsidRDefault="005F7E8A" w:rsidP="005F7E8A">
            <w:pPr>
              <w:jc w:val="center"/>
              <w:rPr>
                <w:color w:val="000000"/>
                <w:sz w:val="22"/>
                <w:szCs w:val="22"/>
              </w:rPr>
            </w:pPr>
            <w:r>
              <w:rPr>
                <w:color w:val="000000"/>
                <w:sz w:val="22"/>
                <w:szCs w:val="22"/>
              </w:rPr>
              <w:t>100,00</w:t>
            </w:r>
          </w:p>
        </w:tc>
      </w:tr>
    </w:tbl>
    <w:p w14:paraId="17D6CA7C" w14:textId="2622BC35" w:rsidR="00332F84" w:rsidRPr="00332F84" w:rsidRDefault="00BF43F2" w:rsidP="005F7E8A">
      <w:pPr>
        <w:pStyle w:val="aff0"/>
        <w:spacing w:before="120"/>
        <w:ind w:left="0" w:firstLine="567"/>
        <w:jc w:val="both"/>
        <w:rPr>
          <w:rFonts w:eastAsia="Arial Unicode MS"/>
        </w:rPr>
      </w:pPr>
      <w:r w:rsidRPr="00332F84">
        <w:rPr>
          <w:rFonts w:eastAsia="Arial Unicode MS"/>
          <w:b/>
        </w:rPr>
        <w:t>Безвозмездные поступления</w:t>
      </w:r>
      <w:r w:rsidRPr="00332F84">
        <w:rPr>
          <w:rFonts w:eastAsia="Arial Unicode MS"/>
        </w:rPr>
        <w:t xml:space="preserve"> за 202</w:t>
      </w:r>
      <w:r w:rsidR="005F7E8A" w:rsidRPr="00332F84">
        <w:rPr>
          <w:rFonts w:eastAsia="Arial Unicode MS"/>
        </w:rPr>
        <w:t>5</w:t>
      </w:r>
      <w:r w:rsidRPr="00332F84">
        <w:rPr>
          <w:rFonts w:eastAsia="Arial Unicode MS"/>
        </w:rPr>
        <w:t xml:space="preserve"> год </w:t>
      </w:r>
      <w:r w:rsidR="00332F84" w:rsidRPr="00332F84">
        <w:rPr>
          <w:rFonts w:eastAsia="Arial Unicode MS"/>
        </w:rPr>
        <w:t>составили:</w:t>
      </w:r>
    </w:p>
    <w:p w14:paraId="04DFD568" w14:textId="18E0ADFF" w:rsidR="00EA2B75" w:rsidRDefault="00BF43F2" w:rsidP="00332F84">
      <w:pPr>
        <w:ind w:firstLine="567"/>
        <w:jc w:val="right"/>
        <w:rPr>
          <w:rFonts w:eastAsia="Arial Unicode MS"/>
        </w:rPr>
      </w:pPr>
      <w:r w:rsidRPr="00332F84">
        <w:rPr>
          <w:rFonts w:eastAsia="Arial Unicode MS"/>
        </w:rPr>
        <w:t>Таблица №</w:t>
      </w:r>
      <w:r w:rsidR="00332F84" w:rsidRPr="00332F84">
        <w:rPr>
          <w:rFonts w:eastAsia="Arial Unicode MS"/>
        </w:rPr>
        <w:t>9</w:t>
      </w:r>
      <w:r w:rsidRPr="00332F84">
        <w:rPr>
          <w:rFonts w:eastAsia="Arial Unicode MS"/>
        </w:rPr>
        <w:t xml:space="preserve"> (руб.)</w:t>
      </w:r>
    </w:p>
    <w:tbl>
      <w:tblPr>
        <w:tblW w:w="9356" w:type="dxa"/>
        <w:tblLook w:val="04A0" w:firstRow="1" w:lastRow="0" w:firstColumn="1" w:lastColumn="0" w:noHBand="0" w:noVBand="1"/>
      </w:tblPr>
      <w:tblGrid>
        <w:gridCol w:w="2405"/>
        <w:gridCol w:w="1559"/>
        <w:gridCol w:w="2072"/>
        <w:gridCol w:w="1540"/>
        <w:gridCol w:w="1780"/>
      </w:tblGrid>
      <w:tr w:rsidR="003A06B5" w:rsidRPr="005F7E8A" w14:paraId="4B1292E9" w14:textId="77777777" w:rsidTr="007E7C18">
        <w:trPr>
          <w:trHeight w:val="731"/>
        </w:trPr>
        <w:tc>
          <w:tcPr>
            <w:tcW w:w="2405" w:type="dxa"/>
            <w:tcBorders>
              <w:top w:val="single" w:sz="4" w:space="0" w:color="auto"/>
              <w:left w:val="single" w:sz="4" w:space="0" w:color="auto"/>
              <w:bottom w:val="single" w:sz="4" w:space="0" w:color="auto"/>
              <w:right w:val="single" w:sz="4" w:space="0" w:color="auto"/>
            </w:tcBorders>
            <w:vAlign w:val="center"/>
            <w:hideMark/>
          </w:tcPr>
          <w:p w14:paraId="1E5A2517" w14:textId="77777777" w:rsidR="003A06B5" w:rsidRPr="005F7E8A" w:rsidRDefault="003A06B5" w:rsidP="007E7C18">
            <w:pPr>
              <w:jc w:val="center"/>
              <w:rPr>
                <w:color w:val="000000"/>
                <w:sz w:val="22"/>
                <w:szCs w:val="22"/>
              </w:rPr>
            </w:pPr>
            <w:r w:rsidRPr="005F7E8A">
              <w:rPr>
                <w:color w:val="000000"/>
                <w:sz w:val="22"/>
                <w:szCs w:val="22"/>
              </w:rPr>
              <w:t>Наименование</w:t>
            </w:r>
          </w:p>
        </w:tc>
        <w:tc>
          <w:tcPr>
            <w:tcW w:w="1559" w:type="dxa"/>
            <w:tcBorders>
              <w:top w:val="single" w:sz="4" w:space="0" w:color="auto"/>
              <w:left w:val="nil"/>
              <w:bottom w:val="single" w:sz="4" w:space="0" w:color="auto"/>
              <w:right w:val="single" w:sz="4" w:space="0" w:color="auto"/>
            </w:tcBorders>
            <w:vAlign w:val="center"/>
            <w:hideMark/>
          </w:tcPr>
          <w:p w14:paraId="034DADFD" w14:textId="77777777" w:rsidR="003A06B5" w:rsidRPr="005F7E8A" w:rsidRDefault="003A06B5" w:rsidP="007E7C18">
            <w:pPr>
              <w:jc w:val="center"/>
              <w:rPr>
                <w:color w:val="000000"/>
                <w:sz w:val="22"/>
                <w:szCs w:val="22"/>
              </w:rPr>
            </w:pPr>
            <w:r w:rsidRPr="005F7E8A">
              <w:rPr>
                <w:color w:val="000000"/>
                <w:sz w:val="22"/>
                <w:szCs w:val="22"/>
              </w:rPr>
              <w:t>Исполнение бюджета за 2024 год</w:t>
            </w:r>
          </w:p>
        </w:tc>
        <w:tc>
          <w:tcPr>
            <w:tcW w:w="2072" w:type="dxa"/>
            <w:tcBorders>
              <w:top w:val="single" w:sz="4" w:space="0" w:color="auto"/>
              <w:left w:val="nil"/>
              <w:bottom w:val="single" w:sz="4" w:space="0" w:color="auto"/>
              <w:right w:val="single" w:sz="4" w:space="0" w:color="auto"/>
            </w:tcBorders>
            <w:vAlign w:val="center"/>
            <w:hideMark/>
          </w:tcPr>
          <w:p w14:paraId="56187317" w14:textId="720137A6" w:rsidR="003A06B5" w:rsidRPr="005F7E8A" w:rsidRDefault="003A06B5" w:rsidP="007E7C18">
            <w:pPr>
              <w:jc w:val="center"/>
              <w:rPr>
                <w:color w:val="000000"/>
                <w:sz w:val="22"/>
                <w:szCs w:val="22"/>
              </w:rPr>
            </w:pPr>
            <w:r w:rsidRPr="005F7E8A">
              <w:rPr>
                <w:sz w:val="22"/>
                <w:szCs w:val="22"/>
              </w:rPr>
              <w:t xml:space="preserve">Утвержденный бюджет </w:t>
            </w:r>
          </w:p>
        </w:tc>
        <w:tc>
          <w:tcPr>
            <w:tcW w:w="1540" w:type="dxa"/>
            <w:tcBorders>
              <w:top w:val="single" w:sz="4" w:space="0" w:color="auto"/>
              <w:left w:val="nil"/>
              <w:bottom w:val="single" w:sz="4" w:space="0" w:color="auto"/>
              <w:right w:val="single" w:sz="4" w:space="0" w:color="auto"/>
            </w:tcBorders>
            <w:vAlign w:val="center"/>
            <w:hideMark/>
          </w:tcPr>
          <w:p w14:paraId="03040B55" w14:textId="77777777" w:rsidR="003A06B5" w:rsidRPr="005F7E8A" w:rsidRDefault="003A06B5" w:rsidP="007E7C18">
            <w:pPr>
              <w:jc w:val="center"/>
              <w:rPr>
                <w:color w:val="000000"/>
                <w:sz w:val="22"/>
                <w:szCs w:val="22"/>
              </w:rPr>
            </w:pPr>
            <w:r w:rsidRPr="005F7E8A">
              <w:rPr>
                <w:color w:val="000000"/>
                <w:sz w:val="22"/>
                <w:szCs w:val="22"/>
              </w:rPr>
              <w:t>Исполнение бюджета за 2025 год</w:t>
            </w:r>
          </w:p>
        </w:tc>
        <w:tc>
          <w:tcPr>
            <w:tcW w:w="1780" w:type="dxa"/>
            <w:tcBorders>
              <w:top w:val="single" w:sz="4" w:space="0" w:color="auto"/>
              <w:left w:val="nil"/>
              <w:bottom w:val="single" w:sz="4" w:space="0" w:color="auto"/>
              <w:right w:val="single" w:sz="4" w:space="0" w:color="auto"/>
            </w:tcBorders>
            <w:vAlign w:val="center"/>
            <w:hideMark/>
          </w:tcPr>
          <w:p w14:paraId="4D337B6B" w14:textId="77777777" w:rsidR="003A06B5" w:rsidRPr="005F7E8A" w:rsidRDefault="003A06B5" w:rsidP="007E7C18">
            <w:pPr>
              <w:jc w:val="center"/>
              <w:rPr>
                <w:color w:val="000000"/>
                <w:sz w:val="22"/>
                <w:szCs w:val="22"/>
              </w:rPr>
            </w:pPr>
            <w:r w:rsidRPr="005F7E8A">
              <w:rPr>
                <w:color w:val="000000"/>
                <w:sz w:val="22"/>
                <w:szCs w:val="22"/>
              </w:rPr>
              <w:t>Исполнение % (гр.4/гр.3)</w:t>
            </w:r>
          </w:p>
        </w:tc>
      </w:tr>
      <w:tr w:rsidR="003A06B5" w:rsidRPr="005F7E8A" w14:paraId="568361C4" w14:textId="77777777" w:rsidTr="007E7C18">
        <w:trPr>
          <w:trHeight w:val="300"/>
        </w:trPr>
        <w:tc>
          <w:tcPr>
            <w:tcW w:w="2405" w:type="dxa"/>
            <w:tcBorders>
              <w:top w:val="nil"/>
              <w:left w:val="single" w:sz="4" w:space="0" w:color="auto"/>
              <w:bottom w:val="single" w:sz="4" w:space="0" w:color="auto"/>
              <w:right w:val="single" w:sz="4" w:space="0" w:color="auto"/>
            </w:tcBorders>
            <w:vAlign w:val="center"/>
            <w:hideMark/>
          </w:tcPr>
          <w:p w14:paraId="229AD9BA" w14:textId="77777777" w:rsidR="003A06B5" w:rsidRPr="005F7E8A" w:rsidRDefault="003A06B5" w:rsidP="007E7C18">
            <w:pPr>
              <w:jc w:val="center"/>
              <w:rPr>
                <w:color w:val="000000"/>
                <w:sz w:val="22"/>
                <w:szCs w:val="22"/>
              </w:rPr>
            </w:pPr>
            <w:r w:rsidRPr="005F7E8A">
              <w:rPr>
                <w:color w:val="000000"/>
                <w:sz w:val="22"/>
                <w:szCs w:val="22"/>
              </w:rPr>
              <w:t>1</w:t>
            </w:r>
          </w:p>
        </w:tc>
        <w:tc>
          <w:tcPr>
            <w:tcW w:w="1559" w:type="dxa"/>
            <w:tcBorders>
              <w:top w:val="nil"/>
              <w:left w:val="nil"/>
              <w:bottom w:val="single" w:sz="4" w:space="0" w:color="auto"/>
              <w:right w:val="single" w:sz="4" w:space="0" w:color="auto"/>
            </w:tcBorders>
            <w:vAlign w:val="center"/>
            <w:hideMark/>
          </w:tcPr>
          <w:p w14:paraId="299F6952" w14:textId="77777777" w:rsidR="003A06B5" w:rsidRPr="005F7E8A" w:rsidRDefault="003A06B5" w:rsidP="007E7C18">
            <w:pPr>
              <w:jc w:val="center"/>
              <w:rPr>
                <w:color w:val="000000"/>
                <w:sz w:val="22"/>
                <w:szCs w:val="22"/>
              </w:rPr>
            </w:pPr>
            <w:r w:rsidRPr="005F7E8A">
              <w:rPr>
                <w:color w:val="000000"/>
                <w:sz w:val="22"/>
                <w:szCs w:val="22"/>
              </w:rPr>
              <w:t>2</w:t>
            </w:r>
          </w:p>
        </w:tc>
        <w:tc>
          <w:tcPr>
            <w:tcW w:w="2072" w:type="dxa"/>
            <w:tcBorders>
              <w:top w:val="nil"/>
              <w:left w:val="nil"/>
              <w:bottom w:val="single" w:sz="4" w:space="0" w:color="auto"/>
              <w:right w:val="single" w:sz="4" w:space="0" w:color="auto"/>
            </w:tcBorders>
            <w:vAlign w:val="center"/>
            <w:hideMark/>
          </w:tcPr>
          <w:p w14:paraId="639843D5" w14:textId="77777777" w:rsidR="003A06B5" w:rsidRPr="005F7E8A" w:rsidRDefault="003A06B5" w:rsidP="007E7C18">
            <w:pPr>
              <w:jc w:val="center"/>
              <w:rPr>
                <w:color w:val="000000"/>
                <w:sz w:val="22"/>
                <w:szCs w:val="22"/>
              </w:rPr>
            </w:pPr>
            <w:r w:rsidRPr="005F7E8A">
              <w:rPr>
                <w:color w:val="000000"/>
                <w:sz w:val="22"/>
                <w:szCs w:val="22"/>
              </w:rPr>
              <w:t>3</w:t>
            </w:r>
          </w:p>
        </w:tc>
        <w:tc>
          <w:tcPr>
            <w:tcW w:w="1540" w:type="dxa"/>
            <w:tcBorders>
              <w:top w:val="nil"/>
              <w:left w:val="nil"/>
              <w:bottom w:val="single" w:sz="4" w:space="0" w:color="auto"/>
              <w:right w:val="single" w:sz="4" w:space="0" w:color="auto"/>
            </w:tcBorders>
            <w:vAlign w:val="center"/>
            <w:hideMark/>
          </w:tcPr>
          <w:p w14:paraId="636F226F" w14:textId="77777777" w:rsidR="003A06B5" w:rsidRPr="005F7E8A" w:rsidRDefault="003A06B5" w:rsidP="007E7C18">
            <w:pPr>
              <w:jc w:val="center"/>
              <w:rPr>
                <w:color w:val="000000"/>
                <w:sz w:val="22"/>
                <w:szCs w:val="22"/>
              </w:rPr>
            </w:pPr>
            <w:r w:rsidRPr="005F7E8A">
              <w:rPr>
                <w:color w:val="000000"/>
                <w:sz w:val="22"/>
                <w:szCs w:val="22"/>
              </w:rPr>
              <w:t>4</w:t>
            </w:r>
          </w:p>
        </w:tc>
        <w:tc>
          <w:tcPr>
            <w:tcW w:w="1780" w:type="dxa"/>
            <w:tcBorders>
              <w:top w:val="nil"/>
              <w:left w:val="nil"/>
              <w:bottom w:val="single" w:sz="4" w:space="0" w:color="auto"/>
              <w:right w:val="single" w:sz="4" w:space="0" w:color="auto"/>
            </w:tcBorders>
            <w:vAlign w:val="center"/>
            <w:hideMark/>
          </w:tcPr>
          <w:p w14:paraId="3988F748" w14:textId="77777777" w:rsidR="003A06B5" w:rsidRPr="005F7E8A" w:rsidRDefault="003A06B5" w:rsidP="007E7C18">
            <w:pPr>
              <w:jc w:val="center"/>
              <w:rPr>
                <w:color w:val="000000"/>
                <w:sz w:val="22"/>
                <w:szCs w:val="22"/>
              </w:rPr>
            </w:pPr>
            <w:r w:rsidRPr="005F7E8A">
              <w:rPr>
                <w:color w:val="000000"/>
                <w:sz w:val="22"/>
                <w:szCs w:val="22"/>
              </w:rPr>
              <w:t>5</w:t>
            </w:r>
          </w:p>
        </w:tc>
      </w:tr>
      <w:tr w:rsidR="003A06B5" w:rsidRPr="005F7E8A" w14:paraId="345144DD" w14:textId="77777777" w:rsidTr="00227486">
        <w:trPr>
          <w:trHeight w:val="253"/>
        </w:trPr>
        <w:tc>
          <w:tcPr>
            <w:tcW w:w="2405" w:type="dxa"/>
            <w:tcBorders>
              <w:top w:val="nil"/>
              <w:left w:val="single" w:sz="4" w:space="0" w:color="auto"/>
              <w:bottom w:val="single" w:sz="4" w:space="0" w:color="auto"/>
              <w:right w:val="single" w:sz="4" w:space="0" w:color="auto"/>
            </w:tcBorders>
            <w:vAlign w:val="bottom"/>
            <w:hideMark/>
          </w:tcPr>
          <w:p w14:paraId="094A8987" w14:textId="4AD86C64" w:rsidR="003A06B5" w:rsidRPr="005F7E8A" w:rsidRDefault="003A06B5" w:rsidP="003A06B5">
            <w:pPr>
              <w:jc w:val="both"/>
              <w:rPr>
                <w:b/>
                <w:bCs/>
                <w:color w:val="000000"/>
                <w:sz w:val="22"/>
                <w:szCs w:val="22"/>
              </w:rPr>
            </w:pPr>
            <w:r>
              <w:rPr>
                <w:b/>
                <w:bCs/>
                <w:color w:val="000000"/>
                <w:sz w:val="22"/>
                <w:szCs w:val="22"/>
              </w:rPr>
              <w:t>Безвозмездные поступления</w:t>
            </w:r>
            <w:r w:rsidR="00BD6088">
              <w:rPr>
                <w:b/>
                <w:bCs/>
                <w:color w:val="000000"/>
                <w:sz w:val="22"/>
                <w:szCs w:val="22"/>
              </w:rPr>
              <w:t>, в т.ч.:</w:t>
            </w:r>
          </w:p>
        </w:tc>
        <w:tc>
          <w:tcPr>
            <w:tcW w:w="1559" w:type="dxa"/>
            <w:tcBorders>
              <w:top w:val="nil"/>
              <w:left w:val="nil"/>
              <w:bottom w:val="single" w:sz="4" w:space="0" w:color="auto"/>
              <w:right w:val="single" w:sz="4" w:space="0" w:color="auto"/>
            </w:tcBorders>
            <w:vAlign w:val="center"/>
            <w:hideMark/>
          </w:tcPr>
          <w:p w14:paraId="0B8AB40C" w14:textId="1106C3C0" w:rsidR="003A06B5" w:rsidRPr="005F7E8A" w:rsidRDefault="003A06B5" w:rsidP="003A06B5">
            <w:pPr>
              <w:jc w:val="center"/>
              <w:rPr>
                <w:b/>
                <w:bCs/>
                <w:color w:val="000000"/>
                <w:sz w:val="22"/>
                <w:szCs w:val="22"/>
              </w:rPr>
            </w:pPr>
            <w:r>
              <w:rPr>
                <w:b/>
                <w:bCs/>
                <w:color w:val="000000"/>
                <w:sz w:val="22"/>
                <w:szCs w:val="22"/>
              </w:rPr>
              <w:t>2 497 561,01</w:t>
            </w:r>
          </w:p>
        </w:tc>
        <w:tc>
          <w:tcPr>
            <w:tcW w:w="2072" w:type="dxa"/>
            <w:tcBorders>
              <w:top w:val="nil"/>
              <w:left w:val="nil"/>
              <w:bottom w:val="single" w:sz="4" w:space="0" w:color="auto"/>
              <w:right w:val="single" w:sz="4" w:space="0" w:color="auto"/>
            </w:tcBorders>
            <w:vAlign w:val="center"/>
            <w:hideMark/>
          </w:tcPr>
          <w:p w14:paraId="6329E615" w14:textId="7A59F320" w:rsidR="003A06B5" w:rsidRPr="005F7E8A" w:rsidRDefault="003A06B5" w:rsidP="003A06B5">
            <w:pPr>
              <w:jc w:val="center"/>
              <w:rPr>
                <w:b/>
                <w:bCs/>
                <w:color w:val="000000"/>
                <w:sz w:val="22"/>
                <w:szCs w:val="22"/>
              </w:rPr>
            </w:pPr>
            <w:r>
              <w:rPr>
                <w:b/>
                <w:bCs/>
                <w:color w:val="000000"/>
                <w:sz w:val="22"/>
                <w:szCs w:val="22"/>
              </w:rPr>
              <w:t>2 038 373,00</w:t>
            </w:r>
          </w:p>
        </w:tc>
        <w:tc>
          <w:tcPr>
            <w:tcW w:w="1540" w:type="dxa"/>
            <w:tcBorders>
              <w:top w:val="nil"/>
              <w:left w:val="nil"/>
              <w:bottom w:val="single" w:sz="4" w:space="0" w:color="auto"/>
              <w:right w:val="single" w:sz="4" w:space="0" w:color="auto"/>
            </w:tcBorders>
            <w:vAlign w:val="center"/>
            <w:hideMark/>
          </w:tcPr>
          <w:p w14:paraId="596C9688" w14:textId="5C952C46" w:rsidR="003A06B5" w:rsidRPr="005F7E8A" w:rsidRDefault="003A06B5" w:rsidP="003A06B5">
            <w:pPr>
              <w:jc w:val="center"/>
              <w:rPr>
                <w:b/>
                <w:bCs/>
                <w:color w:val="000000"/>
                <w:sz w:val="22"/>
                <w:szCs w:val="22"/>
              </w:rPr>
            </w:pPr>
            <w:r>
              <w:rPr>
                <w:b/>
                <w:bCs/>
                <w:color w:val="000000"/>
                <w:sz w:val="22"/>
                <w:szCs w:val="22"/>
              </w:rPr>
              <w:t>2 056 065,27</w:t>
            </w:r>
          </w:p>
        </w:tc>
        <w:tc>
          <w:tcPr>
            <w:tcW w:w="1780" w:type="dxa"/>
            <w:tcBorders>
              <w:top w:val="nil"/>
              <w:left w:val="nil"/>
              <w:bottom w:val="single" w:sz="4" w:space="0" w:color="auto"/>
              <w:right w:val="single" w:sz="4" w:space="0" w:color="auto"/>
            </w:tcBorders>
            <w:vAlign w:val="center"/>
            <w:hideMark/>
          </w:tcPr>
          <w:p w14:paraId="35D7D69E" w14:textId="11A6DDC4" w:rsidR="003A06B5" w:rsidRPr="005F7E8A" w:rsidRDefault="003A06B5" w:rsidP="003A06B5">
            <w:pPr>
              <w:jc w:val="center"/>
              <w:rPr>
                <w:b/>
                <w:bCs/>
                <w:color w:val="000000"/>
                <w:sz w:val="22"/>
                <w:szCs w:val="22"/>
              </w:rPr>
            </w:pPr>
            <w:r>
              <w:rPr>
                <w:b/>
                <w:bCs/>
                <w:color w:val="000000"/>
                <w:sz w:val="22"/>
                <w:szCs w:val="22"/>
              </w:rPr>
              <w:t>100,87</w:t>
            </w:r>
          </w:p>
        </w:tc>
      </w:tr>
      <w:tr w:rsidR="003A06B5" w:rsidRPr="005F7E8A" w14:paraId="7D4D9A6D" w14:textId="77777777" w:rsidTr="003A06B5">
        <w:trPr>
          <w:trHeight w:val="210"/>
        </w:trPr>
        <w:tc>
          <w:tcPr>
            <w:tcW w:w="2405" w:type="dxa"/>
            <w:tcBorders>
              <w:top w:val="nil"/>
              <w:left w:val="single" w:sz="4" w:space="0" w:color="auto"/>
              <w:bottom w:val="single" w:sz="4" w:space="0" w:color="auto"/>
              <w:right w:val="single" w:sz="4" w:space="0" w:color="auto"/>
            </w:tcBorders>
            <w:vAlign w:val="bottom"/>
          </w:tcPr>
          <w:p w14:paraId="2CCBA77B" w14:textId="289B5022" w:rsidR="003A06B5" w:rsidRPr="005F7E8A" w:rsidRDefault="003A06B5" w:rsidP="003A06B5">
            <w:pPr>
              <w:jc w:val="both"/>
              <w:rPr>
                <w:color w:val="000000"/>
                <w:sz w:val="22"/>
                <w:szCs w:val="22"/>
              </w:rPr>
            </w:pPr>
            <w:r>
              <w:rPr>
                <w:color w:val="000000"/>
                <w:sz w:val="22"/>
                <w:szCs w:val="22"/>
              </w:rPr>
              <w:t>Дотации</w:t>
            </w:r>
          </w:p>
        </w:tc>
        <w:tc>
          <w:tcPr>
            <w:tcW w:w="1559" w:type="dxa"/>
            <w:tcBorders>
              <w:top w:val="nil"/>
              <w:left w:val="nil"/>
              <w:bottom w:val="single" w:sz="4" w:space="0" w:color="auto"/>
              <w:right w:val="single" w:sz="4" w:space="0" w:color="auto"/>
            </w:tcBorders>
            <w:vAlign w:val="center"/>
          </w:tcPr>
          <w:p w14:paraId="1BE4E151" w14:textId="55CC0BE1" w:rsidR="003A06B5" w:rsidRPr="005F7E8A" w:rsidRDefault="003A06B5" w:rsidP="003A06B5">
            <w:pPr>
              <w:jc w:val="center"/>
              <w:rPr>
                <w:color w:val="000000"/>
                <w:sz w:val="22"/>
                <w:szCs w:val="22"/>
              </w:rPr>
            </w:pPr>
            <w:r>
              <w:rPr>
                <w:color w:val="000000"/>
                <w:sz w:val="22"/>
                <w:szCs w:val="22"/>
              </w:rPr>
              <w:t>1 168 089,00</w:t>
            </w:r>
          </w:p>
        </w:tc>
        <w:tc>
          <w:tcPr>
            <w:tcW w:w="2072" w:type="dxa"/>
            <w:tcBorders>
              <w:top w:val="nil"/>
              <w:left w:val="nil"/>
              <w:bottom w:val="single" w:sz="4" w:space="0" w:color="auto"/>
              <w:right w:val="single" w:sz="4" w:space="0" w:color="auto"/>
            </w:tcBorders>
            <w:vAlign w:val="center"/>
          </w:tcPr>
          <w:p w14:paraId="36A4ACC7" w14:textId="1ABC3161" w:rsidR="003A06B5" w:rsidRPr="005F7E8A" w:rsidRDefault="003A06B5" w:rsidP="003A06B5">
            <w:pPr>
              <w:jc w:val="center"/>
              <w:rPr>
                <w:color w:val="000000"/>
                <w:sz w:val="22"/>
                <w:szCs w:val="22"/>
              </w:rPr>
            </w:pPr>
            <w:r>
              <w:rPr>
                <w:color w:val="000000"/>
                <w:sz w:val="22"/>
                <w:szCs w:val="22"/>
              </w:rPr>
              <w:t>1 172 438,00</w:t>
            </w:r>
          </w:p>
        </w:tc>
        <w:tc>
          <w:tcPr>
            <w:tcW w:w="1540" w:type="dxa"/>
            <w:tcBorders>
              <w:top w:val="nil"/>
              <w:left w:val="nil"/>
              <w:bottom w:val="single" w:sz="4" w:space="0" w:color="auto"/>
              <w:right w:val="single" w:sz="4" w:space="0" w:color="auto"/>
            </w:tcBorders>
            <w:vAlign w:val="center"/>
          </w:tcPr>
          <w:p w14:paraId="66852BA7" w14:textId="7F56FB72" w:rsidR="003A06B5" w:rsidRPr="005F7E8A" w:rsidRDefault="003A06B5" w:rsidP="003A06B5">
            <w:pPr>
              <w:jc w:val="center"/>
              <w:rPr>
                <w:color w:val="000000"/>
                <w:sz w:val="22"/>
                <w:szCs w:val="22"/>
              </w:rPr>
            </w:pPr>
            <w:r>
              <w:rPr>
                <w:color w:val="000000"/>
                <w:sz w:val="22"/>
                <w:szCs w:val="22"/>
              </w:rPr>
              <w:t>1 172 438,00</w:t>
            </w:r>
          </w:p>
        </w:tc>
        <w:tc>
          <w:tcPr>
            <w:tcW w:w="1780" w:type="dxa"/>
            <w:tcBorders>
              <w:top w:val="nil"/>
              <w:left w:val="nil"/>
              <w:bottom w:val="single" w:sz="4" w:space="0" w:color="auto"/>
              <w:right w:val="single" w:sz="4" w:space="0" w:color="auto"/>
            </w:tcBorders>
            <w:vAlign w:val="center"/>
          </w:tcPr>
          <w:p w14:paraId="1DE88BF3" w14:textId="63D8926C" w:rsidR="003A06B5" w:rsidRPr="005F7E8A" w:rsidRDefault="003A06B5" w:rsidP="003A06B5">
            <w:pPr>
              <w:jc w:val="center"/>
              <w:rPr>
                <w:color w:val="000000"/>
                <w:sz w:val="22"/>
                <w:szCs w:val="22"/>
              </w:rPr>
            </w:pPr>
            <w:r>
              <w:rPr>
                <w:color w:val="000000"/>
                <w:sz w:val="22"/>
                <w:szCs w:val="22"/>
              </w:rPr>
              <w:t>100,00</w:t>
            </w:r>
          </w:p>
        </w:tc>
      </w:tr>
      <w:tr w:rsidR="003A06B5" w:rsidRPr="005F7E8A" w14:paraId="541C8152" w14:textId="77777777" w:rsidTr="003A06B5">
        <w:trPr>
          <w:trHeight w:val="258"/>
        </w:trPr>
        <w:tc>
          <w:tcPr>
            <w:tcW w:w="2405" w:type="dxa"/>
            <w:tcBorders>
              <w:top w:val="nil"/>
              <w:left w:val="single" w:sz="4" w:space="0" w:color="auto"/>
              <w:bottom w:val="single" w:sz="4" w:space="0" w:color="auto"/>
              <w:right w:val="single" w:sz="4" w:space="0" w:color="auto"/>
            </w:tcBorders>
            <w:vAlign w:val="bottom"/>
          </w:tcPr>
          <w:p w14:paraId="504FCC98" w14:textId="06762463" w:rsidR="003A06B5" w:rsidRDefault="003A06B5" w:rsidP="003A06B5">
            <w:pPr>
              <w:jc w:val="both"/>
              <w:rPr>
                <w:color w:val="000000"/>
                <w:sz w:val="22"/>
                <w:szCs w:val="22"/>
              </w:rPr>
            </w:pPr>
            <w:r>
              <w:rPr>
                <w:color w:val="000000"/>
                <w:sz w:val="22"/>
                <w:szCs w:val="22"/>
              </w:rPr>
              <w:t xml:space="preserve">Субсидии </w:t>
            </w:r>
          </w:p>
        </w:tc>
        <w:tc>
          <w:tcPr>
            <w:tcW w:w="1559" w:type="dxa"/>
            <w:tcBorders>
              <w:top w:val="nil"/>
              <w:left w:val="nil"/>
              <w:bottom w:val="single" w:sz="4" w:space="0" w:color="auto"/>
              <w:right w:val="single" w:sz="4" w:space="0" w:color="auto"/>
            </w:tcBorders>
            <w:vAlign w:val="center"/>
          </w:tcPr>
          <w:p w14:paraId="2068D2DD" w14:textId="7D5E93B2" w:rsidR="003A06B5" w:rsidRDefault="003A06B5" w:rsidP="003A06B5">
            <w:pPr>
              <w:jc w:val="center"/>
              <w:rPr>
                <w:color w:val="000000"/>
                <w:sz w:val="22"/>
                <w:szCs w:val="22"/>
              </w:rPr>
            </w:pPr>
            <w:r>
              <w:rPr>
                <w:color w:val="000000"/>
                <w:sz w:val="22"/>
                <w:szCs w:val="22"/>
              </w:rPr>
              <w:t>1 058 965,00</w:t>
            </w:r>
          </w:p>
        </w:tc>
        <w:tc>
          <w:tcPr>
            <w:tcW w:w="2072" w:type="dxa"/>
            <w:tcBorders>
              <w:top w:val="nil"/>
              <w:left w:val="nil"/>
              <w:bottom w:val="single" w:sz="4" w:space="0" w:color="auto"/>
              <w:right w:val="single" w:sz="4" w:space="0" w:color="auto"/>
            </w:tcBorders>
            <w:vAlign w:val="center"/>
          </w:tcPr>
          <w:p w14:paraId="706E347C" w14:textId="30551A89" w:rsidR="003A06B5" w:rsidRDefault="003A06B5" w:rsidP="003A06B5">
            <w:pPr>
              <w:jc w:val="center"/>
              <w:rPr>
                <w:color w:val="000000"/>
                <w:sz w:val="22"/>
                <w:szCs w:val="22"/>
              </w:rPr>
            </w:pPr>
            <w:r>
              <w:rPr>
                <w:color w:val="000000"/>
                <w:sz w:val="22"/>
                <w:szCs w:val="22"/>
              </w:rPr>
              <w:t>522 560,00</w:t>
            </w:r>
          </w:p>
        </w:tc>
        <w:tc>
          <w:tcPr>
            <w:tcW w:w="1540" w:type="dxa"/>
            <w:tcBorders>
              <w:top w:val="nil"/>
              <w:left w:val="nil"/>
              <w:bottom w:val="single" w:sz="4" w:space="0" w:color="auto"/>
              <w:right w:val="single" w:sz="4" w:space="0" w:color="auto"/>
            </w:tcBorders>
            <w:vAlign w:val="center"/>
          </w:tcPr>
          <w:p w14:paraId="4EE06ED5" w14:textId="4BE7D1CF" w:rsidR="003A06B5" w:rsidRDefault="003A06B5" w:rsidP="003A06B5">
            <w:pPr>
              <w:jc w:val="center"/>
              <w:rPr>
                <w:color w:val="000000"/>
                <w:sz w:val="22"/>
                <w:szCs w:val="22"/>
              </w:rPr>
            </w:pPr>
            <w:r>
              <w:rPr>
                <w:color w:val="000000"/>
                <w:sz w:val="22"/>
                <w:szCs w:val="22"/>
              </w:rPr>
              <w:t>522 560,00</w:t>
            </w:r>
          </w:p>
        </w:tc>
        <w:tc>
          <w:tcPr>
            <w:tcW w:w="1780" w:type="dxa"/>
            <w:tcBorders>
              <w:top w:val="nil"/>
              <w:left w:val="nil"/>
              <w:bottom w:val="single" w:sz="4" w:space="0" w:color="auto"/>
              <w:right w:val="single" w:sz="4" w:space="0" w:color="auto"/>
            </w:tcBorders>
            <w:vAlign w:val="center"/>
          </w:tcPr>
          <w:p w14:paraId="1308CFE7" w14:textId="1768DC73" w:rsidR="003A06B5" w:rsidRDefault="003A06B5" w:rsidP="003A06B5">
            <w:pPr>
              <w:jc w:val="center"/>
              <w:rPr>
                <w:color w:val="000000"/>
                <w:sz w:val="22"/>
                <w:szCs w:val="22"/>
              </w:rPr>
            </w:pPr>
            <w:r>
              <w:rPr>
                <w:color w:val="000000"/>
                <w:sz w:val="22"/>
                <w:szCs w:val="22"/>
              </w:rPr>
              <w:t>100,00</w:t>
            </w:r>
          </w:p>
        </w:tc>
      </w:tr>
      <w:tr w:rsidR="003A06B5" w:rsidRPr="005F7E8A" w14:paraId="0EBF6183" w14:textId="77777777" w:rsidTr="003A06B5">
        <w:trPr>
          <w:trHeight w:val="290"/>
        </w:trPr>
        <w:tc>
          <w:tcPr>
            <w:tcW w:w="2405" w:type="dxa"/>
            <w:tcBorders>
              <w:top w:val="nil"/>
              <w:left w:val="single" w:sz="4" w:space="0" w:color="auto"/>
              <w:bottom w:val="single" w:sz="4" w:space="0" w:color="auto"/>
              <w:right w:val="single" w:sz="4" w:space="0" w:color="auto"/>
            </w:tcBorders>
            <w:vAlign w:val="bottom"/>
          </w:tcPr>
          <w:p w14:paraId="24695D5F" w14:textId="2CDDF0FC" w:rsidR="003A06B5" w:rsidRDefault="003A06B5" w:rsidP="003A06B5">
            <w:pPr>
              <w:jc w:val="both"/>
              <w:rPr>
                <w:color w:val="000000"/>
                <w:sz w:val="22"/>
                <w:szCs w:val="22"/>
              </w:rPr>
            </w:pPr>
            <w:r>
              <w:rPr>
                <w:color w:val="000000"/>
                <w:sz w:val="22"/>
                <w:szCs w:val="22"/>
              </w:rPr>
              <w:t>Субвенции</w:t>
            </w:r>
          </w:p>
        </w:tc>
        <w:tc>
          <w:tcPr>
            <w:tcW w:w="1559" w:type="dxa"/>
            <w:tcBorders>
              <w:top w:val="nil"/>
              <w:left w:val="nil"/>
              <w:bottom w:val="single" w:sz="4" w:space="0" w:color="auto"/>
              <w:right w:val="single" w:sz="4" w:space="0" w:color="auto"/>
            </w:tcBorders>
            <w:vAlign w:val="center"/>
          </w:tcPr>
          <w:p w14:paraId="792FB90F" w14:textId="5972B8C8" w:rsidR="003A06B5" w:rsidRDefault="003A06B5" w:rsidP="003A06B5">
            <w:pPr>
              <w:jc w:val="center"/>
              <w:rPr>
                <w:color w:val="000000"/>
                <w:sz w:val="22"/>
                <w:szCs w:val="22"/>
              </w:rPr>
            </w:pPr>
            <w:r>
              <w:rPr>
                <w:color w:val="000000"/>
                <w:sz w:val="22"/>
                <w:szCs w:val="22"/>
              </w:rPr>
              <w:t>137 100,00</w:t>
            </w:r>
          </w:p>
        </w:tc>
        <w:tc>
          <w:tcPr>
            <w:tcW w:w="2072" w:type="dxa"/>
            <w:tcBorders>
              <w:top w:val="nil"/>
              <w:left w:val="nil"/>
              <w:bottom w:val="single" w:sz="4" w:space="0" w:color="auto"/>
              <w:right w:val="single" w:sz="4" w:space="0" w:color="auto"/>
            </w:tcBorders>
            <w:vAlign w:val="center"/>
          </w:tcPr>
          <w:p w14:paraId="36DB7374" w14:textId="2127A434" w:rsidR="003A06B5" w:rsidRDefault="003A06B5" w:rsidP="003A06B5">
            <w:pPr>
              <w:jc w:val="center"/>
              <w:rPr>
                <w:color w:val="000000"/>
                <w:sz w:val="22"/>
                <w:szCs w:val="22"/>
              </w:rPr>
            </w:pPr>
            <w:r>
              <w:rPr>
                <w:color w:val="000000"/>
                <w:sz w:val="22"/>
                <w:szCs w:val="22"/>
              </w:rPr>
              <w:t>164 600,00</w:t>
            </w:r>
          </w:p>
        </w:tc>
        <w:tc>
          <w:tcPr>
            <w:tcW w:w="1540" w:type="dxa"/>
            <w:tcBorders>
              <w:top w:val="nil"/>
              <w:left w:val="nil"/>
              <w:bottom w:val="single" w:sz="4" w:space="0" w:color="auto"/>
              <w:right w:val="single" w:sz="4" w:space="0" w:color="auto"/>
            </w:tcBorders>
            <w:vAlign w:val="center"/>
          </w:tcPr>
          <w:p w14:paraId="1BE8FE7D" w14:textId="08D326AD" w:rsidR="003A06B5" w:rsidRDefault="003A06B5" w:rsidP="003A06B5">
            <w:pPr>
              <w:jc w:val="center"/>
              <w:rPr>
                <w:color w:val="000000"/>
                <w:sz w:val="22"/>
                <w:szCs w:val="22"/>
              </w:rPr>
            </w:pPr>
            <w:r>
              <w:rPr>
                <w:color w:val="000000"/>
                <w:sz w:val="22"/>
                <w:szCs w:val="22"/>
              </w:rPr>
              <w:t>164 900,00</w:t>
            </w:r>
          </w:p>
        </w:tc>
        <w:tc>
          <w:tcPr>
            <w:tcW w:w="1780" w:type="dxa"/>
            <w:tcBorders>
              <w:top w:val="nil"/>
              <w:left w:val="nil"/>
              <w:bottom w:val="single" w:sz="4" w:space="0" w:color="auto"/>
              <w:right w:val="single" w:sz="4" w:space="0" w:color="auto"/>
            </w:tcBorders>
            <w:vAlign w:val="center"/>
          </w:tcPr>
          <w:p w14:paraId="5477B09D" w14:textId="277F6EC6" w:rsidR="003A06B5" w:rsidRDefault="003A06B5" w:rsidP="003A06B5">
            <w:pPr>
              <w:jc w:val="center"/>
              <w:rPr>
                <w:color w:val="000000"/>
                <w:sz w:val="22"/>
                <w:szCs w:val="22"/>
              </w:rPr>
            </w:pPr>
            <w:r>
              <w:rPr>
                <w:color w:val="000000"/>
                <w:sz w:val="22"/>
                <w:szCs w:val="22"/>
              </w:rPr>
              <w:t>100,18</w:t>
            </w:r>
          </w:p>
        </w:tc>
      </w:tr>
      <w:tr w:rsidR="003A06B5" w:rsidRPr="005F7E8A" w14:paraId="5326B9AC" w14:textId="77777777" w:rsidTr="007E7C18">
        <w:trPr>
          <w:trHeight w:val="279"/>
        </w:trPr>
        <w:tc>
          <w:tcPr>
            <w:tcW w:w="2405" w:type="dxa"/>
            <w:tcBorders>
              <w:top w:val="nil"/>
              <w:left w:val="single" w:sz="4" w:space="0" w:color="auto"/>
              <w:bottom w:val="single" w:sz="4" w:space="0" w:color="auto"/>
              <w:right w:val="single" w:sz="4" w:space="0" w:color="auto"/>
            </w:tcBorders>
          </w:tcPr>
          <w:p w14:paraId="252A4DCC" w14:textId="71E8EE62" w:rsidR="003A06B5" w:rsidRPr="005F7E8A" w:rsidRDefault="003A06B5" w:rsidP="003A06B5">
            <w:pPr>
              <w:jc w:val="both"/>
              <w:rPr>
                <w:color w:val="000000"/>
                <w:sz w:val="22"/>
                <w:szCs w:val="22"/>
              </w:rPr>
            </w:pPr>
            <w:r>
              <w:rPr>
                <w:color w:val="000000"/>
                <w:sz w:val="22"/>
                <w:szCs w:val="22"/>
              </w:rPr>
              <w:t>Иные межбюджетные трансферты</w:t>
            </w:r>
          </w:p>
        </w:tc>
        <w:tc>
          <w:tcPr>
            <w:tcW w:w="1559" w:type="dxa"/>
            <w:tcBorders>
              <w:top w:val="nil"/>
              <w:left w:val="nil"/>
              <w:bottom w:val="single" w:sz="4" w:space="0" w:color="auto"/>
              <w:right w:val="single" w:sz="4" w:space="0" w:color="auto"/>
            </w:tcBorders>
            <w:vAlign w:val="center"/>
          </w:tcPr>
          <w:p w14:paraId="62F74ADF" w14:textId="0865D1D4" w:rsidR="003A06B5" w:rsidRPr="005F7E8A" w:rsidRDefault="003A06B5" w:rsidP="003A06B5">
            <w:pPr>
              <w:jc w:val="center"/>
              <w:rPr>
                <w:color w:val="000000"/>
                <w:sz w:val="22"/>
                <w:szCs w:val="22"/>
              </w:rPr>
            </w:pPr>
            <w:r>
              <w:rPr>
                <w:color w:val="000000"/>
                <w:sz w:val="22"/>
                <w:szCs w:val="22"/>
              </w:rPr>
              <w:t>133 407,01</w:t>
            </w:r>
          </w:p>
        </w:tc>
        <w:tc>
          <w:tcPr>
            <w:tcW w:w="2072" w:type="dxa"/>
            <w:tcBorders>
              <w:top w:val="nil"/>
              <w:left w:val="nil"/>
              <w:bottom w:val="single" w:sz="4" w:space="0" w:color="auto"/>
              <w:right w:val="single" w:sz="4" w:space="0" w:color="auto"/>
            </w:tcBorders>
            <w:vAlign w:val="center"/>
          </w:tcPr>
          <w:p w14:paraId="44003CF4" w14:textId="4510930F" w:rsidR="003A06B5" w:rsidRPr="005F7E8A" w:rsidRDefault="003A06B5" w:rsidP="003A06B5">
            <w:pPr>
              <w:jc w:val="center"/>
              <w:rPr>
                <w:color w:val="000000"/>
                <w:sz w:val="22"/>
                <w:szCs w:val="22"/>
              </w:rPr>
            </w:pPr>
            <w:r>
              <w:rPr>
                <w:color w:val="000000"/>
                <w:sz w:val="22"/>
                <w:szCs w:val="22"/>
              </w:rPr>
              <w:t>178 775,00</w:t>
            </w:r>
          </w:p>
        </w:tc>
        <w:tc>
          <w:tcPr>
            <w:tcW w:w="1540" w:type="dxa"/>
            <w:tcBorders>
              <w:top w:val="nil"/>
              <w:left w:val="nil"/>
              <w:bottom w:val="single" w:sz="4" w:space="0" w:color="auto"/>
              <w:right w:val="single" w:sz="4" w:space="0" w:color="auto"/>
            </w:tcBorders>
            <w:vAlign w:val="center"/>
          </w:tcPr>
          <w:p w14:paraId="582F44B7" w14:textId="518F4026" w:rsidR="003A06B5" w:rsidRPr="005F7E8A" w:rsidRDefault="003A06B5" w:rsidP="003A06B5">
            <w:pPr>
              <w:jc w:val="center"/>
              <w:rPr>
                <w:color w:val="000000"/>
                <w:sz w:val="22"/>
                <w:szCs w:val="22"/>
              </w:rPr>
            </w:pPr>
            <w:r>
              <w:rPr>
                <w:color w:val="000000"/>
                <w:sz w:val="22"/>
                <w:szCs w:val="22"/>
              </w:rPr>
              <w:t>196 167,27</w:t>
            </w:r>
          </w:p>
        </w:tc>
        <w:tc>
          <w:tcPr>
            <w:tcW w:w="1780" w:type="dxa"/>
            <w:tcBorders>
              <w:top w:val="nil"/>
              <w:left w:val="nil"/>
              <w:bottom w:val="single" w:sz="4" w:space="0" w:color="auto"/>
              <w:right w:val="single" w:sz="4" w:space="0" w:color="auto"/>
            </w:tcBorders>
            <w:vAlign w:val="center"/>
          </w:tcPr>
          <w:p w14:paraId="286C05C9" w14:textId="3D45EA3A" w:rsidR="003A06B5" w:rsidRPr="005F7E8A" w:rsidRDefault="003A06B5" w:rsidP="003A06B5">
            <w:pPr>
              <w:jc w:val="center"/>
              <w:rPr>
                <w:color w:val="000000"/>
                <w:sz w:val="22"/>
                <w:szCs w:val="22"/>
              </w:rPr>
            </w:pPr>
            <w:r>
              <w:rPr>
                <w:color w:val="000000"/>
                <w:sz w:val="22"/>
                <w:szCs w:val="22"/>
              </w:rPr>
              <w:t>109,73</w:t>
            </w:r>
          </w:p>
        </w:tc>
      </w:tr>
    </w:tbl>
    <w:p w14:paraId="77C568FC" w14:textId="43F3281B" w:rsidR="00EA2B75" w:rsidRPr="003A06B5" w:rsidRDefault="00BF43F2" w:rsidP="003A06B5">
      <w:pPr>
        <w:spacing w:before="120"/>
        <w:ind w:firstLine="709"/>
        <w:jc w:val="both"/>
        <w:rPr>
          <w:rFonts w:eastAsia="Arial Unicode MS"/>
        </w:rPr>
      </w:pPr>
      <w:r w:rsidRPr="003A06B5">
        <w:rPr>
          <w:rFonts w:eastAsia="Arial Unicode MS"/>
        </w:rPr>
        <w:t xml:space="preserve">Иные межбюджетные трансферты в сумме </w:t>
      </w:r>
      <w:r w:rsidR="003A06B5" w:rsidRPr="003A06B5">
        <w:t>196167,27</w:t>
      </w:r>
      <w:r w:rsidRPr="003A06B5">
        <w:t xml:space="preserve"> руб.,</w:t>
      </w:r>
      <w:r w:rsidRPr="003A06B5">
        <w:rPr>
          <w:rFonts w:eastAsia="Arial Unicode MS"/>
        </w:rPr>
        <w:t xml:space="preserve"> передаваемые бюджетам сельских поселений, получены из бюджета Ахтубинского района:</w:t>
      </w:r>
    </w:p>
    <w:p w14:paraId="6B598F58" w14:textId="2B07ADC2" w:rsidR="00EA2B75" w:rsidRPr="003A06B5" w:rsidRDefault="00BF43F2">
      <w:pPr>
        <w:ind w:firstLine="709"/>
        <w:jc w:val="both"/>
      </w:pPr>
      <w:r w:rsidRPr="003A06B5">
        <w:rPr>
          <w:rFonts w:eastAsia="Arial Unicode MS"/>
        </w:rPr>
        <w:lastRenderedPageBreak/>
        <w:t xml:space="preserve">1) </w:t>
      </w:r>
      <w:r w:rsidRPr="003A06B5">
        <w:t>на мероприятия, связанные с формированием бюджетной отчетности в рамках подпрограммы «Обеспечение эффективной финансово-хозяйственной деятельности администрации» за сч</w:t>
      </w:r>
      <w:r w:rsidR="0003770E" w:rsidRPr="003A06B5">
        <w:t>е</w:t>
      </w:r>
      <w:r w:rsidRPr="003A06B5">
        <w:t xml:space="preserve">т выделения прочих межбюджетных трансфертов в сумме </w:t>
      </w:r>
      <w:r w:rsidR="003A06B5" w:rsidRPr="003A06B5">
        <w:t>61416,00</w:t>
      </w:r>
      <w:r w:rsidRPr="003A06B5">
        <w:t xml:space="preserve"> руб.;</w:t>
      </w:r>
    </w:p>
    <w:p w14:paraId="65DD104A" w14:textId="2DB5A471" w:rsidR="00EA2B75" w:rsidRPr="003A06B5" w:rsidRDefault="00BF43F2">
      <w:pPr>
        <w:ind w:firstLine="709"/>
        <w:jc w:val="both"/>
        <w:rPr>
          <w:shd w:val="clear" w:color="auto" w:fill="FFFFFF"/>
        </w:rPr>
      </w:pPr>
      <w:r w:rsidRPr="003A06B5">
        <w:t>2)</w:t>
      </w:r>
      <w:r w:rsidRPr="003A06B5">
        <w:rPr>
          <w:shd w:val="clear" w:color="auto" w:fill="FFFFFF"/>
        </w:rPr>
        <w:t xml:space="preserve"> на поощрение муниципальных образований Ахтубинского района по итогам 202</w:t>
      </w:r>
      <w:r w:rsidR="003A06B5" w:rsidRPr="003A06B5">
        <w:rPr>
          <w:shd w:val="clear" w:color="auto" w:fill="FFFFFF"/>
        </w:rPr>
        <w:t>4</w:t>
      </w:r>
      <w:r w:rsidRPr="003A06B5">
        <w:rPr>
          <w:shd w:val="clear" w:color="auto" w:fill="FFFFFF"/>
        </w:rPr>
        <w:t xml:space="preserve"> года в сумме </w:t>
      </w:r>
      <w:r w:rsidR="003A06B5" w:rsidRPr="003A06B5">
        <w:rPr>
          <w:shd w:val="clear" w:color="auto" w:fill="FFFFFF"/>
        </w:rPr>
        <w:t>17392,27</w:t>
      </w:r>
      <w:r w:rsidRPr="003A06B5">
        <w:rPr>
          <w:shd w:val="clear" w:color="auto" w:fill="FFFFFF"/>
        </w:rPr>
        <w:t xml:space="preserve"> руб.</w:t>
      </w:r>
      <w:r w:rsidR="000049D3">
        <w:rPr>
          <w:shd w:val="clear" w:color="auto" w:fill="FFFFFF"/>
        </w:rPr>
        <w:t>;</w:t>
      </w:r>
    </w:p>
    <w:p w14:paraId="6CC6C152" w14:textId="1488880C" w:rsidR="00EA2B75" w:rsidRPr="003A06B5" w:rsidRDefault="00BF43F2">
      <w:pPr>
        <w:ind w:firstLine="709"/>
        <w:jc w:val="both"/>
        <w:rPr>
          <w:shd w:val="clear" w:color="auto" w:fill="FFFFFF"/>
        </w:rPr>
      </w:pPr>
      <w:r w:rsidRPr="003A06B5">
        <w:rPr>
          <w:shd w:val="clear" w:color="auto" w:fill="FFFFFF"/>
        </w:rPr>
        <w:t xml:space="preserve">3) на софинансирование расходных обязательств, возникающих при выполнении полномочий органов местного самоуправления поселений по вопросам местного значения в рамках подпрограммы «Создание условий для реализации вопросов местного значения МО №Ахтубинский район» МП «Повышение эффективности управления муниципальными финансами» в сумме </w:t>
      </w:r>
      <w:r w:rsidR="003A06B5" w:rsidRPr="003A06B5">
        <w:rPr>
          <w:shd w:val="clear" w:color="auto" w:fill="FFFFFF"/>
        </w:rPr>
        <w:t>117359,00</w:t>
      </w:r>
      <w:r w:rsidRPr="003A06B5">
        <w:rPr>
          <w:shd w:val="clear" w:color="auto" w:fill="FFFFFF"/>
        </w:rPr>
        <w:t xml:space="preserve"> руб.</w:t>
      </w:r>
    </w:p>
    <w:p w14:paraId="1FF349D9" w14:textId="77777777" w:rsidR="00EA2B75" w:rsidRPr="00B666FF" w:rsidRDefault="00EA2B75">
      <w:pPr>
        <w:widowControl w:val="0"/>
        <w:rPr>
          <w:b/>
          <w:sz w:val="12"/>
          <w:szCs w:val="12"/>
          <w:highlight w:val="lightGray"/>
        </w:rPr>
      </w:pPr>
    </w:p>
    <w:p w14:paraId="5364C267" w14:textId="77777777" w:rsidR="00EA2B75" w:rsidRPr="007924EB" w:rsidRDefault="00BF43F2" w:rsidP="003A06B5">
      <w:pPr>
        <w:widowControl w:val="0"/>
        <w:spacing w:after="120"/>
        <w:ind w:firstLine="482"/>
        <w:jc w:val="center"/>
        <w:rPr>
          <w:b/>
          <w:i/>
          <w:iCs/>
        </w:rPr>
      </w:pPr>
      <w:r w:rsidRPr="007924EB">
        <w:rPr>
          <w:b/>
          <w:i/>
          <w:iCs/>
        </w:rPr>
        <w:t>4.3. Исполнение бюджета по расходам</w:t>
      </w:r>
    </w:p>
    <w:p w14:paraId="5B82C893" w14:textId="26BFC420" w:rsidR="00EA2B75" w:rsidRPr="00BD6088" w:rsidRDefault="00BF43F2" w:rsidP="003A06B5">
      <w:pPr>
        <w:spacing w:before="120"/>
        <w:ind w:firstLine="709"/>
        <w:contextualSpacing/>
        <w:jc w:val="both"/>
        <w:rPr>
          <w:rFonts w:eastAsia="Arial Unicode MS"/>
        </w:rPr>
      </w:pPr>
      <w:r w:rsidRPr="00BD6088">
        <w:rPr>
          <w:rFonts w:eastAsia="Arial Unicode MS"/>
        </w:rPr>
        <w:t xml:space="preserve">Согласно </w:t>
      </w:r>
      <w:r w:rsidRPr="00BD6088">
        <w:t>Решению Совета муниципального образования «Село Пироговка» от 1</w:t>
      </w:r>
      <w:r w:rsidR="003A06B5" w:rsidRPr="00BD6088">
        <w:t>8</w:t>
      </w:r>
      <w:r w:rsidRPr="00BD6088">
        <w:t>.12.202</w:t>
      </w:r>
      <w:r w:rsidR="003A06B5" w:rsidRPr="00BD6088">
        <w:t>4</w:t>
      </w:r>
      <w:r w:rsidRPr="00BD6088">
        <w:t xml:space="preserve"> №1</w:t>
      </w:r>
      <w:r w:rsidR="003A06B5" w:rsidRPr="00BD6088">
        <w:t>4</w:t>
      </w:r>
      <w:r w:rsidRPr="00BD6088">
        <w:t xml:space="preserve"> </w:t>
      </w:r>
      <w:r w:rsidRPr="00BD6088">
        <w:rPr>
          <w:rFonts w:eastAsia="Arial Unicode MS"/>
        </w:rPr>
        <w:t>объем первоначально утвержденных расходов на 202</w:t>
      </w:r>
      <w:r w:rsidR="003A06B5" w:rsidRPr="00BD6088">
        <w:rPr>
          <w:rFonts w:eastAsia="Arial Unicode MS"/>
        </w:rPr>
        <w:t>5</w:t>
      </w:r>
      <w:r w:rsidRPr="00BD6088">
        <w:rPr>
          <w:rFonts w:eastAsia="Arial Unicode MS"/>
        </w:rPr>
        <w:t xml:space="preserve"> год составлял </w:t>
      </w:r>
      <w:r w:rsidR="003A06B5" w:rsidRPr="00BD6088">
        <w:t>1831754,47</w:t>
      </w:r>
      <w:r w:rsidRPr="00BD6088">
        <w:rPr>
          <w:rFonts w:eastAsia="Arial Unicode MS"/>
        </w:rPr>
        <w:t xml:space="preserve"> руб.</w:t>
      </w:r>
    </w:p>
    <w:p w14:paraId="4355A377" w14:textId="158D38BD" w:rsidR="00EA2B75" w:rsidRPr="00BD6088" w:rsidRDefault="00BF43F2">
      <w:pPr>
        <w:ind w:firstLine="709"/>
        <w:contextualSpacing/>
        <w:jc w:val="both"/>
        <w:rPr>
          <w:rFonts w:eastAsia="Arial Unicode MS"/>
        </w:rPr>
      </w:pPr>
      <w:r w:rsidRPr="00BD6088">
        <w:rPr>
          <w:rFonts w:eastAsia="Arial Unicode MS"/>
        </w:rPr>
        <w:t>В результате принятых в течение 202</w:t>
      </w:r>
      <w:r w:rsidR="003A06B5" w:rsidRPr="00BD6088">
        <w:rPr>
          <w:rFonts w:eastAsia="Arial Unicode MS"/>
        </w:rPr>
        <w:t>5</w:t>
      </w:r>
      <w:r w:rsidRPr="00BD6088">
        <w:rPr>
          <w:rFonts w:eastAsia="Arial Unicode MS"/>
        </w:rPr>
        <w:t xml:space="preserve"> года представительным органом решений (</w:t>
      </w:r>
      <w:r w:rsidR="003A06B5" w:rsidRPr="00BD6088">
        <w:rPr>
          <w:rFonts w:eastAsia="Arial Unicode MS"/>
        </w:rPr>
        <w:t>30.05.2025 №3, от 24.11.2025 №8</w:t>
      </w:r>
      <w:r w:rsidRPr="00BD6088">
        <w:rPr>
          <w:rFonts w:eastAsia="Arial Unicode MS"/>
        </w:rPr>
        <w:t>), сумма утвержденных бюджетных назначений по расходам на 202</w:t>
      </w:r>
      <w:r w:rsidR="003A06B5" w:rsidRPr="00BD6088">
        <w:rPr>
          <w:rFonts w:eastAsia="Arial Unicode MS"/>
        </w:rPr>
        <w:t>5</w:t>
      </w:r>
      <w:r w:rsidRPr="00BD6088">
        <w:rPr>
          <w:rFonts w:eastAsia="Arial Unicode MS"/>
        </w:rPr>
        <w:t xml:space="preserve"> год составила </w:t>
      </w:r>
      <w:r w:rsidR="003A06B5" w:rsidRPr="00BD6088">
        <w:rPr>
          <w:rFonts w:eastAsia="Arial Unicode MS"/>
        </w:rPr>
        <w:t>2791195,71</w:t>
      </w:r>
      <w:r w:rsidRPr="00BD6088">
        <w:rPr>
          <w:rFonts w:eastAsia="Arial Unicode MS"/>
        </w:rPr>
        <w:t xml:space="preserve"> руб.</w:t>
      </w:r>
      <w:r w:rsidR="003A06B5" w:rsidRPr="00BD6088">
        <w:rPr>
          <w:rFonts w:eastAsia="Arial Unicode MS"/>
        </w:rPr>
        <w:t xml:space="preserve"> Согласно Распоряжениям администрации  МО «Село Пироговка» от 17.11.2025 №22</w:t>
      </w:r>
      <w:r w:rsidR="003A06B5" w:rsidRPr="00987DEC">
        <w:rPr>
          <w:rFonts w:eastAsia="Arial Unicode MS"/>
        </w:rPr>
        <w:t xml:space="preserve">, от 15.12.2025 №25 </w:t>
      </w:r>
      <w:r w:rsidR="00987DEC" w:rsidRPr="00987DEC">
        <w:rPr>
          <w:rFonts w:eastAsia="Arial Unicode MS"/>
        </w:rPr>
        <w:t xml:space="preserve"> «О </w:t>
      </w:r>
      <w:r w:rsidR="003A06B5" w:rsidRPr="00987DEC">
        <w:rPr>
          <w:rFonts w:eastAsia="Arial Unicode MS"/>
        </w:rPr>
        <w:t>внес</w:t>
      </w:r>
      <w:r w:rsidR="00987DEC" w:rsidRPr="00987DEC">
        <w:rPr>
          <w:rFonts w:eastAsia="Arial Unicode MS"/>
        </w:rPr>
        <w:t>ении</w:t>
      </w:r>
      <w:r w:rsidR="003A06B5" w:rsidRPr="00987DEC">
        <w:rPr>
          <w:rFonts w:eastAsia="Arial Unicode MS"/>
        </w:rPr>
        <w:t xml:space="preserve"> изменени</w:t>
      </w:r>
      <w:r w:rsidR="00987DEC" w:rsidRPr="00987DEC">
        <w:rPr>
          <w:rFonts w:eastAsia="Arial Unicode MS"/>
        </w:rPr>
        <w:t>й</w:t>
      </w:r>
      <w:r w:rsidR="003A06B5" w:rsidRPr="00987DEC">
        <w:rPr>
          <w:rFonts w:eastAsia="Arial Unicode MS"/>
        </w:rPr>
        <w:t xml:space="preserve"> в сводную бюджетную роспись</w:t>
      </w:r>
      <w:r w:rsidR="00987DEC" w:rsidRPr="00987DEC">
        <w:rPr>
          <w:rFonts w:eastAsia="Arial Unicode MS"/>
        </w:rPr>
        <w:t xml:space="preserve"> Бюджета МО </w:t>
      </w:r>
      <w:r w:rsidR="00987DEC" w:rsidRPr="00987DEC">
        <w:t xml:space="preserve">«Сельское поселение село Пироговка Ахтубинского муниципального района Астраханской области за 2025 год» </w:t>
      </w:r>
      <w:r w:rsidR="00987DEC" w:rsidRPr="00987DEC">
        <w:rPr>
          <w:rFonts w:eastAsia="Arial Unicode MS"/>
        </w:rPr>
        <w:t xml:space="preserve"> </w:t>
      </w:r>
      <w:r w:rsidR="00BD6088" w:rsidRPr="00987DEC">
        <w:rPr>
          <w:rFonts w:eastAsia="Arial Unicode MS"/>
        </w:rPr>
        <w:t xml:space="preserve">общая </w:t>
      </w:r>
      <w:r w:rsidR="003A06B5" w:rsidRPr="00987DEC">
        <w:rPr>
          <w:rFonts w:eastAsia="Arial Unicode MS"/>
        </w:rPr>
        <w:t>сумма бюджетных назначений составила</w:t>
      </w:r>
      <w:r w:rsidR="00BD6088" w:rsidRPr="00987DEC">
        <w:rPr>
          <w:rFonts w:eastAsia="Arial Unicode MS"/>
        </w:rPr>
        <w:t xml:space="preserve"> </w:t>
      </w:r>
      <w:r w:rsidR="00B17AB9" w:rsidRPr="00987DEC">
        <w:rPr>
          <w:rFonts w:eastAsia="Arial Unicode MS"/>
        </w:rPr>
        <w:t>2808887,98 руб.</w:t>
      </w:r>
      <w:r w:rsidR="00B17AB9" w:rsidRPr="00BD6088">
        <w:rPr>
          <w:rFonts w:eastAsia="Arial Unicode MS"/>
        </w:rPr>
        <w:t xml:space="preserve"> </w:t>
      </w:r>
    </w:p>
    <w:p w14:paraId="476CF3EE" w14:textId="60DD4BB4" w:rsidR="00EA2B75" w:rsidRPr="00987DEC" w:rsidRDefault="00BF43F2">
      <w:pPr>
        <w:ind w:firstLine="709"/>
        <w:contextualSpacing/>
        <w:jc w:val="both"/>
        <w:rPr>
          <w:rFonts w:eastAsia="Arial Unicode MS"/>
        </w:rPr>
      </w:pPr>
      <w:r w:rsidRPr="00987DEC">
        <w:t xml:space="preserve">Согласно Приложению №3 «Распределение бюджетных ассигнований по разделам и подразделам, целевым статьям, группам видов расходов классификации расходов бюджета </w:t>
      </w:r>
      <w:r w:rsidR="00B17AB9" w:rsidRPr="00987DEC">
        <w:t xml:space="preserve">муниципального образования </w:t>
      </w:r>
      <w:r w:rsidRPr="00987DEC">
        <w:t>«Сельское поселение село Пироговка Ахтубинского муниципального района Астраханской области за 202</w:t>
      </w:r>
      <w:r w:rsidR="00B17AB9" w:rsidRPr="00987DEC">
        <w:t>5</w:t>
      </w:r>
      <w:r w:rsidRPr="00987DEC">
        <w:t xml:space="preserve"> год» к проекту решения Совета МО «Село Пироговка» исполнение бюджета по расходам за 202</w:t>
      </w:r>
      <w:r w:rsidR="00B17AB9" w:rsidRPr="00987DEC">
        <w:t xml:space="preserve">5 </w:t>
      </w:r>
      <w:r w:rsidRPr="00987DEC">
        <w:t xml:space="preserve">год составило </w:t>
      </w:r>
      <w:r w:rsidR="00BD6088" w:rsidRPr="00987DEC">
        <w:t>2756059,49</w:t>
      </w:r>
      <w:r w:rsidRPr="00987DEC">
        <w:t xml:space="preserve"> руб., что соответствует показателям годовой отчетности, отраженным в Отчете (ф.0503127), или </w:t>
      </w:r>
      <w:r w:rsidR="00987DEC" w:rsidRPr="00987DEC">
        <w:t>98,12</w:t>
      </w:r>
      <w:r w:rsidRPr="00987DEC">
        <w:t>% к утвержденным бюджетным назначениям (</w:t>
      </w:r>
      <w:r w:rsidR="00987DEC" w:rsidRPr="00987DEC">
        <w:t xml:space="preserve">2808887,98 </w:t>
      </w:r>
      <w:r w:rsidRPr="00987DEC">
        <w:t xml:space="preserve">руб.), и </w:t>
      </w:r>
      <w:r w:rsidR="00987DEC" w:rsidRPr="00987DEC">
        <w:t>87,52</w:t>
      </w:r>
      <w:r w:rsidRPr="00987DEC">
        <w:t>% к уровню 202</w:t>
      </w:r>
      <w:r w:rsidR="00987DEC" w:rsidRPr="00987DEC">
        <w:t xml:space="preserve">4 </w:t>
      </w:r>
      <w:r w:rsidRPr="00987DEC">
        <w:t>года (</w:t>
      </w:r>
      <w:r w:rsidR="00987DEC" w:rsidRPr="00987DEC">
        <w:t>3148899,00</w:t>
      </w:r>
      <w:r w:rsidRPr="00987DEC">
        <w:t xml:space="preserve"> руб.).</w:t>
      </w:r>
    </w:p>
    <w:p w14:paraId="39D6DA49" w14:textId="4A145885" w:rsidR="00EA2B75" w:rsidRPr="00232E2C" w:rsidRDefault="00BF43F2">
      <w:pPr>
        <w:ind w:firstLine="567"/>
        <w:jc w:val="both"/>
      </w:pPr>
      <w:r w:rsidRPr="00232E2C">
        <w:t>Финансирование расходов в 202</w:t>
      </w:r>
      <w:r w:rsidR="00987DEC" w:rsidRPr="00232E2C">
        <w:t>5</w:t>
      </w:r>
      <w:r w:rsidRPr="00232E2C">
        <w:t xml:space="preserve"> году производилось по разделам:</w:t>
      </w:r>
    </w:p>
    <w:p w14:paraId="028100C9" w14:textId="3AAD2523" w:rsidR="00EA2B75" w:rsidRPr="00232E2C" w:rsidRDefault="00BF43F2">
      <w:pPr>
        <w:jc w:val="both"/>
      </w:pPr>
      <w:r w:rsidRPr="00232E2C">
        <w:t xml:space="preserve">- 0100 «Общегосударственные вопросы» - </w:t>
      </w:r>
      <w:r w:rsidR="00C50079" w:rsidRPr="00232E2C">
        <w:t xml:space="preserve">1975662,48 </w:t>
      </w:r>
      <w:r w:rsidRPr="00232E2C">
        <w:t>руб. (</w:t>
      </w:r>
      <w:r w:rsidR="00C50079" w:rsidRPr="00232E2C">
        <w:t>71,68</w:t>
      </w:r>
      <w:r w:rsidRPr="00232E2C">
        <w:t>% от общего объ</w:t>
      </w:r>
      <w:r w:rsidR="0003770E" w:rsidRPr="00232E2C">
        <w:t>е</w:t>
      </w:r>
      <w:r w:rsidRPr="00232E2C">
        <w:t>ма расходов)</w:t>
      </w:r>
      <w:r w:rsidR="000049D3">
        <w:t>;</w:t>
      </w:r>
    </w:p>
    <w:p w14:paraId="2A07BF77" w14:textId="22A75154" w:rsidR="00EA2B75" w:rsidRPr="00232E2C" w:rsidRDefault="00BF43F2">
      <w:pPr>
        <w:jc w:val="both"/>
      </w:pPr>
      <w:r w:rsidRPr="00232E2C">
        <w:t xml:space="preserve">- 0200 «Национальная оборона» - </w:t>
      </w:r>
      <w:r w:rsidR="00C50079" w:rsidRPr="00232E2C">
        <w:t>164900,00</w:t>
      </w:r>
      <w:r w:rsidRPr="00232E2C">
        <w:t xml:space="preserve"> руб. (</w:t>
      </w:r>
      <w:r w:rsidR="00C50079" w:rsidRPr="00232E2C">
        <w:t>5,98</w:t>
      </w:r>
      <w:r w:rsidRPr="00232E2C">
        <w:t>% от общего объ</w:t>
      </w:r>
      <w:r w:rsidR="0003770E" w:rsidRPr="00232E2C">
        <w:t>е</w:t>
      </w:r>
      <w:r w:rsidRPr="00232E2C">
        <w:t>ма расходов)</w:t>
      </w:r>
      <w:r w:rsidR="000049D3">
        <w:t>;</w:t>
      </w:r>
    </w:p>
    <w:p w14:paraId="064904AA" w14:textId="1B2AB638" w:rsidR="00EA2B75" w:rsidRPr="00232E2C" w:rsidRDefault="00BF43F2">
      <w:pPr>
        <w:jc w:val="both"/>
      </w:pPr>
      <w:r w:rsidRPr="00232E2C">
        <w:t xml:space="preserve">- 0500 «Жилищно-коммунальное хозяйство» - </w:t>
      </w:r>
      <w:r w:rsidR="00C50079" w:rsidRPr="00232E2C">
        <w:t>577997,01</w:t>
      </w:r>
      <w:r w:rsidRPr="00232E2C">
        <w:t xml:space="preserve"> руб. (</w:t>
      </w:r>
      <w:r w:rsidR="00C50079" w:rsidRPr="00232E2C">
        <w:t>20,97</w:t>
      </w:r>
      <w:r w:rsidRPr="00232E2C">
        <w:t>% от общего объ</w:t>
      </w:r>
      <w:r w:rsidR="0003770E" w:rsidRPr="00232E2C">
        <w:t>е</w:t>
      </w:r>
      <w:r w:rsidRPr="00232E2C">
        <w:t>ма расходов)</w:t>
      </w:r>
      <w:r w:rsidR="000049D3">
        <w:t>;</w:t>
      </w:r>
    </w:p>
    <w:p w14:paraId="3A449C5D" w14:textId="1F523AC7" w:rsidR="00EA2B75" w:rsidRPr="00232E2C" w:rsidRDefault="00BF43F2">
      <w:pPr>
        <w:jc w:val="both"/>
      </w:pPr>
      <w:r w:rsidRPr="00232E2C">
        <w:t xml:space="preserve">- 1001 «Социальная политика» - </w:t>
      </w:r>
      <w:r w:rsidR="00C50079" w:rsidRPr="00232E2C">
        <w:t>37500,00</w:t>
      </w:r>
      <w:r w:rsidRPr="00232E2C">
        <w:t xml:space="preserve"> руб. (</w:t>
      </w:r>
      <w:r w:rsidR="00C50079" w:rsidRPr="00232E2C">
        <w:t>1,36</w:t>
      </w:r>
      <w:r w:rsidRPr="00232E2C">
        <w:t>% от общего объ</w:t>
      </w:r>
      <w:r w:rsidR="0003770E" w:rsidRPr="00232E2C">
        <w:t>е</w:t>
      </w:r>
      <w:r w:rsidRPr="00232E2C">
        <w:t>ма расходов)</w:t>
      </w:r>
      <w:r w:rsidR="00C50079" w:rsidRPr="00232E2C">
        <w:t>.</w:t>
      </w:r>
    </w:p>
    <w:p w14:paraId="752F74DF" w14:textId="77777777" w:rsidR="00EA2B75" w:rsidRPr="00B666FF" w:rsidRDefault="00EA2B75">
      <w:pPr>
        <w:ind w:firstLine="567"/>
        <w:jc w:val="both"/>
        <w:rPr>
          <w:sz w:val="16"/>
          <w:szCs w:val="16"/>
          <w:highlight w:val="lightGray"/>
        </w:rPr>
      </w:pPr>
    </w:p>
    <w:p w14:paraId="5ECC6526" w14:textId="2F3D6974" w:rsidR="00232E2C" w:rsidRPr="00B666FF" w:rsidRDefault="00232E2C" w:rsidP="00232E2C">
      <w:pPr>
        <w:rPr>
          <w:b/>
          <w:bCs/>
          <w:highlight w:val="lightGray"/>
        </w:rPr>
      </w:pPr>
      <w:r>
        <w:rPr>
          <w:noProof/>
        </w:rPr>
        <w:drawing>
          <wp:inline distT="0" distB="0" distL="0" distR="0" wp14:anchorId="7DE0D561" wp14:editId="192DEE07">
            <wp:extent cx="5852795" cy="2281237"/>
            <wp:effectExtent l="0" t="0" r="14605" b="5080"/>
            <wp:docPr id="1446236094" name="Диаграм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3800E2-461D-A1D1-F46A-F649299E2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58EE497" w14:textId="7F6699A5" w:rsidR="00EA2B75" w:rsidRPr="00B666FF" w:rsidRDefault="00EA2B75">
      <w:pPr>
        <w:ind w:hanging="426"/>
        <w:jc w:val="center"/>
        <w:rPr>
          <w:sz w:val="16"/>
          <w:szCs w:val="16"/>
          <w:highlight w:val="lightGray"/>
        </w:rPr>
      </w:pPr>
    </w:p>
    <w:p w14:paraId="05E465B4" w14:textId="54B5501F" w:rsidR="00EA2B75" w:rsidRPr="00232E2C" w:rsidRDefault="00BF43F2">
      <w:pPr>
        <w:ind w:firstLine="567"/>
        <w:jc w:val="both"/>
      </w:pPr>
      <w:r w:rsidRPr="00232E2C">
        <w:lastRenderedPageBreak/>
        <w:t xml:space="preserve">По результатам исполнения бюджета в структуре расходов наибольший удельный вес занимают расходы по разделу (0100) «Общегосударственные вопросы» - </w:t>
      </w:r>
      <w:r w:rsidR="00232E2C" w:rsidRPr="00232E2C">
        <w:t>1975662,48 руб.</w:t>
      </w:r>
      <w:r w:rsidRPr="00232E2C">
        <w:t xml:space="preserve"> или </w:t>
      </w:r>
      <w:r w:rsidR="00232E2C" w:rsidRPr="00232E2C">
        <w:t>71,68</w:t>
      </w:r>
      <w:r w:rsidRPr="00232E2C">
        <w:t>% от общей суммы исполненных расходов бюджета (</w:t>
      </w:r>
      <w:r w:rsidR="00232E2C" w:rsidRPr="00232E2C">
        <w:t xml:space="preserve">2756059,49 </w:t>
      </w:r>
      <w:r w:rsidRPr="00232E2C">
        <w:t>руб.).</w:t>
      </w:r>
    </w:p>
    <w:p w14:paraId="261E4CC9" w14:textId="77777777" w:rsidR="00EA2B75" w:rsidRPr="00B666FF" w:rsidRDefault="00EA2B75">
      <w:pPr>
        <w:jc w:val="both"/>
        <w:rPr>
          <w:sz w:val="12"/>
          <w:szCs w:val="12"/>
          <w:highlight w:val="lightGray"/>
        </w:rPr>
      </w:pPr>
    </w:p>
    <w:p w14:paraId="73747CCE" w14:textId="7333066D" w:rsidR="00EA2B75" w:rsidRPr="00CF1CEF" w:rsidRDefault="00BF43F2">
      <w:pPr>
        <w:ind w:firstLine="567"/>
        <w:jc w:val="both"/>
      </w:pPr>
      <w:r w:rsidRPr="00CF1CEF">
        <w:t xml:space="preserve">По разделу </w:t>
      </w:r>
      <w:r w:rsidRPr="00CF1CEF">
        <w:rPr>
          <w:b/>
        </w:rPr>
        <w:t>0100 «Общегосударственные вопросы»</w:t>
      </w:r>
      <w:r w:rsidRPr="00CF1CEF">
        <w:t xml:space="preserve"> бюджетные ассигнования исполнены в сумме </w:t>
      </w:r>
      <w:r w:rsidR="00232E2C" w:rsidRPr="00CF1CEF">
        <w:t>1975662,48</w:t>
      </w:r>
      <w:r w:rsidRPr="00CF1CEF">
        <w:t xml:space="preserve"> руб., или на </w:t>
      </w:r>
      <w:r w:rsidR="0085008B" w:rsidRPr="00CF1CEF">
        <w:t>97,40</w:t>
      </w:r>
      <w:r w:rsidRPr="00CF1CEF">
        <w:t>% к утвержденным бюджетным назначениям (</w:t>
      </w:r>
      <w:r w:rsidR="0085008B" w:rsidRPr="00CF1CEF">
        <w:t>2028487,98</w:t>
      </w:r>
      <w:r w:rsidRPr="00CF1CEF">
        <w:t xml:space="preserve"> руб.), в том числе:</w:t>
      </w:r>
    </w:p>
    <w:p w14:paraId="56E4D71B" w14:textId="526FD031" w:rsidR="00EA2B75" w:rsidRPr="00CF1CEF" w:rsidRDefault="00BF43F2" w:rsidP="00C70829">
      <w:pPr>
        <w:jc w:val="both"/>
      </w:pPr>
      <w:r w:rsidRPr="00CF1CEF">
        <w:t xml:space="preserve">- функционирование высшего должностного лица в рамках непрограммных мероприятий – </w:t>
      </w:r>
      <w:r w:rsidR="0085008B" w:rsidRPr="00CF1CEF">
        <w:t>582741,62</w:t>
      </w:r>
      <w:r w:rsidR="0038312B">
        <w:t xml:space="preserve"> </w:t>
      </w:r>
      <w:r w:rsidRPr="00CF1CEF">
        <w:t>руб. (</w:t>
      </w:r>
      <w:r w:rsidR="0085008B" w:rsidRPr="00CF1CEF">
        <w:t>99,98</w:t>
      </w:r>
      <w:r w:rsidRPr="00CF1CEF">
        <w:t>%);</w:t>
      </w:r>
    </w:p>
    <w:p w14:paraId="241D12C8" w14:textId="481CA2CB" w:rsidR="00EA2B75" w:rsidRPr="00CF1CEF" w:rsidRDefault="00BF43F2" w:rsidP="00C70829">
      <w:pPr>
        <w:jc w:val="both"/>
      </w:pPr>
      <w:r w:rsidRPr="00CF1CEF">
        <w:t xml:space="preserve">- обеспечение функций органов местного самоуправления – </w:t>
      </w:r>
      <w:r w:rsidR="0085008B" w:rsidRPr="00CF1CEF">
        <w:t>1383887,65</w:t>
      </w:r>
      <w:r w:rsidRPr="00CF1CEF">
        <w:t xml:space="preserve"> руб. (</w:t>
      </w:r>
      <w:r w:rsidR="0085008B" w:rsidRPr="00CF1CEF">
        <w:t>96,46</w:t>
      </w:r>
      <w:r w:rsidRPr="00CF1CEF">
        <w:t>%);</w:t>
      </w:r>
    </w:p>
    <w:p w14:paraId="0A6652AF" w14:textId="11D3B435" w:rsidR="00EA2B75" w:rsidRPr="00CF1CEF" w:rsidRDefault="00BF43F2" w:rsidP="00C70829">
      <w:pPr>
        <w:jc w:val="both"/>
      </w:pPr>
      <w:r w:rsidRPr="00CF1CEF">
        <w:t>- обеспечение деятельности финансовых, налоговых и таможенных органов и органов финансового надзора в рамках непрограммных мероприятий – 9</w:t>
      </w:r>
      <w:r w:rsidR="00CF1CEF" w:rsidRPr="00CF1CEF">
        <w:t>033,2</w:t>
      </w:r>
      <w:r w:rsidR="00B6469D">
        <w:t>1</w:t>
      </w:r>
      <w:r w:rsidR="00CF1CEF" w:rsidRPr="00CF1CEF">
        <w:t xml:space="preserve"> р</w:t>
      </w:r>
      <w:r w:rsidRPr="00CF1CEF">
        <w:t>уб.</w:t>
      </w:r>
      <w:r w:rsidR="00B6469D" w:rsidRPr="00B6469D">
        <w:t xml:space="preserve"> исполнение составило 100% от утвержденных бюджетных назначений (иные межбюджетные трансферты по переданным полномочиям на основании Соглашения от 29.11.2024 года №10)</w:t>
      </w:r>
      <w:r w:rsidR="00B6469D">
        <w:t>;</w:t>
      </w:r>
    </w:p>
    <w:p w14:paraId="2235BFEA" w14:textId="65784805" w:rsidR="00EA2B75" w:rsidRPr="00CF1CEF" w:rsidRDefault="00BF43F2" w:rsidP="00C70829">
      <w:pPr>
        <w:suppressAutoHyphens/>
        <w:jc w:val="both"/>
        <w:rPr>
          <w:i/>
          <w:lang w:eastAsia="ar-SA"/>
        </w:rPr>
      </w:pPr>
      <w:r w:rsidRPr="00CF1CEF">
        <w:rPr>
          <w:lang w:eastAsia="ar-SA"/>
        </w:rPr>
        <w:t>- резервные фонды в рамках непрограммных мероприятий – 0,00 руб., исполнение составило 0,0% к утвержденным бюджетным назначениям (2</w:t>
      </w:r>
      <w:r w:rsidR="0038312B">
        <w:rPr>
          <w:lang w:eastAsia="ar-SA"/>
        </w:rPr>
        <w:t>000,00</w:t>
      </w:r>
      <w:r w:rsidRPr="00CF1CEF">
        <w:rPr>
          <w:lang w:eastAsia="ar-SA"/>
        </w:rPr>
        <w:t xml:space="preserve"> руб.), </w:t>
      </w:r>
      <w:r w:rsidRPr="00CF1CEF">
        <w:rPr>
          <w:i/>
          <w:lang w:eastAsia="ar-SA"/>
        </w:rPr>
        <w:t>не использован в связи с отсутствием необходимых мероприятий</w:t>
      </w:r>
      <w:r w:rsidR="00CF1CEF">
        <w:rPr>
          <w:i/>
          <w:lang w:eastAsia="ar-SA"/>
        </w:rPr>
        <w:t>.</w:t>
      </w:r>
    </w:p>
    <w:p w14:paraId="7BCDF031" w14:textId="77777777" w:rsidR="00EA2B75" w:rsidRPr="00B666FF" w:rsidRDefault="00EA2B75">
      <w:pPr>
        <w:tabs>
          <w:tab w:val="left" w:pos="142"/>
        </w:tabs>
        <w:ind w:firstLine="426"/>
        <w:jc w:val="both"/>
        <w:rPr>
          <w:sz w:val="12"/>
          <w:szCs w:val="12"/>
          <w:highlight w:val="lightGray"/>
        </w:rPr>
      </w:pPr>
    </w:p>
    <w:p w14:paraId="26847D37" w14:textId="6E8812DB" w:rsidR="00EA2B75" w:rsidRPr="00E12AC9" w:rsidRDefault="00BF43F2">
      <w:pPr>
        <w:ind w:firstLine="567"/>
        <w:jc w:val="both"/>
      </w:pPr>
      <w:r w:rsidRPr="00E12AC9">
        <w:t xml:space="preserve">По разделу </w:t>
      </w:r>
      <w:r w:rsidRPr="00E12AC9">
        <w:rPr>
          <w:b/>
        </w:rPr>
        <w:t>0200 «Национальная оборона»</w:t>
      </w:r>
      <w:r w:rsidRPr="00E12AC9">
        <w:t xml:space="preserve"> расходы на сумму </w:t>
      </w:r>
      <w:r w:rsidR="00E12AC9" w:rsidRPr="00E12AC9">
        <w:t>164900,00</w:t>
      </w:r>
      <w:r w:rsidRPr="00E12AC9">
        <w:t xml:space="preserve"> руб. исполнены на 100% от утвержденных бюджетных назначений на осуществление первичного воинского уч</w:t>
      </w:r>
      <w:r w:rsidR="0003770E" w:rsidRPr="00E12AC9">
        <w:t>е</w:t>
      </w:r>
      <w:r w:rsidRPr="00E12AC9">
        <w:t xml:space="preserve">та на территориях, где отсутствуют военные комиссариаты. </w:t>
      </w:r>
    </w:p>
    <w:p w14:paraId="43C472BC" w14:textId="538ECF26" w:rsidR="00EA2B75" w:rsidRPr="00E12AC9" w:rsidRDefault="00BF43F2">
      <w:pPr>
        <w:ind w:firstLine="567"/>
        <w:jc w:val="both"/>
      </w:pPr>
      <w:r w:rsidRPr="00E12AC9">
        <w:t xml:space="preserve">По разделу </w:t>
      </w:r>
      <w:r w:rsidRPr="00E12AC9">
        <w:rPr>
          <w:b/>
        </w:rPr>
        <w:t>0500 «Жилищно-коммунальное хозяйство»</w:t>
      </w:r>
      <w:r w:rsidRPr="00E12AC9">
        <w:t xml:space="preserve"> бюджетные ассигнования исполнены в сумме </w:t>
      </w:r>
      <w:r w:rsidR="00E12AC9" w:rsidRPr="00E12AC9">
        <w:t>577997,01</w:t>
      </w:r>
      <w:r w:rsidRPr="00E12AC9">
        <w:t xml:space="preserve"> руб. или на </w:t>
      </w:r>
      <w:r w:rsidR="00E12AC9" w:rsidRPr="00E12AC9">
        <w:t>100,00</w:t>
      </w:r>
      <w:r w:rsidRPr="00E12AC9">
        <w:t>% от утвержденных бюджетных назначений (</w:t>
      </w:r>
      <w:r w:rsidR="00E12AC9" w:rsidRPr="00E12AC9">
        <w:t xml:space="preserve">578000,00 </w:t>
      </w:r>
      <w:r w:rsidRPr="00E12AC9">
        <w:t xml:space="preserve">руб.) (произведены расходы по мероприятиям МП «Благоустройство территории МО «Село Пироговка». </w:t>
      </w:r>
    </w:p>
    <w:p w14:paraId="5930F850" w14:textId="76837C2D" w:rsidR="00EA2B75" w:rsidRPr="00E12AC9" w:rsidRDefault="00BF43F2">
      <w:pPr>
        <w:ind w:firstLine="480"/>
        <w:jc w:val="both"/>
        <w:rPr>
          <w:rFonts w:eastAsia="SimSun"/>
        </w:rPr>
      </w:pPr>
      <w:r w:rsidRPr="00E12AC9">
        <w:rPr>
          <w:rFonts w:eastAsia="SimSun"/>
        </w:rPr>
        <w:t xml:space="preserve">По разделу </w:t>
      </w:r>
      <w:r w:rsidRPr="00E12AC9">
        <w:rPr>
          <w:rFonts w:eastAsia="SimSun"/>
          <w:b/>
        </w:rPr>
        <w:t xml:space="preserve">1000 «Социальная политика» </w:t>
      </w:r>
      <w:r w:rsidRPr="00E12AC9">
        <w:rPr>
          <w:rFonts w:eastAsia="SimSun"/>
        </w:rPr>
        <w:t xml:space="preserve">расходы исполнены в сумме </w:t>
      </w:r>
      <w:r w:rsidR="00E12AC9" w:rsidRPr="00E12AC9">
        <w:rPr>
          <w:rFonts w:eastAsia="SimSun"/>
        </w:rPr>
        <w:t>37500,00</w:t>
      </w:r>
      <w:r w:rsidRPr="00E12AC9">
        <w:rPr>
          <w:rFonts w:eastAsia="SimSun"/>
        </w:rPr>
        <w:t xml:space="preserve"> руб. и освоены на 100% от утвержд</w:t>
      </w:r>
      <w:r w:rsidR="0003770E" w:rsidRPr="00E12AC9">
        <w:rPr>
          <w:rFonts w:eastAsia="SimSun"/>
        </w:rPr>
        <w:t>е</w:t>
      </w:r>
      <w:r w:rsidRPr="00E12AC9">
        <w:rPr>
          <w:rFonts w:eastAsia="SimSun"/>
        </w:rPr>
        <w:t>нных бюджетных назначений (средства направлены на выплату пенсионного обеспечения двух работника Администрации).</w:t>
      </w:r>
    </w:p>
    <w:p w14:paraId="158ADC78" w14:textId="77777777" w:rsidR="00E12AC9" w:rsidRPr="000E70E1" w:rsidRDefault="00E12AC9" w:rsidP="00E12AC9">
      <w:pPr>
        <w:spacing w:before="120"/>
        <w:jc w:val="both"/>
        <w:rPr>
          <w:iCs/>
        </w:rPr>
      </w:pPr>
      <w:r w:rsidRPr="000E70E1">
        <w:rPr>
          <w:iCs/>
        </w:rPr>
        <w:t>Неисполненные бюджетные назначения составили 52828,49 руб.:</w:t>
      </w:r>
    </w:p>
    <w:p w14:paraId="0B38A39D" w14:textId="1D52291F" w:rsidR="00E12AC9" w:rsidRPr="000E70E1" w:rsidRDefault="00E12AC9" w:rsidP="00E12AC9">
      <w:pPr>
        <w:jc w:val="both"/>
        <w:rPr>
          <w:iCs/>
        </w:rPr>
      </w:pPr>
      <w:r w:rsidRPr="000E70E1">
        <w:rPr>
          <w:iCs/>
        </w:rPr>
        <w:t xml:space="preserve">- по подразделу 0102 «Глава МО "Сельское поселение село Пироговка Ахтубинского муниципального района Астраханской области" в рамках непрограммного направления» в сумме 89,06 руб. </w:t>
      </w:r>
      <w:r w:rsidR="00C70829">
        <w:rPr>
          <w:iCs/>
        </w:rPr>
        <w:t>(</w:t>
      </w:r>
      <w:r w:rsidRPr="000E70E1">
        <w:rPr>
          <w:iCs/>
        </w:rPr>
        <w:t>экономия по страховым взносам</w:t>
      </w:r>
      <w:r w:rsidR="00C70829">
        <w:rPr>
          <w:iCs/>
        </w:rPr>
        <w:t>)</w:t>
      </w:r>
      <w:r w:rsidRPr="000E70E1">
        <w:rPr>
          <w:iCs/>
        </w:rPr>
        <w:t>;</w:t>
      </w:r>
    </w:p>
    <w:p w14:paraId="16E98478" w14:textId="77777777" w:rsidR="00E12AC9" w:rsidRPr="000E70E1" w:rsidRDefault="00E12AC9" w:rsidP="00E12AC9">
      <w:pPr>
        <w:jc w:val="both"/>
        <w:rPr>
          <w:iCs/>
        </w:rPr>
      </w:pPr>
      <w:r w:rsidRPr="000E70E1">
        <w:rPr>
          <w:iCs/>
        </w:rPr>
        <w:t>- по подразделу 0104 «Функционирование Правительства Российской Федерации, высших исполнительных органов субъектов Российской Федерации, местных администраций» в сумме 50736,44 руб. по КВР 244 «Прочая закупка товаров, работ и услуг» (в 2025 году отсутствовала потребность в расходах);</w:t>
      </w:r>
    </w:p>
    <w:p w14:paraId="178BBF8C" w14:textId="77777777" w:rsidR="00E12AC9" w:rsidRPr="000E70E1" w:rsidRDefault="00E12AC9" w:rsidP="00E12AC9">
      <w:pPr>
        <w:jc w:val="both"/>
        <w:rPr>
          <w:iCs/>
        </w:rPr>
      </w:pPr>
      <w:r w:rsidRPr="000E70E1">
        <w:rPr>
          <w:iCs/>
        </w:rPr>
        <w:t>- по подразделу 0111 «Резервные фонды» - 2000,00 руб. (неиспользованные средства резервного фонда в связи с отсутствием потребности в расходах);</w:t>
      </w:r>
    </w:p>
    <w:p w14:paraId="548B1FB7" w14:textId="67400A11" w:rsidR="00EA2B75" w:rsidRPr="000E70E1" w:rsidRDefault="00E12AC9" w:rsidP="00E12AC9">
      <w:pPr>
        <w:jc w:val="both"/>
        <w:rPr>
          <w:iCs/>
        </w:rPr>
      </w:pPr>
      <w:r w:rsidRPr="000E70E1">
        <w:rPr>
          <w:iCs/>
        </w:rPr>
        <w:t>- по подразделу 0503 «Благоустройство» в сумме 2,99 руб.</w:t>
      </w:r>
    </w:p>
    <w:p w14:paraId="7EB5EA01" w14:textId="77777777" w:rsidR="00E12AC9" w:rsidRPr="000E70E1" w:rsidRDefault="00E12AC9" w:rsidP="00E12AC9">
      <w:pPr>
        <w:jc w:val="both"/>
        <w:rPr>
          <w:iCs/>
          <w:sz w:val="12"/>
          <w:szCs w:val="12"/>
          <w:highlight w:val="lightGray"/>
        </w:rPr>
      </w:pPr>
    </w:p>
    <w:p w14:paraId="784C8F16" w14:textId="77777777" w:rsidR="00EA2B75" w:rsidRPr="00DC1974" w:rsidRDefault="00BF43F2">
      <w:pPr>
        <w:pStyle w:val="Default"/>
        <w:jc w:val="center"/>
        <w:rPr>
          <w:b/>
          <w:bCs/>
          <w:i/>
          <w:color w:val="auto"/>
        </w:rPr>
      </w:pPr>
      <w:r w:rsidRPr="00DC1974">
        <w:rPr>
          <w:b/>
          <w:bCs/>
          <w:i/>
        </w:rPr>
        <w:t xml:space="preserve">4.4. </w:t>
      </w:r>
      <w:r w:rsidRPr="00DC1974">
        <w:rPr>
          <w:b/>
          <w:i/>
        </w:rPr>
        <w:t>Исполнение расходов бюджета в разрезе муниципальных программ и непрограммных направлений деятельности</w:t>
      </w:r>
    </w:p>
    <w:p w14:paraId="2C1A3681" w14:textId="77777777" w:rsidR="00EA2B75" w:rsidRPr="00DC1974" w:rsidRDefault="00EA2B75">
      <w:pPr>
        <w:pStyle w:val="Default"/>
        <w:ind w:firstLine="567"/>
        <w:jc w:val="center"/>
        <w:rPr>
          <w:b/>
          <w:bCs/>
          <w:i/>
          <w:color w:val="auto"/>
          <w:sz w:val="12"/>
          <w:szCs w:val="12"/>
        </w:rPr>
      </w:pPr>
    </w:p>
    <w:p w14:paraId="04A9C1EB" w14:textId="7184E6DA" w:rsidR="00EA2B75" w:rsidRPr="00DC1974" w:rsidRDefault="00BF43F2">
      <w:pPr>
        <w:pStyle w:val="Default"/>
        <w:ind w:firstLine="567"/>
        <w:jc w:val="both"/>
        <w:rPr>
          <w:color w:val="auto"/>
        </w:rPr>
      </w:pPr>
      <w:r w:rsidRPr="00DC1974">
        <w:rPr>
          <w:color w:val="auto"/>
        </w:rPr>
        <w:t>В 202</w:t>
      </w:r>
      <w:r w:rsidR="003B7CCA" w:rsidRPr="00DC1974">
        <w:rPr>
          <w:color w:val="auto"/>
        </w:rPr>
        <w:t>5</w:t>
      </w:r>
      <w:r w:rsidRPr="00DC1974">
        <w:rPr>
          <w:color w:val="auto"/>
        </w:rPr>
        <w:t xml:space="preserve"> году МО «Село Пироговка» были направлены средства на реализацию 2 муниципальных программ и их подпрограмм, а также на непрограммные направления деятельности.</w:t>
      </w:r>
    </w:p>
    <w:p w14:paraId="7F80F9AF" w14:textId="77777777" w:rsidR="00EA2B75" w:rsidRPr="00DC1974" w:rsidRDefault="00BF43F2">
      <w:pPr>
        <w:ind w:firstLine="567"/>
        <w:jc w:val="both"/>
      </w:pPr>
      <w:r w:rsidRPr="00DC1974">
        <w:t xml:space="preserve">Заказчиками и ответственными исполнителями муниципальных программ являлись структурные подразделения Администрации МО «Село Пироговка». </w:t>
      </w:r>
    </w:p>
    <w:p w14:paraId="11F799F3" w14:textId="5F331A19" w:rsidR="00EA2B75" w:rsidRPr="00DC1974" w:rsidRDefault="00BF43F2" w:rsidP="00C70829">
      <w:pPr>
        <w:ind w:firstLine="567"/>
        <w:jc w:val="both"/>
      </w:pPr>
      <w:r w:rsidRPr="00DC1974">
        <w:t xml:space="preserve">Исполнение бюджета по программным мероприятиям составило </w:t>
      </w:r>
      <w:r w:rsidR="00DC1974">
        <w:t>2164284,66</w:t>
      </w:r>
      <w:r w:rsidRPr="00DC1974">
        <w:t xml:space="preserve"> руб. или </w:t>
      </w:r>
      <w:r w:rsidR="00E26DE7">
        <w:t>97,71</w:t>
      </w:r>
      <w:r w:rsidRPr="00DC1974">
        <w:t>% от утвержд</w:t>
      </w:r>
      <w:r w:rsidR="0003770E" w:rsidRPr="00DC1974">
        <w:t>е</w:t>
      </w:r>
      <w:r w:rsidRPr="00DC1974">
        <w:t>нных бюджетных назначений (</w:t>
      </w:r>
      <w:r w:rsidR="00E26DE7">
        <w:rPr>
          <w:bCs/>
          <w:iCs/>
          <w:color w:val="000000"/>
        </w:rPr>
        <w:t>2215024,09</w:t>
      </w:r>
      <w:r w:rsidRPr="00DC1974">
        <w:rPr>
          <w:b/>
          <w:bCs/>
          <w:i/>
          <w:iCs/>
          <w:color w:val="000000"/>
          <w:sz w:val="20"/>
          <w:szCs w:val="20"/>
        </w:rPr>
        <w:t xml:space="preserve"> </w:t>
      </w:r>
      <w:r w:rsidRPr="00DC1974">
        <w:rPr>
          <w:bCs/>
          <w:iCs/>
          <w:color w:val="000000"/>
        </w:rPr>
        <w:t>руб.</w:t>
      </w:r>
      <w:r w:rsidRPr="00DC1974">
        <w:t>)</w:t>
      </w:r>
      <w:r w:rsidR="00C70829">
        <w:t xml:space="preserve">, </w:t>
      </w:r>
      <w:r w:rsidR="00C70829" w:rsidRPr="00C70829">
        <w:t>доля в общих расходах составила</w:t>
      </w:r>
      <w:r w:rsidRPr="00DC1974">
        <w:t xml:space="preserve"> </w:t>
      </w:r>
      <w:r w:rsidR="00E26DE7">
        <w:t>78,53</w:t>
      </w:r>
      <w:r w:rsidRPr="00DC1974">
        <w:t>%.</w:t>
      </w:r>
    </w:p>
    <w:p w14:paraId="006060CD" w14:textId="4B35D0CC" w:rsidR="00E26DE7" w:rsidRPr="00DC1974" w:rsidRDefault="00BF43F2" w:rsidP="00E26DE7">
      <w:pPr>
        <w:ind w:firstLine="567"/>
        <w:jc w:val="both"/>
      </w:pPr>
      <w:r w:rsidRPr="00DC1974">
        <w:lastRenderedPageBreak/>
        <w:t xml:space="preserve">Иные непрограммные направления исполнены в сумме </w:t>
      </w:r>
      <w:r w:rsidR="00E26DE7">
        <w:rPr>
          <w:bCs/>
          <w:color w:val="000000"/>
        </w:rPr>
        <w:t>591774,83</w:t>
      </w:r>
      <w:r w:rsidRPr="00DC1974">
        <w:t xml:space="preserve"> руб. </w:t>
      </w:r>
      <w:r w:rsidR="00E26DE7" w:rsidRPr="00DC1974">
        <w:t xml:space="preserve">или </w:t>
      </w:r>
      <w:r w:rsidR="00E26DE7">
        <w:t>99,65</w:t>
      </w:r>
      <w:r w:rsidR="00E26DE7" w:rsidRPr="00DC1974">
        <w:t>% от утвержденных бюджетных назначений (</w:t>
      </w:r>
      <w:r w:rsidR="00E26DE7">
        <w:rPr>
          <w:bCs/>
          <w:iCs/>
          <w:color w:val="000000"/>
        </w:rPr>
        <w:t>593863,89</w:t>
      </w:r>
      <w:r w:rsidR="00E26DE7" w:rsidRPr="00DC1974">
        <w:rPr>
          <w:b/>
          <w:bCs/>
          <w:i/>
          <w:iCs/>
          <w:color w:val="000000"/>
          <w:sz w:val="20"/>
          <w:szCs w:val="20"/>
        </w:rPr>
        <w:t xml:space="preserve"> </w:t>
      </w:r>
      <w:r w:rsidR="00E26DE7" w:rsidRPr="00DC1974">
        <w:rPr>
          <w:bCs/>
          <w:iCs/>
          <w:color w:val="000000"/>
        </w:rPr>
        <w:t>руб.</w:t>
      </w:r>
      <w:r w:rsidR="00E26DE7" w:rsidRPr="00DC1974">
        <w:t>),</w:t>
      </w:r>
      <w:r w:rsidR="009E3911">
        <w:t xml:space="preserve"> </w:t>
      </w:r>
      <w:r w:rsidR="00C70829" w:rsidRPr="00C70829">
        <w:t xml:space="preserve">доля в общих расходах составила </w:t>
      </w:r>
      <w:r w:rsidR="00E26DE7">
        <w:t>21,47</w:t>
      </w:r>
      <w:r w:rsidR="00E26DE7" w:rsidRPr="00DC1974">
        <w:t>%.</w:t>
      </w:r>
    </w:p>
    <w:p w14:paraId="565A9463" w14:textId="0C6E50BF" w:rsidR="00EA2B75" w:rsidRPr="00DC1974" w:rsidRDefault="00BF43F2">
      <w:pPr>
        <w:ind w:firstLine="567"/>
        <w:jc w:val="both"/>
      </w:pPr>
      <w:r w:rsidRPr="00DC1974">
        <w:t>Распределение бюджетных ассигнований по муниципальным программам МО «Село Пироговка» и по непрограммным направлениям деятельности в 202</w:t>
      </w:r>
      <w:r w:rsidR="00DC1974">
        <w:t>5</w:t>
      </w:r>
      <w:r w:rsidRPr="00DC1974">
        <w:t xml:space="preserve"> году представлены в таблице №</w:t>
      </w:r>
      <w:r w:rsidR="00DC1974">
        <w:t>10</w:t>
      </w:r>
      <w:r w:rsidRPr="00DC1974">
        <w:t>:</w:t>
      </w:r>
    </w:p>
    <w:p w14:paraId="6BFB6F02" w14:textId="37BEF345" w:rsidR="00EA2B75" w:rsidRPr="00E26DE7" w:rsidRDefault="00BF43F2">
      <w:pPr>
        <w:pStyle w:val="Default"/>
        <w:ind w:firstLine="709"/>
        <w:jc w:val="right"/>
      </w:pPr>
      <w:r w:rsidRPr="00E26DE7">
        <w:t>Таблица №</w:t>
      </w:r>
      <w:r w:rsidR="00DC1974" w:rsidRPr="00E26DE7">
        <w:t>10</w:t>
      </w:r>
      <w:r w:rsidRPr="00E26DE7">
        <w:t xml:space="preserve"> </w:t>
      </w:r>
      <w:r w:rsidR="0038312B">
        <w:t>(</w:t>
      </w:r>
      <w:r w:rsidRPr="00E26DE7">
        <w:t>руб.)</w:t>
      </w:r>
    </w:p>
    <w:tbl>
      <w:tblPr>
        <w:tblW w:w="9356" w:type="dxa"/>
        <w:tblLook w:val="04A0" w:firstRow="1" w:lastRow="0" w:firstColumn="1" w:lastColumn="0" w:noHBand="0" w:noVBand="1"/>
      </w:tblPr>
      <w:tblGrid>
        <w:gridCol w:w="512"/>
        <w:gridCol w:w="2679"/>
        <w:gridCol w:w="1642"/>
        <w:gridCol w:w="1368"/>
        <w:gridCol w:w="1558"/>
        <w:gridCol w:w="1597"/>
      </w:tblGrid>
      <w:tr w:rsidR="00DC1974" w14:paraId="49668445" w14:textId="77777777" w:rsidTr="00DC1974">
        <w:trPr>
          <w:trHeight w:val="1134"/>
        </w:trPr>
        <w:tc>
          <w:tcPr>
            <w:tcW w:w="580" w:type="dxa"/>
            <w:tcBorders>
              <w:top w:val="single" w:sz="4" w:space="0" w:color="auto"/>
              <w:left w:val="single" w:sz="4" w:space="0" w:color="auto"/>
              <w:bottom w:val="single" w:sz="4" w:space="0" w:color="auto"/>
              <w:right w:val="single" w:sz="4" w:space="0" w:color="auto"/>
            </w:tcBorders>
            <w:hideMark/>
          </w:tcPr>
          <w:p w14:paraId="10B5E542" w14:textId="77777777" w:rsidR="00DC1974" w:rsidRPr="00DC1974" w:rsidRDefault="00DC1974">
            <w:pPr>
              <w:jc w:val="center"/>
              <w:rPr>
                <w:color w:val="000000"/>
                <w:sz w:val="20"/>
                <w:szCs w:val="20"/>
              </w:rPr>
            </w:pPr>
            <w:r w:rsidRPr="00DC1974">
              <w:rPr>
                <w:color w:val="000000"/>
                <w:sz w:val="20"/>
                <w:szCs w:val="20"/>
              </w:rPr>
              <w:t>№ п/п</w:t>
            </w:r>
          </w:p>
        </w:tc>
        <w:tc>
          <w:tcPr>
            <w:tcW w:w="4840" w:type="dxa"/>
            <w:tcBorders>
              <w:top w:val="single" w:sz="4" w:space="0" w:color="auto"/>
              <w:left w:val="nil"/>
              <w:bottom w:val="single" w:sz="4" w:space="0" w:color="auto"/>
              <w:right w:val="single" w:sz="4" w:space="0" w:color="auto"/>
            </w:tcBorders>
            <w:vAlign w:val="center"/>
            <w:hideMark/>
          </w:tcPr>
          <w:p w14:paraId="2D28C3CF" w14:textId="77777777" w:rsidR="00DC1974" w:rsidRPr="00DC1974" w:rsidRDefault="00DC1974">
            <w:pPr>
              <w:jc w:val="center"/>
              <w:rPr>
                <w:color w:val="000000"/>
                <w:sz w:val="20"/>
                <w:szCs w:val="20"/>
              </w:rPr>
            </w:pPr>
            <w:r w:rsidRPr="00DC1974">
              <w:rPr>
                <w:color w:val="000000"/>
                <w:sz w:val="20"/>
                <w:szCs w:val="20"/>
              </w:rPr>
              <w:t xml:space="preserve">Наименование программы и непрограммных направлений деятельности </w:t>
            </w:r>
          </w:p>
        </w:tc>
        <w:tc>
          <w:tcPr>
            <w:tcW w:w="2020" w:type="dxa"/>
            <w:tcBorders>
              <w:top w:val="single" w:sz="4" w:space="0" w:color="auto"/>
              <w:left w:val="nil"/>
              <w:bottom w:val="single" w:sz="4" w:space="0" w:color="auto"/>
              <w:right w:val="single" w:sz="4" w:space="0" w:color="auto"/>
            </w:tcBorders>
            <w:vAlign w:val="center"/>
            <w:hideMark/>
          </w:tcPr>
          <w:p w14:paraId="0FECA3D5" w14:textId="17673401" w:rsidR="00DC1974" w:rsidRPr="00DC1974" w:rsidRDefault="00DC1974">
            <w:pPr>
              <w:jc w:val="center"/>
              <w:rPr>
                <w:color w:val="000000"/>
                <w:sz w:val="20"/>
                <w:szCs w:val="20"/>
              </w:rPr>
            </w:pPr>
            <w:r w:rsidRPr="00DC1974">
              <w:rPr>
                <w:color w:val="000000"/>
                <w:sz w:val="20"/>
                <w:szCs w:val="20"/>
              </w:rPr>
              <w:t xml:space="preserve">Утвержденные бюджетные назначения </w:t>
            </w:r>
          </w:p>
        </w:tc>
        <w:tc>
          <w:tcPr>
            <w:tcW w:w="1660" w:type="dxa"/>
            <w:tcBorders>
              <w:top w:val="single" w:sz="4" w:space="0" w:color="auto"/>
              <w:left w:val="nil"/>
              <w:bottom w:val="single" w:sz="4" w:space="0" w:color="auto"/>
              <w:right w:val="single" w:sz="4" w:space="0" w:color="auto"/>
            </w:tcBorders>
            <w:vAlign w:val="center"/>
            <w:hideMark/>
          </w:tcPr>
          <w:p w14:paraId="0455EEBC" w14:textId="77777777" w:rsidR="00DC1974" w:rsidRPr="00DC1974" w:rsidRDefault="00DC1974">
            <w:pPr>
              <w:jc w:val="center"/>
              <w:rPr>
                <w:color w:val="000000"/>
                <w:sz w:val="20"/>
                <w:szCs w:val="20"/>
              </w:rPr>
            </w:pPr>
            <w:r w:rsidRPr="00DC1974">
              <w:rPr>
                <w:color w:val="000000"/>
                <w:sz w:val="20"/>
                <w:szCs w:val="20"/>
              </w:rPr>
              <w:t>Исполнение за 2025 год</w:t>
            </w:r>
          </w:p>
        </w:tc>
        <w:tc>
          <w:tcPr>
            <w:tcW w:w="1800" w:type="dxa"/>
            <w:tcBorders>
              <w:top w:val="single" w:sz="4" w:space="0" w:color="auto"/>
              <w:left w:val="nil"/>
              <w:bottom w:val="single" w:sz="4" w:space="0" w:color="auto"/>
              <w:right w:val="single" w:sz="4" w:space="0" w:color="auto"/>
            </w:tcBorders>
            <w:vAlign w:val="center"/>
            <w:hideMark/>
          </w:tcPr>
          <w:p w14:paraId="6FB4594B" w14:textId="3D62AFEB" w:rsidR="00DC1974" w:rsidRPr="00DC1974" w:rsidRDefault="00DC1974">
            <w:pPr>
              <w:jc w:val="center"/>
              <w:rPr>
                <w:color w:val="000000"/>
                <w:sz w:val="20"/>
                <w:szCs w:val="20"/>
              </w:rPr>
            </w:pPr>
            <w:r w:rsidRPr="00DC1974">
              <w:rPr>
                <w:color w:val="000000"/>
                <w:sz w:val="20"/>
                <w:szCs w:val="20"/>
              </w:rPr>
              <w:t>Исполнение от утвержденных бюджетных назначений, руб</w:t>
            </w:r>
            <w:r w:rsidR="00C641CC">
              <w:rPr>
                <w:color w:val="000000"/>
                <w:sz w:val="20"/>
                <w:szCs w:val="20"/>
              </w:rPr>
              <w:t>.</w:t>
            </w:r>
          </w:p>
        </w:tc>
        <w:tc>
          <w:tcPr>
            <w:tcW w:w="1940" w:type="dxa"/>
            <w:tcBorders>
              <w:top w:val="single" w:sz="4" w:space="0" w:color="auto"/>
              <w:left w:val="nil"/>
              <w:bottom w:val="single" w:sz="4" w:space="0" w:color="auto"/>
              <w:right w:val="single" w:sz="4" w:space="0" w:color="auto"/>
            </w:tcBorders>
            <w:vAlign w:val="center"/>
            <w:hideMark/>
          </w:tcPr>
          <w:p w14:paraId="74D27885" w14:textId="77777777" w:rsidR="00DC1974" w:rsidRPr="00DC1974" w:rsidRDefault="00DC1974">
            <w:pPr>
              <w:jc w:val="center"/>
              <w:rPr>
                <w:color w:val="000000"/>
                <w:sz w:val="20"/>
                <w:szCs w:val="20"/>
              </w:rPr>
            </w:pPr>
            <w:r w:rsidRPr="00DC1974">
              <w:rPr>
                <w:color w:val="000000"/>
                <w:sz w:val="20"/>
                <w:szCs w:val="20"/>
              </w:rPr>
              <w:t>Исполнение, % от утвержденных бюджетных назначений</w:t>
            </w:r>
          </w:p>
        </w:tc>
      </w:tr>
      <w:tr w:rsidR="00DC1974" w14:paraId="419ABDC7" w14:textId="77777777" w:rsidTr="00DC1974">
        <w:trPr>
          <w:trHeight w:val="615"/>
        </w:trPr>
        <w:tc>
          <w:tcPr>
            <w:tcW w:w="580" w:type="dxa"/>
            <w:tcBorders>
              <w:top w:val="nil"/>
              <w:left w:val="single" w:sz="4" w:space="0" w:color="auto"/>
              <w:bottom w:val="single" w:sz="4" w:space="0" w:color="auto"/>
              <w:right w:val="single" w:sz="4" w:space="0" w:color="auto"/>
            </w:tcBorders>
            <w:vAlign w:val="center"/>
            <w:hideMark/>
          </w:tcPr>
          <w:p w14:paraId="7CED31F1" w14:textId="77777777" w:rsidR="00DC1974" w:rsidRPr="00DC1974" w:rsidRDefault="00DC1974">
            <w:pPr>
              <w:jc w:val="center"/>
              <w:rPr>
                <w:i/>
                <w:iCs/>
                <w:color w:val="000000"/>
                <w:sz w:val="20"/>
                <w:szCs w:val="20"/>
              </w:rPr>
            </w:pPr>
            <w:r w:rsidRPr="00DC1974">
              <w:rPr>
                <w:i/>
                <w:iCs/>
                <w:color w:val="000000"/>
                <w:sz w:val="20"/>
                <w:szCs w:val="20"/>
              </w:rPr>
              <w:t>1.</w:t>
            </w:r>
          </w:p>
        </w:tc>
        <w:tc>
          <w:tcPr>
            <w:tcW w:w="4840" w:type="dxa"/>
            <w:tcBorders>
              <w:top w:val="nil"/>
              <w:left w:val="nil"/>
              <w:bottom w:val="single" w:sz="4" w:space="0" w:color="auto"/>
              <w:right w:val="single" w:sz="4" w:space="0" w:color="auto"/>
            </w:tcBorders>
            <w:hideMark/>
          </w:tcPr>
          <w:p w14:paraId="32A1D374" w14:textId="77777777" w:rsidR="00DC1974" w:rsidRPr="00DC1974" w:rsidRDefault="00DC1974">
            <w:pPr>
              <w:jc w:val="both"/>
              <w:rPr>
                <w:i/>
                <w:iCs/>
                <w:color w:val="000000"/>
                <w:sz w:val="20"/>
                <w:szCs w:val="20"/>
              </w:rPr>
            </w:pPr>
            <w:r w:rsidRPr="00DC1974">
              <w:rPr>
                <w:i/>
                <w:iCs/>
                <w:color w:val="000000"/>
                <w:sz w:val="20"/>
                <w:szCs w:val="20"/>
              </w:rPr>
              <w:t>МП «Реализация функций органов местного самоуправления МО «Село Пироговка»</w:t>
            </w:r>
          </w:p>
        </w:tc>
        <w:tc>
          <w:tcPr>
            <w:tcW w:w="2020" w:type="dxa"/>
            <w:tcBorders>
              <w:top w:val="nil"/>
              <w:left w:val="nil"/>
              <w:bottom w:val="single" w:sz="4" w:space="0" w:color="auto"/>
              <w:right w:val="single" w:sz="4" w:space="0" w:color="auto"/>
            </w:tcBorders>
            <w:vAlign w:val="center"/>
            <w:hideMark/>
          </w:tcPr>
          <w:p w14:paraId="0539C802" w14:textId="77777777" w:rsidR="00DC1974" w:rsidRPr="00DC1974" w:rsidRDefault="00DC1974">
            <w:pPr>
              <w:jc w:val="center"/>
              <w:rPr>
                <w:i/>
                <w:iCs/>
                <w:color w:val="000000"/>
                <w:sz w:val="20"/>
                <w:szCs w:val="20"/>
              </w:rPr>
            </w:pPr>
            <w:r w:rsidRPr="00DC1974">
              <w:rPr>
                <w:i/>
                <w:iCs/>
                <w:color w:val="000000"/>
                <w:sz w:val="20"/>
                <w:szCs w:val="20"/>
              </w:rPr>
              <w:t>1 637 024,09</w:t>
            </w:r>
          </w:p>
        </w:tc>
        <w:tc>
          <w:tcPr>
            <w:tcW w:w="1660" w:type="dxa"/>
            <w:tcBorders>
              <w:top w:val="nil"/>
              <w:left w:val="nil"/>
              <w:bottom w:val="single" w:sz="4" w:space="0" w:color="auto"/>
              <w:right w:val="single" w:sz="4" w:space="0" w:color="auto"/>
            </w:tcBorders>
            <w:vAlign w:val="center"/>
            <w:hideMark/>
          </w:tcPr>
          <w:p w14:paraId="14BAB76A" w14:textId="77777777" w:rsidR="00DC1974" w:rsidRPr="00DC1974" w:rsidRDefault="00DC1974">
            <w:pPr>
              <w:jc w:val="center"/>
              <w:rPr>
                <w:i/>
                <w:iCs/>
                <w:color w:val="000000"/>
                <w:sz w:val="20"/>
                <w:szCs w:val="20"/>
              </w:rPr>
            </w:pPr>
            <w:r w:rsidRPr="00DC1974">
              <w:rPr>
                <w:i/>
                <w:iCs/>
                <w:color w:val="000000"/>
                <w:sz w:val="20"/>
                <w:szCs w:val="20"/>
              </w:rPr>
              <w:t>1 586 287,65</w:t>
            </w:r>
          </w:p>
        </w:tc>
        <w:tc>
          <w:tcPr>
            <w:tcW w:w="1800" w:type="dxa"/>
            <w:tcBorders>
              <w:top w:val="nil"/>
              <w:left w:val="nil"/>
              <w:bottom w:val="single" w:sz="4" w:space="0" w:color="auto"/>
              <w:right w:val="single" w:sz="4" w:space="0" w:color="auto"/>
            </w:tcBorders>
            <w:vAlign w:val="center"/>
            <w:hideMark/>
          </w:tcPr>
          <w:p w14:paraId="5A1B2A4F" w14:textId="77777777" w:rsidR="00DC1974" w:rsidRPr="00DC1974" w:rsidRDefault="00DC1974">
            <w:pPr>
              <w:jc w:val="center"/>
              <w:rPr>
                <w:i/>
                <w:iCs/>
                <w:color w:val="000000"/>
                <w:sz w:val="20"/>
                <w:szCs w:val="20"/>
              </w:rPr>
            </w:pPr>
            <w:r w:rsidRPr="00DC1974">
              <w:rPr>
                <w:i/>
                <w:iCs/>
                <w:color w:val="000000"/>
                <w:sz w:val="20"/>
                <w:szCs w:val="20"/>
              </w:rPr>
              <w:t>-50 736,44</w:t>
            </w:r>
          </w:p>
        </w:tc>
        <w:tc>
          <w:tcPr>
            <w:tcW w:w="1940" w:type="dxa"/>
            <w:tcBorders>
              <w:top w:val="nil"/>
              <w:left w:val="nil"/>
              <w:bottom w:val="single" w:sz="4" w:space="0" w:color="auto"/>
              <w:right w:val="single" w:sz="4" w:space="0" w:color="auto"/>
            </w:tcBorders>
            <w:vAlign w:val="center"/>
            <w:hideMark/>
          </w:tcPr>
          <w:p w14:paraId="5F32F981" w14:textId="77777777" w:rsidR="00DC1974" w:rsidRPr="00DC1974" w:rsidRDefault="00DC1974">
            <w:pPr>
              <w:jc w:val="center"/>
              <w:rPr>
                <w:color w:val="000000"/>
                <w:sz w:val="20"/>
                <w:szCs w:val="20"/>
              </w:rPr>
            </w:pPr>
            <w:r w:rsidRPr="00DC1974">
              <w:rPr>
                <w:color w:val="000000"/>
                <w:sz w:val="20"/>
                <w:szCs w:val="20"/>
              </w:rPr>
              <w:t xml:space="preserve"> 96,90</w:t>
            </w:r>
          </w:p>
        </w:tc>
      </w:tr>
      <w:tr w:rsidR="00DC1974" w14:paraId="2B73386A" w14:textId="77777777" w:rsidTr="00DC1974">
        <w:trPr>
          <w:trHeight w:val="900"/>
        </w:trPr>
        <w:tc>
          <w:tcPr>
            <w:tcW w:w="580" w:type="dxa"/>
            <w:tcBorders>
              <w:top w:val="nil"/>
              <w:left w:val="single" w:sz="4" w:space="0" w:color="auto"/>
              <w:bottom w:val="single" w:sz="4" w:space="0" w:color="auto"/>
              <w:right w:val="single" w:sz="4" w:space="0" w:color="auto"/>
            </w:tcBorders>
            <w:vAlign w:val="center"/>
            <w:hideMark/>
          </w:tcPr>
          <w:p w14:paraId="686F550E" w14:textId="77777777" w:rsidR="00DC1974" w:rsidRPr="00DC1974" w:rsidRDefault="00DC1974">
            <w:pPr>
              <w:jc w:val="center"/>
              <w:rPr>
                <w:color w:val="000000"/>
                <w:sz w:val="20"/>
                <w:szCs w:val="20"/>
              </w:rPr>
            </w:pPr>
            <w:r w:rsidRPr="00DC1974">
              <w:rPr>
                <w:color w:val="000000"/>
                <w:sz w:val="20"/>
                <w:szCs w:val="20"/>
              </w:rPr>
              <w:t>1.1</w:t>
            </w:r>
          </w:p>
        </w:tc>
        <w:tc>
          <w:tcPr>
            <w:tcW w:w="4840" w:type="dxa"/>
            <w:tcBorders>
              <w:top w:val="nil"/>
              <w:left w:val="nil"/>
              <w:bottom w:val="single" w:sz="4" w:space="0" w:color="auto"/>
              <w:right w:val="single" w:sz="4" w:space="0" w:color="auto"/>
            </w:tcBorders>
            <w:hideMark/>
          </w:tcPr>
          <w:p w14:paraId="121EEB28" w14:textId="77777777" w:rsidR="00DC1974" w:rsidRPr="00DC1974" w:rsidRDefault="00DC1974">
            <w:pPr>
              <w:jc w:val="both"/>
              <w:rPr>
                <w:color w:val="000000"/>
                <w:sz w:val="20"/>
                <w:szCs w:val="20"/>
              </w:rPr>
            </w:pPr>
            <w:r w:rsidRPr="00DC1974">
              <w:rPr>
                <w:color w:val="000000"/>
                <w:sz w:val="20"/>
                <w:szCs w:val="20"/>
              </w:rPr>
              <w:t>Подпрограмма «Обеспечение эффективной финансово-хозяйственной деятельности администрации МО «Село Пироговка»</w:t>
            </w:r>
          </w:p>
        </w:tc>
        <w:tc>
          <w:tcPr>
            <w:tcW w:w="2020" w:type="dxa"/>
            <w:tcBorders>
              <w:top w:val="nil"/>
              <w:left w:val="nil"/>
              <w:bottom w:val="single" w:sz="4" w:space="0" w:color="auto"/>
              <w:right w:val="single" w:sz="4" w:space="0" w:color="auto"/>
            </w:tcBorders>
            <w:vAlign w:val="center"/>
            <w:hideMark/>
          </w:tcPr>
          <w:p w14:paraId="473014AE" w14:textId="77777777" w:rsidR="00DC1974" w:rsidRPr="00DC1974" w:rsidRDefault="00DC1974">
            <w:pPr>
              <w:jc w:val="center"/>
              <w:rPr>
                <w:color w:val="000000"/>
                <w:sz w:val="20"/>
                <w:szCs w:val="20"/>
              </w:rPr>
            </w:pPr>
            <w:r w:rsidRPr="00DC1974">
              <w:rPr>
                <w:color w:val="000000"/>
                <w:sz w:val="20"/>
                <w:szCs w:val="20"/>
              </w:rPr>
              <w:t>1 434 624,09</w:t>
            </w:r>
          </w:p>
        </w:tc>
        <w:tc>
          <w:tcPr>
            <w:tcW w:w="1660" w:type="dxa"/>
            <w:tcBorders>
              <w:top w:val="nil"/>
              <w:left w:val="nil"/>
              <w:bottom w:val="single" w:sz="4" w:space="0" w:color="auto"/>
              <w:right w:val="single" w:sz="4" w:space="0" w:color="auto"/>
            </w:tcBorders>
            <w:vAlign w:val="center"/>
            <w:hideMark/>
          </w:tcPr>
          <w:p w14:paraId="1A962510" w14:textId="77777777" w:rsidR="00DC1974" w:rsidRPr="00DC1974" w:rsidRDefault="00DC1974">
            <w:pPr>
              <w:jc w:val="center"/>
              <w:rPr>
                <w:color w:val="000000"/>
                <w:sz w:val="20"/>
                <w:szCs w:val="20"/>
              </w:rPr>
            </w:pPr>
            <w:r w:rsidRPr="00DC1974">
              <w:rPr>
                <w:color w:val="000000"/>
                <w:sz w:val="20"/>
                <w:szCs w:val="20"/>
              </w:rPr>
              <w:t>1 383 887,65</w:t>
            </w:r>
          </w:p>
        </w:tc>
        <w:tc>
          <w:tcPr>
            <w:tcW w:w="1800" w:type="dxa"/>
            <w:tcBorders>
              <w:top w:val="nil"/>
              <w:left w:val="nil"/>
              <w:bottom w:val="single" w:sz="4" w:space="0" w:color="auto"/>
              <w:right w:val="single" w:sz="4" w:space="0" w:color="auto"/>
            </w:tcBorders>
            <w:vAlign w:val="center"/>
            <w:hideMark/>
          </w:tcPr>
          <w:p w14:paraId="0D18A617" w14:textId="77777777" w:rsidR="00DC1974" w:rsidRPr="00DC1974" w:rsidRDefault="00DC1974">
            <w:pPr>
              <w:jc w:val="center"/>
              <w:rPr>
                <w:color w:val="000000"/>
                <w:sz w:val="20"/>
                <w:szCs w:val="20"/>
              </w:rPr>
            </w:pPr>
            <w:r w:rsidRPr="00DC1974">
              <w:rPr>
                <w:color w:val="000000"/>
                <w:sz w:val="20"/>
                <w:szCs w:val="20"/>
              </w:rPr>
              <w:t>-50 736,44</w:t>
            </w:r>
          </w:p>
        </w:tc>
        <w:tc>
          <w:tcPr>
            <w:tcW w:w="1940" w:type="dxa"/>
            <w:tcBorders>
              <w:top w:val="nil"/>
              <w:left w:val="nil"/>
              <w:bottom w:val="single" w:sz="4" w:space="0" w:color="auto"/>
              <w:right w:val="single" w:sz="4" w:space="0" w:color="auto"/>
            </w:tcBorders>
            <w:vAlign w:val="center"/>
            <w:hideMark/>
          </w:tcPr>
          <w:p w14:paraId="05A87A94" w14:textId="77777777" w:rsidR="00DC1974" w:rsidRPr="00DC1974" w:rsidRDefault="00DC1974">
            <w:pPr>
              <w:jc w:val="center"/>
              <w:rPr>
                <w:color w:val="000000"/>
                <w:sz w:val="20"/>
                <w:szCs w:val="20"/>
              </w:rPr>
            </w:pPr>
            <w:r w:rsidRPr="00DC1974">
              <w:rPr>
                <w:color w:val="000000"/>
                <w:sz w:val="20"/>
                <w:szCs w:val="20"/>
              </w:rPr>
              <w:t xml:space="preserve"> 96,46</w:t>
            </w:r>
          </w:p>
        </w:tc>
      </w:tr>
      <w:tr w:rsidR="00DC1974" w14:paraId="4CAECDEC" w14:textId="77777777" w:rsidTr="00DC1974">
        <w:trPr>
          <w:trHeight w:val="900"/>
        </w:trPr>
        <w:tc>
          <w:tcPr>
            <w:tcW w:w="580" w:type="dxa"/>
            <w:tcBorders>
              <w:top w:val="nil"/>
              <w:left w:val="single" w:sz="4" w:space="0" w:color="auto"/>
              <w:bottom w:val="single" w:sz="4" w:space="0" w:color="auto"/>
              <w:right w:val="single" w:sz="4" w:space="0" w:color="auto"/>
            </w:tcBorders>
            <w:vAlign w:val="center"/>
            <w:hideMark/>
          </w:tcPr>
          <w:p w14:paraId="7E47FA45" w14:textId="77777777" w:rsidR="00DC1974" w:rsidRPr="00DC1974" w:rsidRDefault="00DC1974">
            <w:pPr>
              <w:jc w:val="center"/>
              <w:rPr>
                <w:color w:val="000000"/>
                <w:sz w:val="20"/>
                <w:szCs w:val="20"/>
              </w:rPr>
            </w:pPr>
            <w:r w:rsidRPr="00DC1974">
              <w:rPr>
                <w:color w:val="000000"/>
                <w:sz w:val="20"/>
                <w:szCs w:val="20"/>
              </w:rPr>
              <w:t>1.2</w:t>
            </w:r>
          </w:p>
        </w:tc>
        <w:tc>
          <w:tcPr>
            <w:tcW w:w="4840" w:type="dxa"/>
            <w:tcBorders>
              <w:top w:val="nil"/>
              <w:left w:val="nil"/>
              <w:bottom w:val="single" w:sz="4" w:space="0" w:color="auto"/>
              <w:right w:val="single" w:sz="4" w:space="0" w:color="auto"/>
            </w:tcBorders>
            <w:hideMark/>
          </w:tcPr>
          <w:p w14:paraId="2A591903" w14:textId="77777777" w:rsidR="00DC1974" w:rsidRPr="00DC1974" w:rsidRDefault="00DC1974">
            <w:pPr>
              <w:jc w:val="both"/>
              <w:rPr>
                <w:color w:val="000000"/>
                <w:sz w:val="20"/>
                <w:szCs w:val="20"/>
              </w:rPr>
            </w:pPr>
            <w:r w:rsidRPr="00DC1974">
              <w:rPr>
                <w:color w:val="000000"/>
                <w:sz w:val="20"/>
                <w:szCs w:val="20"/>
              </w:rPr>
              <w:t>Подпрограмма «Организация мобилизационной подготовки, системы воинского учета и бронирования в МО «Село Пироговка»</w:t>
            </w:r>
          </w:p>
        </w:tc>
        <w:tc>
          <w:tcPr>
            <w:tcW w:w="2020" w:type="dxa"/>
            <w:tcBorders>
              <w:top w:val="nil"/>
              <w:left w:val="nil"/>
              <w:bottom w:val="single" w:sz="4" w:space="0" w:color="auto"/>
              <w:right w:val="single" w:sz="4" w:space="0" w:color="auto"/>
            </w:tcBorders>
            <w:vAlign w:val="center"/>
            <w:hideMark/>
          </w:tcPr>
          <w:p w14:paraId="372149F4" w14:textId="77777777" w:rsidR="00DC1974" w:rsidRPr="00DC1974" w:rsidRDefault="00DC1974">
            <w:pPr>
              <w:jc w:val="center"/>
              <w:rPr>
                <w:color w:val="000000"/>
                <w:sz w:val="20"/>
                <w:szCs w:val="20"/>
              </w:rPr>
            </w:pPr>
            <w:r w:rsidRPr="00DC1974">
              <w:rPr>
                <w:color w:val="000000"/>
                <w:sz w:val="20"/>
                <w:szCs w:val="20"/>
              </w:rPr>
              <w:t>164 900,00</w:t>
            </w:r>
          </w:p>
        </w:tc>
        <w:tc>
          <w:tcPr>
            <w:tcW w:w="1660" w:type="dxa"/>
            <w:tcBorders>
              <w:top w:val="nil"/>
              <w:left w:val="nil"/>
              <w:bottom w:val="single" w:sz="4" w:space="0" w:color="auto"/>
              <w:right w:val="single" w:sz="4" w:space="0" w:color="auto"/>
            </w:tcBorders>
            <w:vAlign w:val="center"/>
            <w:hideMark/>
          </w:tcPr>
          <w:p w14:paraId="131EE285" w14:textId="77777777" w:rsidR="00DC1974" w:rsidRPr="00DC1974" w:rsidRDefault="00DC1974">
            <w:pPr>
              <w:jc w:val="center"/>
              <w:rPr>
                <w:color w:val="000000"/>
                <w:sz w:val="20"/>
                <w:szCs w:val="20"/>
              </w:rPr>
            </w:pPr>
            <w:r w:rsidRPr="00DC1974">
              <w:rPr>
                <w:color w:val="000000"/>
                <w:sz w:val="20"/>
                <w:szCs w:val="20"/>
              </w:rPr>
              <w:t>164 900,00</w:t>
            </w:r>
          </w:p>
        </w:tc>
        <w:tc>
          <w:tcPr>
            <w:tcW w:w="1800" w:type="dxa"/>
            <w:tcBorders>
              <w:top w:val="nil"/>
              <w:left w:val="nil"/>
              <w:bottom w:val="single" w:sz="4" w:space="0" w:color="auto"/>
              <w:right w:val="single" w:sz="4" w:space="0" w:color="auto"/>
            </w:tcBorders>
            <w:vAlign w:val="center"/>
            <w:hideMark/>
          </w:tcPr>
          <w:p w14:paraId="22E4C9BB" w14:textId="77777777" w:rsidR="00DC1974" w:rsidRPr="00DC1974" w:rsidRDefault="00DC1974">
            <w:pPr>
              <w:jc w:val="center"/>
              <w:rPr>
                <w:color w:val="000000"/>
                <w:sz w:val="20"/>
                <w:szCs w:val="20"/>
              </w:rPr>
            </w:pPr>
            <w:r w:rsidRPr="00DC1974">
              <w:rPr>
                <w:color w:val="000000"/>
                <w:sz w:val="20"/>
                <w:szCs w:val="20"/>
              </w:rPr>
              <w:t>0,00</w:t>
            </w:r>
          </w:p>
        </w:tc>
        <w:tc>
          <w:tcPr>
            <w:tcW w:w="1940" w:type="dxa"/>
            <w:tcBorders>
              <w:top w:val="nil"/>
              <w:left w:val="nil"/>
              <w:bottom w:val="single" w:sz="4" w:space="0" w:color="auto"/>
              <w:right w:val="single" w:sz="4" w:space="0" w:color="auto"/>
            </w:tcBorders>
            <w:vAlign w:val="center"/>
            <w:hideMark/>
          </w:tcPr>
          <w:p w14:paraId="3E1BD45D" w14:textId="77777777" w:rsidR="00DC1974" w:rsidRPr="00DC1974" w:rsidRDefault="00DC1974">
            <w:pPr>
              <w:jc w:val="center"/>
              <w:rPr>
                <w:color w:val="000000"/>
                <w:sz w:val="20"/>
                <w:szCs w:val="20"/>
              </w:rPr>
            </w:pPr>
            <w:r w:rsidRPr="00DC1974">
              <w:rPr>
                <w:color w:val="000000"/>
                <w:sz w:val="20"/>
                <w:szCs w:val="20"/>
              </w:rPr>
              <w:t xml:space="preserve"> 100,00</w:t>
            </w:r>
          </w:p>
        </w:tc>
      </w:tr>
      <w:tr w:rsidR="00DC1974" w14:paraId="2040891E" w14:textId="77777777" w:rsidTr="00DC1974">
        <w:trPr>
          <w:trHeight w:val="900"/>
        </w:trPr>
        <w:tc>
          <w:tcPr>
            <w:tcW w:w="580" w:type="dxa"/>
            <w:tcBorders>
              <w:top w:val="nil"/>
              <w:left w:val="single" w:sz="4" w:space="0" w:color="auto"/>
              <w:bottom w:val="single" w:sz="4" w:space="0" w:color="auto"/>
              <w:right w:val="single" w:sz="4" w:space="0" w:color="auto"/>
            </w:tcBorders>
            <w:vAlign w:val="center"/>
            <w:hideMark/>
          </w:tcPr>
          <w:p w14:paraId="691EC447" w14:textId="77777777" w:rsidR="00DC1974" w:rsidRPr="00DC1974" w:rsidRDefault="00DC1974">
            <w:pPr>
              <w:jc w:val="center"/>
              <w:rPr>
                <w:color w:val="000000"/>
                <w:sz w:val="20"/>
                <w:szCs w:val="20"/>
              </w:rPr>
            </w:pPr>
            <w:r w:rsidRPr="00DC1974">
              <w:rPr>
                <w:color w:val="000000"/>
                <w:sz w:val="20"/>
                <w:szCs w:val="20"/>
              </w:rPr>
              <w:t>1.3</w:t>
            </w:r>
          </w:p>
        </w:tc>
        <w:tc>
          <w:tcPr>
            <w:tcW w:w="4840" w:type="dxa"/>
            <w:tcBorders>
              <w:top w:val="nil"/>
              <w:left w:val="nil"/>
              <w:bottom w:val="single" w:sz="4" w:space="0" w:color="auto"/>
              <w:right w:val="single" w:sz="4" w:space="0" w:color="auto"/>
            </w:tcBorders>
            <w:hideMark/>
          </w:tcPr>
          <w:p w14:paraId="5C5CC70F" w14:textId="77777777" w:rsidR="00DC1974" w:rsidRPr="00DC1974" w:rsidRDefault="00DC1974">
            <w:pPr>
              <w:jc w:val="both"/>
              <w:rPr>
                <w:color w:val="000000"/>
                <w:sz w:val="20"/>
                <w:szCs w:val="20"/>
              </w:rPr>
            </w:pPr>
            <w:r w:rsidRPr="00DC1974">
              <w:rPr>
                <w:color w:val="000000"/>
                <w:sz w:val="20"/>
                <w:szCs w:val="20"/>
              </w:rPr>
              <w:t>Подпрограмма «Повышение качества предоставления муниципальных социальных выплат и пособий населению»</w:t>
            </w:r>
          </w:p>
        </w:tc>
        <w:tc>
          <w:tcPr>
            <w:tcW w:w="2020" w:type="dxa"/>
            <w:tcBorders>
              <w:top w:val="nil"/>
              <w:left w:val="nil"/>
              <w:bottom w:val="single" w:sz="4" w:space="0" w:color="auto"/>
              <w:right w:val="single" w:sz="4" w:space="0" w:color="auto"/>
            </w:tcBorders>
            <w:vAlign w:val="center"/>
            <w:hideMark/>
          </w:tcPr>
          <w:p w14:paraId="6E4D8089" w14:textId="77777777" w:rsidR="00DC1974" w:rsidRPr="00DC1974" w:rsidRDefault="00DC1974">
            <w:pPr>
              <w:jc w:val="center"/>
              <w:rPr>
                <w:color w:val="000000"/>
                <w:sz w:val="20"/>
                <w:szCs w:val="20"/>
              </w:rPr>
            </w:pPr>
            <w:r w:rsidRPr="00DC1974">
              <w:rPr>
                <w:color w:val="000000"/>
                <w:sz w:val="20"/>
                <w:szCs w:val="20"/>
              </w:rPr>
              <w:t>37 500,00</w:t>
            </w:r>
          </w:p>
        </w:tc>
        <w:tc>
          <w:tcPr>
            <w:tcW w:w="1660" w:type="dxa"/>
            <w:tcBorders>
              <w:top w:val="nil"/>
              <w:left w:val="nil"/>
              <w:bottom w:val="single" w:sz="4" w:space="0" w:color="auto"/>
              <w:right w:val="single" w:sz="4" w:space="0" w:color="auto"/>
            </w:tcBorders>
            <w:vAlign w:val="center"/>
            <w:hideMark/>
          </w:tcPr>
          <w:p w14:paraId="2E48EBCD" w14:textId="77777777" w:rsidR="00DC1974" w:rsidRPr="00DC1974" w:rsidRDefault="00DC1974">
            <w:pPr>
              <w:jc w:val="center"/>
              <w:rPr>
                <w:color w:val="000000"/>
                <w:sz w:val="20"/>
                <w:szCs w:val="20"/>
              </w:rPr>
            </w:pPr>
            <w:r w:rsidRPr="00DC1974">
              <w:rPr>
                <w:color w:val="000000"/>
                <w:sz w:val="20"/>
                <w:szCs w:val="20"/>
              </w:rPr>
              <w:t>37 500,00</w:t>
            </w:r>
          </w:p>
        </w:tc>
        <w:tc>
          <w:tcPr>
            <w:tcW w:w="1800" w:type="dxa"/>
            <w:tcBorders>
              <w:top w:val="nil"/>
              <w:left w:val="nil"/>
              <w:bottom w:val="single" w:sz="4" w:space="0" w:color="auto"/>
              <w:right w:val="single" w:sz="4" w:space="0" w:color="auto"/>
            </w:tcBorders>
            <w:vAlign w:val="center"/>
            <w:hideMark/>
          </w:tcPr>
          <w:p w14:paraId="3E8ADDD5" w14:textId="77777777" w:rsidR="00DC1974" w:rsidRPr="00DC1974" w:rsidRDefault="00DC1974">
            <w:pPr>
              <w:jc w:val="center"/>
              <w:rPr>
                <w:color w:val="000000"/>
                <w:sz w:val="20"/>
                <w:szCs w:val="20"/>
              </w:rPr>
            </w:pPr>
            <w:r w:rsidRPr="00DC1974">
              <w:rPr>
                <w:color w:val="000000"/>
                <w:sz w:val="20"/>
                <w:szCs w:val="20"/>
              </w:rPr>
              <w:t>0,00</w:t>
            </w:r>
          </w:p>
        </w:tc>
        <w:tc>
          <w:tcPr>
            <w:tcW w:w="1940" w:type="dxa"/>
            <w:tcBorders>
              <w:top w:val="nil"/>
              <w:left w:val="nil"/>
              <w:bottom w:val="single" w:sz="4" w:space="0" w:color="auto"/>
              <w:right w:val="single" w:sz="4" w:space="0" w:color="auto"/>
            </w:tcBorders>
            <w:vAlign w:val="center"/>
            <w:hideMark/>
          </w:tcPr>
          <w:p w14:paraId="706CFD5B" w14:textId="77777777" w:rsidR="00DC1974" w:rsidRPr="00DC1974" w:rsidRDefault="00DC1974">
            <w:pPr>
              <w:jc w:val="center"/>
              <w:rPr>
                <w:color w:val="000000"/>
                <w:sz w:val="20"/>
                <w:szCs w:val="20"/>
              </w:rPr>
            </w:pPr>
            <w:r w:rsidRPr="00DC1974">
              <w:rPr>
                <w:color w:val="000000"/>
                <w:sz w:val="20"/>
                <w:szCs w:val="20"/>
              </w:rPr>
              <w:t xml:space="preserve"> 100,00</w:t>
            </w:r>
          </w:p>
        </w:tc>
      </w:tr>
      <w:tr w:rsidR="00DC1974" w14:paraId="7186BD49" w14:textId="77777777" w:rsidTr="00DC1974">
        <w:trPr>
          <w:trHeight w:val="690"/>
        </w:trPr>
        <w:tc>
          <w:tcPr>
            <w:tcW w:w="580" w:type="dxa"/>
            <w:tcBorders>
              <w:top w:val="nil"/>
              <w:left w:val="single" w:sz="4" w:space="0" w:color="auto"/>
              <w:bottom w:val="single" w:sz="4" w:space="0" w:color="auto"/>
              <w:right w:val="single" w:sz="4" w:space="0" w:color="auto"/>
            </w:tcBorders>
            <w:vAlign w:val="center"/>
            <w:hideMark/>
          </w:tcPr>
          <w:p w14:paraId="66D8FD84" w14:textId="77777777" w:rsidR="00DC1974" w:rsidRPr="00DC1974" w:rsidRDefault="00DC1974">
            <w:pPr>
              <w:jc w:val="center"/>
              <w:rPr>
                <w:i/>
                <w:iCs/>
                <w:color w:val="000000"/>
                <w:sz w:val="20"/>
                <w:szCs w:val="20"/>
              </w:rPr>
            </w:pPr>
            <w:r w:rsidRPr="00DC1974">
              <w:rPr>
                <w:i/>
                <w:iCs/>
                <w:color w:val="000000"/>
                <w:sz w:val="20"/>
                <w:szCs w:val="20"/>
              </w:rPr>
              <w:t>2.</w:t>
            </w:r>
          </w:p>
        </w:tc>
        <w:tc>
          <w:tcPr>
            <w:tcW w:w="4840" w:type="dxa"/>
            <w:tcBorders>
              <w:top w:val="nil"/>
              <w:left w:val="nil"/>
              <w:bottom w:val="single" w:sz="4" w:space="0" w:color="auto"/>
              <w:right w:val="single" w:sz="4" w:space="0" w:color="auto"/>
            </w:tcBorders>
            <w:hideMark/>
          </w:tcPr>
          <w:p w14:paraId="2D82A4F2" w14:textId="77777777" w:rsidR="00DC1974" w:rsidRPr="00DC1974" w:rsidRDefault="00DC1974">
            <w:pPr>
              <w:jc w:val="both"/>
              <w:rPr>
                <w:i/>
                <w:iCs/>
                <w:color w:val="000000"/>
                <w:sz w:val="20"/>
                <w:szCs w:val="20"/>
              </w:rPr>
            </w:pPr>
            <w:r w:rsidRPr="00DC1974">
              <w:rPr>
                <w:i/>
                <w:iCs/>
                <w:color w:val="000000"/>
                <w:sz w:val="20"/>
                <w:szCs w:val="20"/>
              </w:rPr>
              <w:t>МП «Благоустройство территории МО "Село Пироговка»</w:t>
            </w:r>
          </w:p>
        </w:tc>
        <w:tc>
          <w:tcPr>
            <w:tcW w:w="2020" w:type="dxa"/>
            <w:tcBorders>
              <w:top w:val="nil"/>
              <w:left w:val="nil"/>
              <w:bottom w:val="single" w:sz="4" w:space="0" w:color="auto"/>
              <w:right w:val="single" w:sz="4" w:space="0" w:color="auto"/>
            </w:tcBorders>
            <w:vAlign w:val="center"/>
            <w:hideMark/>
          </w:tcPr>
          <w:p w14:paraId="07FE9249" w14:textId="77777777" w:rsidR="00DC1974" w:rsidRPr="00DC1974" w:rsidRDefault="00DC1974">
            <w:pPr>
              <w:jc w:val="center"/>
              <w:rPr>
                <w:i/>
                <w:iCs/>
                <w:color w:val="000000"/>
                <w:sz w:val="20"/>
                <w:szCs w:val="20"/>
              </w:rPr>
            </w:pPr>
            <w:r w:rsidRPr="00DC1974">
              <w:rPr>
                <w:i/>
                <w:iCs/>
                <w:color w:val="000000"/>
                <w:sz w:val="20"/>
                <w:szCs w:val="20"/>
              </w:rPr>
              <w:t>578 000,00</w:t>
            </w:r>
          </w:p>
        </w:tc>
        <w:tc>
          <w:tcPr>
            <w:tcW w:w="1660" w:type="dxa"/>
            <w:tcBorders>
              <w:top w:val="nil"/>
              <w:left w:val="nil"/>
              <w:bottom w:val="single" w:sz="4" w:space="0" w:color="auto"/>
              <w:right w:val="single" w:sz="4" w:space="0" w:color="auto"/>
            </w:tcBorders>
            <w:vAlign w:val="center"/>
            <w:hideMark/>
          </w:tcPr>
          <w:p w14:paraId="4C3EC11A" w14:textId="77777777" w:rsidR="00DC1974" w:rsidRPr="00DC1974" w:rsidRDefault="00DC1974">
            <w:pPr>
              <w:jc w:val="center"/>
              <w:rPr>
                <w:i/>
                <w:iCs/>
                <w:color w:val="000000"/>
                <w:sz w:val="20"/>
                <w:szCs w:val="20"/>
              </w:rPr>
            </w:pPr>
            <w:r w:rsidRPr="00DC1974">
              <w:rPr>
                <w:i/>
                <w:iCs/>
                <w:color w:val="000000"/>
                <w:sz w:val="20"/>
                <w:szCs w:val="20"/>
              </w:rPr>
              <w:t>577 997,01</w:t>
            </w:r>
          </w:p>
        </w:tc>
        <w:tc>
          <w:tcPr>
            <w:tcW w:w="1800" w:type="dxa"/>
            <w:tcBorders>
              <w:top w:val="nil"/>
              <w:left w:val="nil"/>
              <w:bottom w:val="single" w:sz="4" w:space="0" w:color="auto"/>
              <w:right w:val="single" w:sz="4" w:space="0" w:color="auto"/>
            </w:tcBorders>
            <w:vAlign w:val="center"/>
            <w:hideMark/>
          </w:tcPr>
          <w:p w14:paraId="1E82E055" w14:textId="77777777" w:rsidR="00DC1974" w:rsidRPr="00DC1974" w:rsidRDefault="00DC1974">
            <w:pPr>
              <w:jc w:val="center"/>
              <w:rPr>
                <w:color w:val="000000"/>
                <w:sz w:val="20"/>
                <w:szCs w:val="20"/>
              </w:rPr>
            </w:pPr>
            <w:r w:rsidRPr="00DC1974">
              <w:rPr>
                <w:color w:val="000000"/>
                <w:sz w:val="20"/>
                <w:szCs w:val="20"/>
              </w:rPr>
              <w:t>-2,99</w:t>
            </w:r>
          </w:p>
        </w:tc>
        <w:tc>
          <w:tcPr>
            <w:tcW w:w="1940" w:type="dxa"/>
            <w:tcBorders>
              <w:top w:val="nil"/>
              <w:left w:val="nil"/>
              <w:bottom w:val="single" w:sz="4" w:space="0" w:color="auto"/>
              <w:right w:val="single" w:sz="4" w:space="0" w:color="auto"/>
            </w:tcBorders>
            <w:vAlign w:val="center"/>
            <w:hideMark/>
          </w:tcPr>
          <w:p w14:paraId="1DE4E736" w14:textId="77777777" w:rsidR="00DC1974" w:rsidRPr="00DC1974" w:rsidRDefault="00DC1974">
            <w:pPr>
              <w:jc w:val="center"/>
              <w:rPr>
                <w:color w:val="000000"/>
                <w:sz w:val="20"/>
                <w:szCs w:val="20"/>
              </w:rPr>
            </w:pPr>
            <w:r w:rsidRPr="00DC1974">
              <w:rPr>
                <w:color w:val="000000"/>
                <w:sz w:val="20"/>
                <w:szCs w:val="20"/>
              </w:rPr>
              <w:t xml:space="preserve"> 100,00</w:t>
            </w:r>
          </w:p>
        </w:tc>
      </w:tr>
      <w:tr w:rsidR="00DC1974" w14:paraId="56DBE3E1" w14:textId="77777777" w:rsidTr="00DC1974">
        <w:trPr>
          <w:trHeight w:val="360"/>
        </w:trPr>
        <w:tc>
          <w:tcPr>
            <w:tcW w:w="580" w:type="dxa"/>
            <w:tcBorders>
              <w:top w:val="nil"/>
              <w:left w:val="single" w:sz="4" w:space="0" w:color="auto"/>
              <w:bottom w:val="single" w:sz="4" w:space="0" w:color="auto"/>
              <w:right w:val="single" w:sz="4" w:space="0" w:color="auto"/>
            </w:tcBorders>
            <w:hideMark/>
          </w:tcPr>
          <w:p w14:paraId="59187BF9" w14:textId="77777777" w:rsidR="00DC1974" w:rsidRPr="00DC1974" w:rsidRDefault="00DC1974">
            <w:pPr>
              <w:jc w:val="center"/>
              <w:rPr>
                <w:b/>
                <w:bCs/>
                <w:i/>
                <w:iCs/>
                <w:color w:val="000000"/>
                <w:sz w:val="20"/>
                <w:szCs w:val="20"/>
              </w:rPr>
            </w:pPr>
            <w:r w:rsidRPr="00DC1974">
              <w:rPr>
                <w:b/>
                <w:bCs/>
                <w:i/>
                <w:iCs/>
                <w:color w:val="000000"/>
                <w:sz w:val="20"/>
                <w:szCs w:val="20"/>
              </w:rPr>
              <w:t>3.</w:t>
            </w:r>
          </w:p>
        </w:tc>
        <w:tc>
          <w:tcPr>
            <w:tcW w:w="4840" w:type="dxa"/>
            <w:tcBorders>
              <w:top w:val="nil"/>
              <w:left w:val="nil"/>
              <w:bottom w:val="single" w:sz="4" w:space="0" w:color="auto"/>
              <w:right w:val="single" w:sz="4" w:space="0" w:color="auto"/>
            </w:tcBorders>
            <w:hideMark/>
          </w:tcPr>
          <w:p w14:paraId="1B58F360" w14:textId="77777777" w:rsidR="00DC1974" w:rsidRPr="00DC1974" w:rsidRDefault="00DC1974">
            <w:pPr>
              <w:rPr>
                <w:b/>
                <w:bCs/>
                <w:i/>
                <w:iCs/>
                <w:color w:val="000000"/>
                <w:sz w:val="20"/>
                <w:szCs w:val="20"/>
              </w:rPr>
            </w:pPr>
            <w:r w:rsidRPr="00DC1974">
              <w:rPr>
                <w:b/>
                <w:bCs/>
                <w:i/>
                <w:iCs/>
                <w:color w:val="000000"/>
                <w:sz w:val="20"/>
                <w:szCs w:val="20"/>
              </w:rPr>
              <w:t>Итого по муниципальным программам</w:t>
            </w:r>
          </w:p>
        </w:tc>
        <w:tc>
          <w:tcPr>
            <w:tcW w:w="2020" w:type="dxa"/>
            <w:tcBorders>
              <w:top w:val="nil"/>
              <w:left w:val="nil"/>
              <w:bottom w:val="single" w:sz="4" w:space="0" w:color="auto"/>
              <w:right w:val="single" w:sz="4" w:space="0" w:color="auto"/>
            </w:tcBorders>
            <w:vAlign w:val="center"/>
            <w:hideMark/>
          </w:tcPr>
          <w:p w14:paraId="3E7D5D47" w14:textId="77777777" w:rsidR="00DC1974" w:rsidRPr="00DC1974" w:rsidRDefault="00DC1974">
            <w:pPr>
              <w:jc w:val="center"/>
              <w:rPr>
                <w:b/>
                <w:bCs/>
                <w:i/>
                <w:iCs/>
                <w:color w:val="000000"/>
                <w:sz w:val="20"/>
                <w:szCs w:val="20"/>
              </w:rPr>
            </w:pPr>
            <w:r w:rsidRPr="00DC1974">
              <w:rPr>
                <w:b/>
                <w:bCs/>
                <w:i/>
                <w:iCs/>
                <w:color w:val="000000"/>
                <w:sz w:val="20"/>
                <w:szCs w:val="20"/>
              </w:rPr>
              <w:t>2 215 024,09</w:t>
            </w:r>
          </w:p>
        </w:tc>
        <w:tc>
          <w:tcPr>
            <w:tcW w:w="1660" w:type="dxa"/>
            <w:tcBorders>
              <w:top w:val="nil"/>
              <w:left w:val="nil"/>
              <w:bottom w:val="single" w:sz="4" w:space="0" w:color="auto"/>
              <w:right w:val="single" w:sz="4" w:space="0" w:color="auto"/>
            </w:tcBorders>
            <w:vAlign w:val="center"/>
            <w:hideMark/>
          </w:tcPr>
          <w:p w14:paraId="6A70377F" w14:textId="77777777" w:rsidR="00DC1974" w:rsidRPr="00DC1974" w:rsidRDefault="00DC1974">
            <w:pPr>
              <w:jc w:val="center"/>
              <w:rPr>
                <w:b/>
                <w:bCs/>
                <w:i/>
                <w:iCs/>
                <w:color w:val="000000"/>
                <w:sz w:val="20"/>
                <w:szCs w:val="20"/>
              </w:rPr>
            </w:pPr>
            <w:r w:rsidRPr="00DC1974">
              <w:rPr>
                <w:b/>
                <w:bCs/>
                <w:i/>
                <w:iCs/>
                <w:color w:val="000000"/>
                <w:sz w:val="20"/>
                <w:szCs w:val="20"/>
              </w:rPr>
              <w:t>2 164 284,66</w:t>
            </w:r>
          </w:p>
        </w:tc>
        <w:tc>
          <w:tcPr>
            <w:tcW w:w="1800" w:type="dxa"/>
            <w:tcBorders>
              <w:top w:val="nil"/>
              <w:left w:val="nil"/>
              <w:bottom w:val="single" w:sz="4" w:space="0" w:color="auto"/>
              <w:right w:val="single" w:sz="4" w:space="0" w:color="auto"/>
            </w:tcBorders>
            <w:vAlign w:val="center"/>
            <w:hideMark/>
          </w:tcPr>
          <w:p w14:paraId="6E0DE0A5" w14:textId="77777777" w:rsidR="00DC1974" w:rsidRPr="00DC1974" w:rsidRDefault="00DC1974">
            <w:pPr>
              <w:jc w:val="center"/>
              <w:rPr>
                <w:b/>
                <w:bCs/>
                <w:i/>
                <w:iCs/>
                <w:color w:val="000000"/>
                <w:sz w:val="20"/>
                <w:szCs w:val="20"/>
              </w:rPr>
            </w:pPr>
            <w:r w:rsidRPr="00DC1974">
              <w:rPr>
                <w:b/>
                <w:bCs/>
                <w:i/>
                <w:iCs/>
                <w:color w:val="000000"/>
                <w:sz w:val="20"/>
                <w:szCs w:val="20"/>
              </w:rPr>
              <w:t>-50 739,43</w:t>
            </w:r>
          </w:p>
        </w:tc>
        <w:tc>
          <w:tcPr>
            <w:tcW w:w="1940" w:type="dxa"/>
            <w:tcBorders>
              <w:top w:val="nil"/>
              <w:left w:val="nil"/>
              <w:bottom w:val="single" w:sz="4" w:space="0" w:color="auto"/>
              <w:right w:val="single" w:sz="4" w:space="0" w:color="auto"/>
            </w:tcBorders>
            <w:vAlign w:val="center"/>
            <w:hideMark/>
          </w:tcPr>
          <w:p w14:paraId="25700E28" w14:textId="77777777" w:rsidR="00DC1974" w:rsidRPr="00DC1974" w:rsidRDefault="00DC1974">
            <w:pPr>
              <w:jc w:val="center"/>
              <w:rPr>
                <w:b/>
                <w:bCs/>
                <w:color w:val="000000"/>
                <w:sz w:val="20"/>
                <w:szCs w:val="20"/>
              </w:rPr>
            </w:pPr>
            <w:r w:rsidRPr="00DC1974">
              <w:rPr>
                <w:b/>
                <w:bCs/>
                <w:color w:val="000000"/>
                <w:sz w:val="20"/>
                <w:szCs w:val="20"/>
              </w:rPr>
              <w:t xml:space="preserve"> 97,71</w:t>
            </w:r>
          </w:p>
        </w:tc>
      </w:tr>
      <w:tr w:rsidR="00DC1974" w14:paraId="20BDE4DB" w14:textId="77777777" w:rsidTr="00DC1974">
        <w:trPr>
          <w:trHeight w:val="660"/>
        </w:trPr>
        <w:tc>
          <w:tcPr>
            <w:tcW w:w="580" w:type="dxa"/>
            <w:tcBorders>
              <w:top w:val="nil"/>
              <w:left w:val="single" w:sz="4" w:space="0" w:color="auto"/>
              <w:bottom w:val="single" w:sz="4" w:space="0" w:color="auto"/>
              <w:right w:val="single" w:sz="4" w:space="0" w:color="auto"/>
            </w:tcBorders>
            <w:hideMark/>
          </w:tcPr>
          <w:p w14:paraId="4CC2164A" w14:textId="77777777" w:rsidR="00DC1974" w:rsidRPr="00DC1974" w:rsidRDefault="00DC1974">
            <w:pPr>
              <w:jc w:val="center"/>
              <w:rPr>
                <w:b/>
                <w:bCs/>
                <w:i/>
                <w:iCs/>
                <w:color w:val="000000"/>
                <w:sz w:val="20"/>
                <w:szCs w:val="20"/>
              </w:rPr>
            </w:pPr>
            <w:r w:rsidRPr="00DC1974">
              <w:rPr>
                <w:b/>
                <w:bCs/>
                <w:i/>
                <w:iCs/>
                <w:color w:val="000000"/>
                <w:sz w:val="20"/>
                <w:szCs w:val="20"/>
              </w:rPr>
              <w:t>4.</w:t>
            </w:r>
          </w:p>
        </w:tc>
        <w:tc>
          <w:tcPr>
            <w:tcW w:w="4840" w:type="dxa"/>
            <w:tcBorders>
              <w:top w:val="nil"/>
              <w:left w:val="nil"/>
              <w:bottom w:val="single" w:sz="4" w:space="0" w:color="auto"/>
              <w:right w:val="single" w:sz="4" w:space="0" w:color="auto"/>
            </w:tcBorders>
            <w:hideMark/>
          </w:tcPr>
          <w:p w14:paraId="4CDDEFC5" w14:textId="77777777" w:rsidR="00DC1974" w:rsidRPr="00DC1974" w:rsidRDefault="00DC1974">
            <w:pPr>
              <w:rPr>
                <w:b/>
                <w:bCs/>
                <w:i/>
                <w:iCs/>
                <w:color w:val="000000"/>
                <w:sz w:val="20"/>
                <w:szCs w:val="20"/>
              </w:rPr>
            </w:pPr>
            <w:r w:rsidRPr="00DC1974">
              <w:rPr>
                <w:b/>
                <w:bCs/>
                <w:i/>
                <w:iCs/>
                <w:color w:val="000000"/>
                <w:sz w:val="20"/>
                <w:szCs w:val="20"/>
              </w:rPr>
              <w:t>Итого по непрограммным направлениям деятельности:</w:t>
            </w:r>
          </w:p>
        </w:tc>
        <w:tc>
          <w:tcPr>
            <w:tcW w:w="2020" w:type="dxa"/>
            <w:tcBorders>
              <w:top w:val="nil"/>
              <w:left w:val="nil"/>
              <w:bottom w:val="single" w:sz="4" w:space="0" w:color="auto"/>
              <w:right w:val="single" w:sz="4" w:space="0" w:color="auto"/>
            </w:tcBorders>
            <w:vAlign w:val="center"/>
            <w:hideMark/>
          </w:tcPr>
          <w:p w14:paraId="79443F11" w14:textId="77777777" w:rsidR="00DC1974" w:rsidRPr="00DC1974" w:rsidRDefault="00DC1974">
            <w:pPr>
              <w:jc w:val="center"/>
              <w:rPr>
                <w:b/>
                <w:bCs/>
                <w:i/>
                <w:iCs/>
                <w:color w:val="000000"/>
                <w:sz w:val="20"/>
                <w:szCs w:val="20"/>
              </w:rPr>
            </w:pPr>
            <w:r w:rsidRPr="00DC1974">
              <w:rPr>
                <w:b/>
                <w:bCs/>
                <w:i/>
                <w:iCs/>
                <w:color w:val="000000"/>
                <w:sz w:val="20"/>
                <w:szCs w:val="20"/>
              </w:rPr>
              <w:t>593 863,89</w:t>
            </w:r>
          </w:p>
        </w:tc>
        <w:tc>
          <w:tcPr>
            <w:tcW w:w="1660" w:type="dxa"/>
            <w:tcBorders>
              <w:top w:val="nil"/>
              <w:left w:val="nil"/>
              <w:bottom w:val="single" w:sz="4" w:space="0" w:color="auto"/>
              <w:right w:val="single" w:sz="4" w:space="0" w:color="auto"/>
            </w:tcBorders>
            <w:vAlign w:val="center"/>
            <w:hideMark/>
          </w:tcPr>
          <w:p w14:paraId="4A345B99" w14:textId="77777777" w:rsidR="00DC1974" w:rsidRPr="00DC1974" w:rsidRDefault="00DC1974">
            <w:pPr>
              <w:jc w:val="center"/>
              <w:rPr>
                <w:b/>
                <w:bCs/>
                <w:i/>
                <w:iCs/>
                <w:color w:val="000000"/>
                <w:sz w:val="20"/>
                <w:szCs w:val="20"/>
              </w:rPr>
            </w:pPr>
            <w:r w:rsidRPr="00DC1974">
              <w:rPr>
                <w:b/>
                <w:bCs/>
                <w:i/>
                <w:iCs/>
                <w:color w:val="000000"/>
                <w:sz w:val="20"/>
                <w:szCs w:val="20"/>
              </w:rPr>
              <w:t>591 774,83</w:t>
            </w:r>
          </w:p>
        </w:tc>
        <w:tc>
          <w:tcPr>
            <w:tcW w:w="1800" w:type="dxa"/>
            <w:tcBorders>
              <w:top w:val="nil"/>
              <w:left w:val="nil"/>
              <w:bottom w:val="single" w:sz="4" w:space="0" w:color="auto"/>
              <w:right w:val="single" w:sz="4" w:space="0" w:color="auto"/>
            </w:tcBorders>
            <w:vAlign w:val="center"/>
            <w:hideMark/>
          </w:tcPr>
          <w:p w14:paraId="55AAD020" w14:textId="77777777" w:rsidR="00DC1974" w:rsidRPr="00DC1974" w:rsidRDefault="00DC1974">
            <w:pPr>
              <w:jc w:val="center"/>
              <w:rPr>
                <w:b/>
                <w:bCs/>
                <w:i/>
                <w:iCs/>
                <w:color w:val="000000"/>
                <w:sz w:val="20"/>
                <w:szCs w:val="20"/>
              </w:rPr>
            </w:pPr>
            <w:r w:rsidRPr="00DC1974">
              <w:rPr>
                <w:b/>
                <w:bCs/>
                <w:i/>
                <w:iCs/>
                <w:color w:val="000000"/>
                <w:sz w:val="20"/>
                <w:szCs w:val="20"/>
              </w:rPr>
              <w:t>-2 089,06</w:t>
            </w:r>
          </w:p>
        </w:tc>
        <w:tc>
          <w:tcPr>
            <w:tcW w:w="1940" w:type="dxa"/>
            <w:tcBorders>
              <w:top w:val="nil"/>
              <w:left w:val="nil"/>
              <w:bottom w:val="single" w:sz="4" w:space="0" w:color="auto"/>
              <w:right w:val="single" w:sz="4" w:space="0" w:color="auto"/>
            </w:tcBorders>
            <w:vAlign w:val="center"/>
            <w:hideMark/>
          </w:tcPr>
          <w:p w14:paraId="14FF49C6" w14:textId="77777777" w:rsidR="00DC1974" w:rsidRPr="00DC1974" w:rsidRDefault="00DC1974">
            <w:pPr>
              <w:jc w:val="center"/>
              <w:rPr>
                <w:b/>
                <w:bCs/>
                <w:color w:val="000000"/>
                <w:sz w:val="20"/>
                <w:szCs w:val="20"/>
              </w:rPr>
            </w:pPr>
            <w:r w:rsidRPr="00DC1974">
              <w:rPr>
                <w:b/>
                <w:bCs/>
                <w:color w:val="000000"/>
                <w:sz w:val="20"/>
                <w:szCs w:val="20"/>
              </w:rPr>
              <w:t xml:space="preserve"> 99,65</w:t>
            </w:r>
          </w:p>
        </w:tc>
      </w:tr>
      <w:tr w:rsidR="00DC1974" w14:paraId="415E0F8D" w14:textId="77777777" w:rsidTr="00DC1974">
        <w:trPr>
          <w:trHeight w:val="675"/>
        </w:trPr>
        <w:tc>
          <w:tcPr>
            <w:tcW w:w="580" w:type="dxa"/>
            <w:tcBorders>
              <w:top w:val="nil"/>
              <w:left w:val="single" w:sz="4" w:space="0" w:color="auto"/>
              <w:bottom w:val="single" w:sz="4" w:space="0" w:color="auto"/>
              <w:right w:val="single" w:sz="4" w:space="0" w:color="auto"/>
            </w:tcBorders>
            <w:hideMark/>
          </w:tcPr>
          <w:p w14:paraId="30017AAE" w14:textId="77777777" w:rsidR="00DC1974" w:rsidRPr="00DC1974" w:rsidRDefault="00DC1974">
            <w:pPr>
              <w:jc w:val="center"/>
              <w:rPr>
                <w:color w:val="000000"/>
                <w:sz w:val="20"/>
                <w:szCs w:val="20"/>
              </w:rPr>
            </w:pPr>
            <w:r w:rsidRPr="00DC1974">
              <w:rPr>
                <w:color w:val="000000"/>
                <w:sz w:val="20"/>
                <w:szCs w:val="20"/>
              </w:rPr>
              <w:t>4.1</w:t>
            </w:r>
          </w:p>
        </w:tc>
        <w:tc>
          <w:tcPr>
            <w:tcW w:w="4840" w:type="dxa"/>
            <w:tcBorders>
              <w:top w:val="nil"/>
              <w:left w:val="nil"/>
              <w:bottom w:val="single" w:sz="4" w:space="0" w:color="auto"/>
              <w:right w:val="single" w:sz="4" w:space="0" w:color="auto"/>
            </w:tcBorders>
            <w:hideMark/>
          </w:tcPr>
          <w:p w14:paraId="43CC25E0" w14:textId="6F749915" w:rsidR="00DC1974" w:rsidRPr="00DC1974" w:rsidRDefault="00DC1974">
            <w:pPr>
              <w:rPr>
                <w:color w:val="000000"/>
                <w:sz w:val="20"/>
                <w:szCs w:val="20"/>
              </w:rPr>
            </w:pPr>
            <w:r w:rsidRPr="00DC1974">
              <w:rPr>
                <w:color w:val="000000"/>
                <w:sz w:val="20"/>
                <w:szCs w:val="20"/>
              </w:rPr>
              <w:t xml:space="preserve">Расходы на содержание Главы муниципального образования </w:t>
            </w:r>
            <w:r w:rsidR="00CA4F48">
              <w:rPr>
                <w:color w:val="000000"/>
                <w:sz w:val="20"/>
                <w:szCs w:val="20"/>
              </w:rPr>
              <w:t>«</w:t>
            </w:r>
            <w:r w:rsidRPr="00DC1974">
              <w:rPr>
                <w:color w:val="000000"/>
                <w:sz w:val="20"/>
                <w:szCs w:val="20"/>
              </w:rPr>
              <w:t>Село Пироговка»</w:t>
            </w:r>
          </w:p>
        </w:tc>
        <w:tc>
          <w:tcPr>
            <w:tcW w:w="2020" w:type="dxa"/>
            <w:tcBorders>
              <w:top w:val="nil"/>
              <w:left w:val="nil"/>
              <w:bottom w:val="single" w:sz="4" w:space="0" w:color="auto"/>
              <w:right w:val="single" w:sz="4" w:space="0" w:color="auto"/>
            </w:tcBorders>
            <w:vAlign w:val="center"/>
            <w:hideMark/>
          </w:tcPr>
          <w:p w14:paraId="09D5D2DA" w14:textId="77777777" w:rsidR="00DC1974" w:rsidRPr="00DC1974" w:rsidRDefault="00DC1974">
            <w:pPr>
              <w:jc w:val="center"/>
              <w:rPr>
                <w:color w:val="000000"/>
                <w:sz w:val="20"/>
                <w:szCs w:val="20"/>
              </w:rPr>
            </w:pPr>
            <w:r w:rsidRPr="00DC1974">
              <w:rPr>
                <w:color w:val="000000"/>
                <w:sz w:val="20"/>
                <w:szCs w:val="20"/>
              </w:rPr>
              <w:t>582 830,68</w:t>
            </w:r>
          </w:p>
        </w:tc>
        <w:tc>
          <w:tcPr>
            <w:tcW w:w="1660" w:type="dxa"/>
            <w:tcBorders>
              <w:top w:val="nil"/>
              <w:left w:val="nil"/>
              <w:bottom w:val="single" w:sz="4" w:space="0" w:color="auto"/>
              <w:right w:val="single" w:sz="4" w:space="0" w:color="auto"/>
            </w:tcBorders>
            <w:vAlign w:val="center"/>
            <w:hideMark/>
          </w:tcPr>
          <w:p w14:paraId="6B06ABD1" w14:textId="77777777" w:rsidR="00DC1974" w:rsidRPr="00DC1974" w:rsidRDefault="00DC1974">
            <w:pPr>
              <w:jc w:val="center"/>
              <w:rPr>
                <w:color w:val="000000"/>
                <w:sz w:val="20"/>
                <w:szCs w:val="20"/>
              </w:rPr>
            </w:pPr>
            <w:r w:rsidRPr="00DC1974">
              <w:rPr>
                <w:color w:val="000000"/>
                <w:sz w:val="20"/>
                <w:szCs w:val="20"/>
              </w:rPr>
              <w:t>582 741,62</w:t>
            </w:r>
          </w:p>
        </w:tc>
        <w:tc>
          <w:tcPr>
            <w:tcW w:w="1800" w:type="dxa"/>
            <w:tcBorders>
              <w:top w:val="nil"/>
              <w:left w:val="nil"/>
              <w:bottom w:val="single" w:sz="4" w:space="0" w:color="auto"/>
              <w:right w:val="single" w:sz="4" w:space="0" w:color="auto"/>
            </w:tcBorders>
            <w:vAlign w:val="center"/>
            <w:hideMark/>
          </w:tcPr>
          <w:p w14:paraId="79FA5AB9" w14:textId="77777777" w:rsidR="00DC1974" w:rsidRPr="00DC1974" w:rsidRDefault="00DC1974">
            <w:pPr>
              <w:jc w:val="center"/>
              <w:rPr>
                <w:i/>
                <w:iCs/>
                <w:color w:val="000000"/>
                <w:sz w:val="20"/>
                <w:szCs w:val="20"/>
              </w:rPr>
            </w:pPr>
            <w:r w:rsidRPr="00DC1974">
              <w:rPr>
                <w:i/>
                <w:iCs/>
                <w:color w:val="000000"/>
                <w:sz w:val="20"/>
                <w:szCs w:val="20"/>
              </w:rPr>
              <w:t>-89,06</w:t>
            </w:r>
          </w:p>
        </w:tc>
        <w:tc>
          <w:tcPr>
            <w:tcW w:w="1940" w:type="dxa"/>
            <w:tcBorders>
              <w:top w:val="nil"/>
              <w:left w:val="nil"/>
              <w:bottom w:val="single" w:sz="4" w:space="0" w:color="auto"/>
              <w:right w:val="single" w:sz="4" w:space="0" w:color="auto"/>
            </w:tcBorders>
            <w:vAlign w:val="center"/>
            <w:hideMark/>
          </w:tcPr>
          <w:p w14:paraId="14775755" w14:textId="77777777" w:rsidR="00DC1974" w:rsidRPr="00DC1974" w:rsidRDefault="00DC1974">
            <w:pPr>
              <w:jc w:val="center"/>
              <w:rPr>
                <w:color w:val="000000"/>
                <w:sz w:val="20"/>
                <w:szCs w:val="20"/>
              </w:rPr>
            </w:pPr>
            <w:r w:rsidRPr="00DC1974">
              <w:rPr>
                <w:color w:val="000000"/>
                <w:sz w:val="20"/>
                <w:szCs w:val="20"/>
              </w:rPr>
              <w:t xml:space="preserve"> 99,98</w:t>
            </w:r>
          </w:p>
        </w:tc>
      </w:tr>
      <w:tr w:rsidR="00DC1974" w14:paraId="565C6E74" w14:textId="77777777" w:rsidTr="00DC1974">
        <w:trPr>
          <w:trHeight w:val="900"/>
        </w:trPr>
        <w:tc>
          <w:tcPr>
            <w:tcW w:w="580" w:type="dxa"/>
            <w:tcBorders>
              <w:top w:val="nil"/>
              <w:left w:val="single" w:sz="4" w:space="0" w:color="auto"/>
              <w:bottom w:val="single" w:sz="4" w:space="0" w:color="auto"/>
              <w:right w:val="single" w:sz="4" w:space="0" w:color="auto"/>
            </w:tcBorders>
            <w:hideMark/>
          </w:tcPr>
          <w:p w14:paraId="50876C7D" w14:textId="77777777" w:rsidR="00DC1974" w:rsidRPr="00DC1974" w:rsidRDefault="00DC1974">
            <w:pPr>
              <w:jc w:val="center"/>
              <w:rPr>
                <w:color w:val="000000"/>
                <w:sz w:val="20"/>
                <w:szCs w:val="20"/>
              </w:rPr>
            </w:pPr>
            <w:r w:rsidRPr="00DC1974">
              <w:rPr>
                <w:color w:val="000000"/>
                <w:sz w:val="20"/>
                <w:szCs w:val="20"/>
              </w:rPr>
              <w:t>4.2</w:t>
            </w:r>
          </w:p>
        </w:tc>
        <w:tc>
          <w:tcPr>
            <w:tcW w:w="4840" w:type="dxa"/>
            <w:tcBorders>
              <w:top w:val="nil"/>
              <w:left w:val="nil"/>
              <w:bottom w:val="single" w:sz="4" w:space="0" w:color="auto"/>
              <w:right w:val="single" w:sz="4" w:space="0" w:color="auto"/>
            </w:tcBorders>
            <w:hideMark/>
          </w:tcPr>
          <w:p w14:paraId="7659D032" w14:textId="77777777" w:rsidR="00DC1974" w:rsidRPr="00DC1974" w:rsidRDefault="00DC1974">
            <w:pPr>
              <w:rPr>
                <w:color w:val="000000"/>
                <w:sz w:val="20"/>
                <w:szCs w:val="20"/>
              </w:rPr>
            </w:pPr>
            <w:r w:rsidRPr="00DC1974">
              <w:rPr>
                <w:color w:val="000000"/>
                <w:sz w:val="20"/>
                <w:szCs w:val="20"/>
              </w:rPr>
              <w:t>Реализация муниципальным районам полномочий, переданных поселениями согласно заключенного соглашения (КСП МО «Ахтубинский район»)</w:t>
            </w:r>
          </w:p>
        </w:tc>
        <w:tc>
          <w:tcPr>
            <w:tcW w:w="2020" w:type="dxa"/>
            <w:tcBorders>
              <w:top w:val="nil"/>
              <w:left w:val="nil"/>
              <w:bottom w:val="single" w:sz="4" w:space="0" w:color="auto"/>
              <w:right w:val="single" w:sz="4" w:space="0" w:color="auto"/>
            </w:tcBorders>
            <w:vAlign w:val="center"/>
            <w:hideMark/>
          </w:tcPr>
          <w:p w14:paraId="6E9517BB" w14:textId="77777777" w:rsidR="00DC1974" w:rsidRPr="00DC1974" w:rsidRDefault="00DC1974">
            <w:pPr>
              <w:jc w:val="center"/>
              <w:rPr>
                <w:color w:val="000000"/>
                <w:sz w:val="20"/>
                <w:szCs w:val="20"/>
              </w:rPr>
            </w:pPr>
            <w:r w:rsidRPr="00DC1974">
              <w:rPr>
                <w:color w:val="000000"/>
                <w:sz w:val="20"/>
                <w:szCs w:val="20"/>
              </w:rPr>
              <w:t>9 033,21</w:t>
            </w:r>
          </w:p>
        </w:tc>
        <w:tc>
          <w:tcPr>
            <w:tcW w:w="1660" w:type="dxa"/>
            <w:tcBorders>
              <w:top w:val="nil"/>
              <w:left w:val="nil"/>
              <w:bottom w:val="single" w:sz="4" w:space="0" w:color="auto"/>
              <w:right w:val="single" w:sz="4" w:space="0" w:color="auto"/>
            </w:tcBorders>
            <w:vAlign w:val="center"/>
            <w:hideMark/>
          </w:tcPr>
          <w:p w14:paraId="68BC4DA7" w14:textId="77777777" w:rsidR="00DC1974" w:rsidRPr="00DC1974" w:rsidRDefault="00DC1974">
            <w:pPr>
              <w:jc w:val="center"/>
              <w:rPr>
                <w:color w:val="000000"/>
                <w:sz w:val="20"/>
                <w:szCs w:val="20"/>
              </w:rPr>
            </w:pPr>
            <w:r w:rsidRPr="00DC1974">
              <w:rPr>
                <w:color w:val="000000"/>
                <w:sz w:val="20"/>
                <w:szCs w:val="20"/>
              </w:rPr>
              <w:t>9 033,21</w:t>
            </w:r>
          </w:p>
        </w:tc>
        <w:tc>
          <w:tcPr>
            <w:tcW w:w="1800" w:type="dxa"/>
            <w:tcBorders>
              <w:top w:val="nil"/>
              <w:left w:val="nil"/>
              <w:bottom w:val="single" w:sz="4" w:space="0" w:color="auto"/>
              <w:right w:val="single" w:sz="4" w:space="0" w:color="auto"/>
            </w:tcBorders>
            <w:vAlign w:val="center"/>
            <w:hideMark/>
          </w:tcPr>
          <w:p w14:paraId="1AFBEF17" w14:textId="77777777" w:rsidR="00DC1974" w:rsidRPr="00DC1974" w:rsidRDefault="00DC1974">
            <w:pPr>
              <w:jc w:val="center"/>
              <w:rPr>
                <w:i/>
                <w:iCs/>
                <w:color w:val="000000"/>
                <w:sz w:val="20"/>
                <w:szCs w:val="20"/>
              </w:rPr>
            </w:pPr>
            <w:r w:rsidRPr="00DC1974">
              <w:rPr>
                <w:i/>
                <w:iCs/>
                <w:color w:val="000000"/>
                <w:sz w:val="20"/>
                <w:szCs w:val="20"/>
              </w:rPr>
              <w:t>0,00</w:t>
            </w:r>
          </w:p>
        </w:tc>
        <w:tc>
          <w:tcPr>
            <w:tcW w:w="1940" w:type="dxa"/>
            <w:tcBorders>
              <w:top w:val="nil"/>
              <w:left w:val="nil"/>
              <w:bottom w:val="single" w:sz="4" w:space="0" w:color="auto"/>
              <w:right w:val="single" w:sz="4" w:space="0" w:color="auto"/>
            </w:tcBorders>
            <w:vAlign w:val="center"/>
            <w:hideMark/>
          </w:tcPr>
          <w:p w14:paraId="4E0FFCA7" w14:textId="77777777" w:rsidR="00DC1974" w:rsidRPr="00DC1974" w:rsidRDefault="00DC1974">
            <w:pPr>
              <w:jc w:val="center"/>
              <w:rPr>
                <w:color w:val="000000"/>
                <w:sz w:val="20"/>
                <w:szCs w:val="20"/>
              </w:rPr>
            </w:pPr>
            <w:r w:rsidRPr="00DC1974">
              <w:rPr>
                <w:color w:val="000000"/>
                <w:sz w:val="20"/>
                <w:szCs w:val="20"/>
              </w:rPr>
              <w:t xml:space="preserve"> 100,00</w:t>
            </w:r>
          </w:p>
        </w:tc>
      </w:tr>
      <w:tr w:rsidR="00DC1974" w14:paraId="2798C213" w14:textId="77777777" w:rsidTr="00DC1974">
        <w:trPr>
          <w:trHeight w:val="345"/>
        </w:trPr>
        <w:tc>
          <w:tcPr>
            <w:tcW w:w="580" w:type="dxa"/>
            <w:tcBorders>
              <w:top w:val="nil"/>
              <w:left w:val="single" w:sz="4" w:space="0" w:color="auto"/>
              <w:bottom w:val="single" w:sz="4" w:space="0" w:color="auto"/>
              <w:right w:val="single" w:sz="4" w:space="0" w:color="auto"/>
            </w:tcBorders>
            <w:hideMark/>
          </w:tcPr>
          <w:p w14:paraId="33064589" w14:textId="77777777" w:rsidR="00DC1974" w:rsidRPr="00DC1974" w:rsidRDefault="00DC1974">
            <w:pPr>
              <w:jc w:val="center"/>
              <w:rPr>
                <w:color w:val="000000"/>
                <w:sz w:val="20"/>
                <w:szCs w:val="20"/>
              </w:rPr>
            </w:pPr>
            <w:r w:rsidRPr="00DC1974">
              <w:rPr>
                <w:color w:val="000000"/>
                <w:sz w:val="20"/>
                <w:szCs w:val="20"/>
              </w:rPr>
              <w:t>4.3</w:t>
            </w:r>
          </w:p>
        </w:tc>
        <w:tc>
          <w:tcPr>
            <w:tcW w:w="4840" w:type="dxa"/>
            <w:tcBorders>
              <w:top w:val="nil"/>
              <w:left w:val="nil"/>
              <w:bottom w:val="single" w:sz="4" w:space="0" w:color="auto"/>
              <w:right w:val="single" w:sz="4" w:space="0" w:color="auto"/>
            </w:tcBorders>
            <w:hideMark/>
          </w:tcPr>
          <w:p w14:paraId="12A67A1B" w14:textId="77777777" w:rsidR="00DC1974" w:rsidRPr="00DC1974" w:rsidRDefault="00DC1974">
            <w:pPr>
              <w:rPr>
                <w:color w:val="000000"/>
                <w:sz w:val="20"/>
                <w:szCs w:val="20"/>
              </w:rPr>
            </w:pPr>
            <w:r w:rsidRPr="00DC1974">
              <w:rPr>
                <w:color w:val="000000"/>
                <w:sz w:val="20"/>
                <w:szCs w:val="20"/>
              </w:rPr>
              <w:t>Резервные фонды</w:t>
            </w:r>
          </w:p>
        </w:tc>
        <w:tc>
          <w:tcPr>
            <w:tcW w:w="2020" w:type="dxa"/>
            <w:tcBorders>
              <w:top w:val="nil"/>
              <w:left w:val="nil"/>
              <w:bottom w:val="single" w:sz="4" w:space="0" w:color="auto"/>
              <w:right w:val="single" w:sz="4" w:space="0" w:color="auto"/>
            </w:tcBorders>
            <w:vAlign w:val="center"/>
            <w:hideMark/>
          </w:tcPr>
          <w:p w14:paraId="17A70F6A" w14:textId="77777777" w:rsidR="00DC1974" w:rsidRPr="00DC1974" w:rsidRDefault="00DC1974">
            <w:pPr>
              <w:jc w:val="center"/>
              <w:rPr>
                <w:color w:val="000000"/>
                <w:sz w:val="20"/>
                <w:szCs w:val="20"/>
              </w:rPr>
            </w:pPr>
            <w:r w:rsidRPr="00DC1974">
              <w:rPr>
                <w:color w:val="000000"/>
                <w:sz w:val="20"/>
                <w:szCs w:val="20"/>
              </w:rPr>
              <w:t>2 000,00</w:t>
            </w:r>
          </w:p>
        </w:tc>
        <w:tc>
          <w:tcPr>
            <w:tcW w:w="1660" w:type="dxa"/>
            <w:tcBorders>
              <w:top w:val="nil"/>
              <w:left w:val="nil"/>
              <w:bottom w:val="single" w:sz="4" w:space="0" w:color="auto"/>
              <w:right w:val="single" w:sz="4" w:space="0" w:color="auto"/>
            </w:tcBorders>
            <w:vAlign w:val="center"/>
            <w:hideMark/>
          </w:tcPr>
          <w:p w14:paraId="7F07126C" w14:textId="77777777" w:rsidR="00DC1974" w:rsidRPr="00DC1974" w:rsidRDefault="00DC1974">
            <w:pPr>
              <w:jc w:val="center"/>
              <w:rPr>
                <w:color w:val="000000"/>
                <w:sz w:val="20"/>
                <w:szCs w:val="20"/>
              </w:rPr>
            </w:pPr>
            <w:r w:rsidRPr="00DC1974">
              <w:rPr>
                <w:color w:val="000000"/>
                <w:sz w:val="20"/>
                <w:szCs w:val="20"/>
              </w:rPr>
              <w:t>0,00</w:t>
            </w:r>
          </w:p>
        </w:tc>
        <w:tc>
          <w:tcPr>
            <w:tcW w:w="1800" w:type="dxa"/>
            <w:tcBorders>
              <w:top w:val="nil"/>
              <w:left w:val="nil"/>
              <w:bottom w:val="single" w:sz="4" w:space="0" w:color="auto"/>
              <w:right w:val="single" w:sz="4" w:space="0" w:color="auto"/>
            </w:tcBorders>
            <w:vAlign w:val="center"/>
            <w:hideMark/>
          </w:tcPr>
          <w:p w14:paraId="4D5AACEC" w14:textId="77777777" w:rsidR="00DC1974" w:rsidRPr="00DC1974" w:rsidRDefault="00DC1974">
            <w:pPr>
              <w:jc w:val="center"/>
              <w:rPr>
                <w:i/>
                <w:iCs/>
                <w:color w:val="000000"/>
                <w:sz w:val="20"/>
                <w:szCs w:val="20"/>
              </w:rPr>
            </w:pPr>
            <w:r w:rsidRPr="00DC1974">
              <w:rPr>
                <w:i/>
                <w:iCs/>
                <w:color w:val="000000"/>
                <w:sz w:val="20"/>
                <w:szCs w:val="20"/>
              </w:rPr>
              <w:t>-2 000,00</w:t>
            </w:r>
          </w:p>
        </w:tc>
        <w:tc>
          <w:tcPr>
            <w:tcW w:w="1940" w:type="dxa"/>
            <w:tcBorders>
              <w:top w:val="nil"/>
              <w:left w:val="nil"/>
              <w:bottom w:val="single" w:sz="4" w:space="0" w:color="auto"/>
              <w:right w:val="single" w:sz="4" w:space="0" w:color="auto"/>
            </w:tcBorders>
            <w:vAlign w:val="center"/>
            <w:hideMark/>
          </w:tcPr>
          <w:p w14:paraId="2AA8C4F5" w14:textId="77777777" w:rsidR="00DC1974" w:rsidRPr="00DC1974" w:rsidRDefault="00DC1974">
            <w:pPr>
              <w:jc w:val="center"/>
              <w:rPr>
                <w:color w:val="000000"/>
                <w:sz w:val="20"/>
                <w:szCs w:val="20"/>
              </w:rPr>
            </w:pPr>
            <w:r w:rsidRPr="00DC1974">
              <w:rPr>
                <w:color w:val="000000"/>
                <w:sz w:val="20"/>
                <w:szCs w:val="20"/>
              </w:rPr>
              <w:t xml:space="preserve"> 0,00</w:t>
            </w:r>
          </w:p>
        </w:tc>
      </w:tr>
      <w:tr w:rsidR="00DC1974" w14:paraId="68F2FCF8" w14:textId="77777777" w:rsidTr="00DC1974">
        <w:trPr>
          <w:trHeight w:val="330"/>
        </w:trPr>
        <w:tc>
          <w:tcPr>
            <w:tcW w:w="580" w:type="dxa"/>
            <w:tcBorders>
              <w:top w:val="nil"/>
              <w:left w:val="single" w:sz="4" w:space="0" w:color="auto"/>
              <w:bottom w:val="single" w:sz="4" w:space="0" w:color="auto"/>
              <w:right w:val="single" w:sz="4" w:space="0" w:color="auto"/>
            </w:tcBorders>
            <w:hideMark/>
          </w:tcPr>
          <w:p w14:paraId="2A5A08ED" w14:textId="77777777" w:rsidR="00DC1974" w:rsidRPr="00DC1974" w:rsidRDefault="00DC1974">
            <w:pPr>
              <w:jc w:val="center"/>
              <w:rPr>
                <w:b/>
                <w:bCs/>
                <w:i/>
                <w:iCs/>
                <w:color w:val="000000"/>
                <w:sz w:val="20"/>
                <w:szCs w:val="20"/>
              </w:rPr>
            </w:pPr>
            <w:r w:rsidRPr="00DC1974">
              <w:rPr>
                <w:b/>
                <w:bCs/>
                <w:i/>
                <w:iCs/>
                <w:color w:val="000000"/>
                <w:sz w:val="20"/>
                <w:szCs w:val="20"/>
              </w:rPr>
              <w:t>5.</w:t>
            </w:r>
          </w:p>
        </w:tc>
        <w:tc>
          <w:tcPr>
            <w:tcW w:w="4840" w:type="dxa"/>
            <w:tcBorders>
              <w:top w:val="nil"/>
              <w:left w:val="nil"/>
              <w:bottom w:val="single" w:sz="4" w:space="0" w:color="auto"/>
              <w:right w:val="single" w:sz="4" w:space="0" w:color="auto"/>
            </w:tcBorders>
            <w:hideMark/>
          </w:tcPr>
          <w:p w14:paraId="5B154483" w14:textId="77777777" w:rsidR="00DC1974" w:rsidRPr="00DC1974" w:rsidRDefault="00DC1974">
            <w:pPr>
              <w:rPr>
                <w:b/>
                <w:bCs/>
                <w:i/>
                <w:iCs/>
                <w:color w:val="000000"/>
                <w:sz w:val="20"/>
                <w:szCs w:val="20"/>
              </w:rPr>
            </w:pPr>
            <w:r w:rsidRPr="00DC1974">
              <w:rPr>
                <w:b/>
                <w:bCs/>
                <w:i/>
                <w:iCs/>
                <w:color w:val="000000"/>
                <w:sz w:val="20"/>
                <w:szCs w:val="20"/>
              </w:rPr>
              <w:t>Всего расходы</w:t>
            </w:r>
          </w:p>
        </w:tc>
        <w:tc>
          <w:tcPr>
            <w:tcW w:w="2020" w:type="dxa"/>
            <w:tcBorders>
              <w:top w:val="nil"/>
              <w:left w:val="nil"/>
              <w:bottom w:val="single" w:sz="4" w:space="0" w:color="auto"/>
              <w:right w:val="single" w:sz="4" w:space="0" w:color="auto"/>
            </w:tcBorders>
            <w:vAlign w:val="center"/>
            <w:hideMark/>
          </w:tcPr>
          <w:p w14:paraId="59F23C51" w14:textId="77777777" w:rsidR="00DC1974" w:rsidRPr="00DC1974" w:rsidRDefault="00DC1974">
            <w:pPr>
              <w:jc w:val="center"/>
              <w:rPr>
                <w:b/>
                <w:bCs/>
                <w:i/>
                <w:iCs/>
                <w:color w:val="000000"/>
                <w:sz w:val="20"/>
                <w:szCs w:val="20"/>
              </w:rPr>
            </w:pPr>
            <w:r w:rsidRPr="00DC1974">
              <w:rPr>
                <w:b/>
                <w:bCs/>
                <w:i/>
                <w:iCs/>
                <w:color w:val="000000"/>
                <w:sz w:val="20"/>
                <w:szCs w:val="20"/>
              </w:rPr>
              <w:t>2 808 887,98</w:t>
            </w:r>
          </w:p>
        </w:tc>
        <w:tc>
          <w:tcPr>
            <w:tcW w:w="1660" w:type="dxa"/>
            <w:tcBorders>
              <w:top w:val="nil"/>
              <w:left w:val="nil"/>
              <w:bottom w:val="single" w:sz="4" w:space="0" w:color="auto"/>
              <w:right w:val="single" w:sz="4" w:space="0" w:color="auto"/>
            </w:tcBorders>
            <w:vAlign w:val="center"/>
            <w:hideMark/>
          </w:tcPr>
          <w:p w14:paraId="3D00CA64" w14:textId="77777777" w:rsidR="00DC1974" w:rsidRPr="00DC1974" w:rsidRDefault="00DC1974">
            <w:pPr>
              <w:jc w:val="center"/>
              <w:rPr>
                <w:b/>
                <w:bCs/>
                <w:i/>
                <w:iCs/>
                <w:color w:val="000000"/>
                <w:sz w:val="20"/>
                <w:szCs w:val="20"/>
              </w:rPr>
            </w:pPr>
            <w:r w:rsidRPr="00DC1974">
              <w:rPr>
                <w:b/>
                <w:bCs/>
                <w:i/>
                <w:iCs/>
                <w:color w:val="000000"/>
                <w:sz w:val="20"/>
                <w:szCs w:val="20"/>
              </w:rPr>
              <w:t>2 756 059,49</w:t>
            </w:r>
          </w:p>
        </w:tc>
        <w:tc>
          <w:tcPr>
            <w:tcW w:w="1800" w:type="dxa"/>
            <w:tcBorders>
              <w:top w:val="nil"/>
              <w:left w:val="nil"/>
              <w:bottom w:val="single" w:sz="4" w:space="0" w:color="auto"/>
              <w:right w:val="single" w:sz="4" w:space="0" w:color="auto"/>
            </w:tcBorders>
            <w:vAlign w:val="center"/>
            <w:hideMark/>
          </w:tcPr>
          <w:p w14:paraId="6261256F" w14:textId="77777777" w:rsidR="00DC1974" w:rsidRPr="00DC1974" w:rsidRDefault="00DC1974">
            <w:pPr>
              <w:jc w:val="center"/>
              <w:rPr>
                <w:b/>
                <w:bCs/>
                <w:i/>
                <w:iCs/>
                <w:color w:val="000000"/>
                <w:sz w:val="20"/>
                <w:szCs w:val="20"/>
              </w:rPr>
            </w:pPr>
            <w:r w:rsidRPr="00DC1974">
              <w:rPr>
                <w:b/>
                <w:bCs/>
                <w:i/>
                <w:iCs/>
                <w:color w:val="000000"/>
                <w:sz w:val="20"/>
                <w:szCs w:val="20"/>
              </w:rPr>
              <w:t>-52 828,49</w:t>
            </w:r>
          </w:p>
        </w:tc>
        <w:tc>
          <w:tcPr>
            <w:tcW w:w="1940" w:type="dxa"/>
            <w:tcBorders>
              <w:top w:val="nil"/>
              <w:left w:val="nil"/>
              <w:bottom w:val="single" w:sz="4" w:space="0" w:color="auto"/>
              <w:right w:val="single" w:sz="4" w:space="0" w:color="auto"/>
            </w:tcBorders>
            <w:vAlign w:val="center"/>
            <w:hideMark/>
          </w:tcPr>
          <w:p w14:paraId="43E5FBA0" w14:textId="77777777" w:rsidR="00DC1974" w:rsidRPr="00DC1974" w:rsidRDefault="00DC1974">
            <w:pPr>
              <w:jc w:val="center"/>
              <w:rPr>
                <w:b/>
                <w:bCs/>
                <w:i/>
                <w:iCs/>
                <w:color w:val="000000"/>
                <w:sz w:val="20"/>
                <w:szCs w:val="20"/>
              </w:rPr>
            </w:pPr>
            <w:r w:rsidRPr="00DC1974">
              <w:rPr>
                <w:b/>
                <w:bCs/>
                <w:i/>
                <w:iCs/>
                <w:color w:val="000000"/>
                <w:sz w:val="20"/>
                <w:szCs w:val="20"/>
              </w:rPr>
              <w:t xml:space="preserve"> 98,12</w:t>
            </w:r>
          </w:p>
        </w:tc>
      </w:tr>
    </w:tbl>
    <w:p w14:paraId="0B30D889" w14:textId="77777777" w:rsidR="00EA2B75" w:rsidRPr="00B666FF" w:rsidRDefault="00EA2B75">
      <w:pPr>
        <w:jc w:val="both"/>
        <w:rPr>
          <w:i/>
          <w:sz w:val="12"/>
          <w:szCs w:val="12"/>
          <w:highlight w:val="lightGray"/>
        </w:rPr>
      </w:pPr>
    </w:p>
    <w:p w14:paraId="6BEFB9D6" w14:textId="3413BD3B" w:rsidR="00EA2B75" w:rsidRPr="00BA2FC8" w:rsidRDefault="00BF43F2">
      <w:pPr>
        <w:ind w:firstLine="709"/>
        <w:jc w:val="both"/>
        <w:rPr>
          <w:iCs/>
        </w:rPr>
      </w:pPr>
      <w:r w:rsidRPr="00BA2FC8">
        <w:rPr>
          <w:iCs/>
        </w:rPr>
        <w:t>Неисполнение бюджетных ассигнований за 202</w:t>
      </w:r>
      <w:r w:rsidR="00E26DE7" w:rsidRPr="00BA2FC8">
        <w:rPr>
          <w:iCs/>
        </w:rPr>
        <w:t>5</w:t>
      </w:r>
      <w:r w:rsidRPr="00BA2FC8">
        <w:rPr>
          <w:iCs/>
        </w:rPr>
        <w:t xml:space="preserve"> год в сумме </w:t>
      </w:r>
      <w:r w:rsidR="00E26DE7" w:rsidRPr="00BA2FC8">
        <w:rPr>
          <w:iCs/>
        </w:rPr>
        <w:t>52828,49</w:t>
      </w:r>
      <w:r w:rsidRPr="00BA2FC8">
        <w:rPr>
          <w:iCs/>
        </w:rPr>
        <w:t xml:space="preserve"> руб. произошло:</w:t>
      </w:r>
    </w:p>
    <w:p w14:paraId="66B93E2D" w14:textId="77777777" w:rsidR="00EA2B75" w:rsidRPr="00BA2FC8" w:rsidRDefault="00BF43F2">
      <w:pPr>
        <w:ind w:firstLine="709"/>
        <w:jc w:val="both"/>
        <w:rPr>
          <w:iCs/>
        </w:rPr>
      </w:pPr>
      <w:r w:rsidRPr="00BA2FC8">
        <w:rPr>
          <w:iCs/>
          <w:color w:val="000000"/>
        </w:rPr>
        <w:t>- по МП «Реализация функций органов местного самоуправления МО «Село Пироговка»</w:t>
      </w:r>
      <w:r w:rsidRPr="00BA2FC8">
        <w:rPr>
          <w:iCs/>
        </w:rPr>
        <w:t xml:space="preserve"> (отсутствие потребности в расходах);</w:t>
      </w:r>
    </w:p>
    <w:p w14:paraId="6B9332DD" w14:textId="77777777" w:rsidR="00EA2B75" w:rsidRPr="00BA2FC8" w:rsidRDefault="00BF43F2">
      <w:pPr>
        <w:ind w:firstLine="709"/>
        <w:jc w:val="both"/>
        <w:rPr>
          <w:iCs/>
          <w:color w:val="000000"/>
        </w:rPr>
      </w:pPr>
      <w:r w:rsidRPr="00BA2FC8">
        <w:rPr>
          <w:iCs/>
        </w:rPr>
        <w:lastRenderedPageBreak/>
        <w:t xml:space="preserve">- по МП «Благоустройство </w:t>
      </w:r>
      <w:r w:rsidRPr="00BA2FC8">
        <w:rPr>
          <w:iCs/>
          <w:color w:val="000000"/>
        </w:rPr>
        <w:t>территории МО «Село Пироговка»</w:t>
      </w:r>
      <w:r w:rsidRPr="00BA2FC8">
        <w:rPr>
          <w:iCs/>
        </w:rPr>
        <w:t xml:space="preserve"> (отсутствие потребности в расходах);</w:t>
      </w:r>
    </w:p>
    <w:p w14:paraId="0913456B" w14:textId="03E9C101" w:rsidR="00EA2B75" w:rsidRPr="00BA2FC8" w:rsidRDefault="00BF43F2">
      <w:pPr>
        <w:ind w:firstLine="709"/>
        <w:jc w:val="both"/>
        <w:rPr>
          <w:iCs/>
          <w:color w:val="000000"/>
        </w:rPr>
      </w:pPr>
      <w:r w:rsidRPr="00BA2FC8">
        <w:rPr>
          <w:iCs/>
          <w:color w:val="000000"/>
        </w:rPr>
        <w:t>- по непрограммным направлениям деятельности в связи с неиспользованным резервным фондом в 202</w:t>
      </w:r>
      <w:r w:rsidR="00E26DE7" w:rsidRPr="00BA2FC8">
        <w:rPr>
          <w:iCs/>
          <w:color w:val="000000"/>
        </w:rPr>
        <w:t>5</w:t>
      </w:r>
      <w:r w:rsidRPr="00BA2FC8">
        <w:rPr>
          <w:iCs/>
          <w:color w:val="000000"/>
        </w:rPr>
        <w:t xml:space="preserve"> году</w:t>
      </w:r>
      <w:r w:rsidR="00E26DE7" w:rsidRPr="00BA2FC8">
        <w:rPr>
          <w:iCs/>
          <w:color w:val="000000"/>
        </w:rPr>
        <w:t xml:space="preserve"> и экономией по страховым взносам</w:t>
      </w:r>
      <w:r w:rsidRPr="00BA2FC8">
        <w:rPr>
          <w:iCs/>
          <w:color w:val="000000"/>
        </w:rPr>
        <w:t>.</w:t>
      </w:r>
    </w:p>
    <w:p w14:paraId="435ADA89" w14:textId="77777777" w:rsidR="00EA2B75" w:rsidRPr="00B666FF" w:rsidRDefault="00BF43F2">
      <w:pPr>
        <w:ind w:firstLine="709"/>
        <w:jc w:val="both"/>
        <w:rPr>
          <w:i/>
          <w:iCs/>
          <w:color w:val="000000"/>
          <w:sz w:val="12"/>
          <w:szCs w:val="12"/>
          <w:highlight w:val="lightGray"/>
        </w:rPr>
      </w:pPr>
      <w:r w:rsidRPr="00B666FF">
        <w:rPr>
          <w:rFonts w:eastAsia="Calibri"/>
          <w:b/>
          <w:i/>
          <w:highlight w:val="lightGray"/>
          <w:lang w:eastAsia="en-US"/>
        </w:rPr>
        <w:t xml:space="preserve"> </w:t>
      </w:r>
    </w:p>
    <w:p w14:paraId="0F7E8A3F" w14:textId="77777777" w:rsidR="00EA2B75" w:rsidRPr="00BA2FC8" w:rsidRDefault="00BF43F2">
      <w:pPr>
        <w:jc w:val="center"/>
        <w:rPr>
          <w:rFonts w:eastAsia="Calibri"/>
          <w:b/>
          <w:i/>
          <w:lang w:eastAsia="en-US"/>
        </w:rPr>
      </w:pPr>
      <w:r w:rsidRPr="00BA2FC8">
        <w:rPr>
          <w:rFonts w:eastAsia="Calibri"/>
          <w:b/>
          <w:i/>
          <w:lang w:eastAsia="en-US"/>
        </w:rPr>
        <w:t>5. Проверка соблюдения ограничений, установленных статьей 136 Бюджетного кодекса Российской Федерации</w:t>
      </w:r>
    </w:p>
    <w:p w14:paraId="40350D65" w14:textId="71A39DDE" w:rsidR="00A766E6" w:rsidRDefault="00A766E6">
      <w:pPr>
        <w:ind w:firstLine="567"/>
        <w:jc w:val="both"/>
        <w:rPr>
          <w:rFonts w:eastAsia="Calibri"/>
          <w:lang w:eastAsia="en-US"/>
        </w:rPr>
      </w:pPr>
      <w:r w:rsidRPr="00A766E6">
        <w:rPr>
          <w:rFonts w:eastAsia="Calibri"/>
          <w:lang w:eastAsia="en-US"/>
        </w:rPr>
        <w:t>Согласно Распоряжению Минфина Астраханской области от 18.06.2024 №264-р «О реализации пункта 5 статьи 136 Бюджетного кодекса Российской Федерации в 2025 году» утвержд</w:t>
      </w:r>
      <w:r>
        <w:rPr>
          <w:rFonts w:eastAsia="Calibri"/>
          <w:lang w:eastAsia="en-US"/>
        </w:rPr>
        <w:t>е</w:t>
      </w:r>
      <w:r w:rsidRPr="00A766E6">
        <w:rPr>
          <w:rFonts w:eastAsia="Calibri"/>
          <w:lang w:eastAsia="en-US"/>
        </w:rPr>
        <w:t>н перечень 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w:t>
      </w:r>
      <w:r>
        <w:rPr>
          <w:rFonts w:eastAsia="Calibri"/>
          <w:lang w:eastAsia="en-US"/>
        </w:rPr>
        <w:t>е</w:t>
      </w:r>
      <w:r w:rsidRPr="00A766E6">
        <w:rPr>
          <w:rFonts w:eastAsia="Calibri"/>
          <w:lang w:eastAsia="en-US"/>
        </w:rPr>
        <w:t>тного объ</w:t>
      </w:r>
      <w:r>
        <w:rPr>
          <w:rFonts w:eastAsia="Calibri"/>
          <w:lang w:eastAsia="en-US"/>
        </w:rPr>
        <w:t>е</w:t>
      </w:r>
      <w:r w:rsidRPr="00A766E6">
        <w:rPr>
          <w:rFonts w:eastAsia="Calibri"/>
          <w:lang w:eastAsia="en-US"/>
        </w:rPr>
        <w:t>ма дотации на выравнивание бюджетной обеспеченности (части расч</w:t>
      </w:r>
      <w:r>
        <w:rPr>
          <w:rFonts w:eastAsia="Calibri"/>
          <w:lang w:eastAsia="en-US"/>
        </w:rPr>
        <w:t>е</w:t>
      </w:r>
      <w:r w:rsidRPr="00A766E6">
        <w:rPr>
          <w:rFonts w:eastAsia="Calibri"/>
          <w:lang w:eastAsia="en-US"/>
        </w:rPr>
        <w:t>тного объ</w:t>
      </w:r>
      <w:r>
        <w:rPr>
          <w:rFonts w:eastAsia="Calibri"/>
          <w:lang w:eastAsia="en-US"/>
        </w:rPr>
        <w:t>е</w:t>
      </w:r>
      <w:r w:rsidRPr="00A766E6">
        <w:rPr>
          <w:rFonts w:eastAsia="Calibri"/>
          <w:lang w:eastAsia="en-US"/>
        </w:rPr>
        <w:t>ма дотации), замен</w:t>
      </w:r>
      <w:r>
        <w:rPr>
          <w:rFonts w:eastAsia="Calibri"/>
          <w:lang w:eastAsia="en-US"/>
        </w:rPr>
        <w:t>е</w:t>
      </w:r>
      <w:r w:rsidRPr="00A766E6">
        <w:rPr>
          <w:rFonts w:eastAsia="Calibri"/>
          <w:lang w:eastAsia="en-US"/>
        </w:rPr>
        <w:t>нной дополнительными нормативами отчислений, в течение двух из тр</w:t>
      </w:r>
      <w:r>
        <w:rPr>
          <w:rFonts w:eastAsia="Calibri"/>
          <w:lang w:eastAsia="en-US"/>
        </w:rPr>
        <w:t>е</w:t>
      </w:r>
      <w:r w:rsidRPr="00A766E6">
        <w:rPr>
          <w:rFonts w:eastAsia="Calibri"/>
          <w:lang w:eastAsia="en-US"/>
        </w:rPr>
        <w:t>х последних отч</w:t>
      </w:r>
      <w:r>
        <w:rPr>
          <w:rFonts w:eastAsia="Calibri"/>
          <w:lang w:eastAsia="en-US"/>
        </w:rPr>
        <w:t>е</w:t>
      </w:r>
      <w:r w:rsidRPr="00A766E6">
        <w:rPr>
          <w:rFonts w:eastAsia="Calibri"/>
          <w:lang w:eastAsia="en-US"/>
        </w:rPr>
        <w:t>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w:t>
      </w:r>
      <w:r>
        <w:rPr>
          <w:rFonts w:eastAsia="Calibri"/>
          <w:lang w:eastAsia="en-US"/>
        </w:rPr>
        <w:t>е</w:t>
      </w:r>
      <w:r w:rsidRPr="00A766E6">
        <w:rPr>
          <w:rFonts w:eastAsia="Calibri"/>
          <w:lang w:eastAsia="en-US"/>
        </w:rPr>
        <w:t>нными муниципальным районом и поселениями, на 2025 год, согласно которому МО «</w:t>
      </w:r>
      <w:r>
        <w:rPr>
          <w:rFonts w:eastAsia="Calibri"/>
          <w:lang w:eastAsia="en-US"/>
        </w:rPr>
        <w:t>Село Пироговка</w:t>
      </w:r>
      <w:r w:rsidRPr="00A766E6">
        <w:rPr>
          <w:rFonts w:eastAsia="Calibri"/>
          <w:lang w:eastAsia="en-US"/>
        </w:rPr>
        <w:t xml:space="preserve">» относится </w:t>
      </w:r>
      <w:r w:rsidRPr="00A766E6">
        <w:rPr>
          <w:rFonts w:eastAsia="Calibri"/>
          <w:b/>
          <w:bCs/>
          <w:lang w:eastAsia="en-US"/>
        </w:rPr>
        <w:t>к 3 группе</w:t>
      </w:r>
      <w:r w:rsidRPr="00A766E6">
        <w:rPr>
          <w:rFonts w:eastAsia="Calibri"/>
          <w:lang w:eastAsia="en-US"/>
        </w:rPr>
        <w:t xml:space="preserve">, где доля дотаций превысила </w:t>
      </w:r>
      <w:r w:rsidRPr="00A766E6">
        <w:rPr>
          <w:rFonts w:eastAsia="Calibri"/>
          <w:b/>
          <w:bCs/>
          <w:lang w:eastAsia="en-US"/>
        </w:rPr>
        <w:t>50 процентов</w:t>
      </w:r>
      <w:r w:rsidRPr="00A766E6">
        <w:rPr>
          <w:rFonts w:eastAsia="Calibri"/>
          <w:lang w:eastAsia="en-US"/>
        </w:rPr>
        <w:t xml:space="preserve"> объ</w:t>
      </w:r>
      <w:r>
        <w:rPr>
          <w:rFonts w:eastAsia="Calibri"/>
          <w:lang w:eastAsia="en-US"/>
        </w:rPr>
        <w:t>е</w:t>
      </w:r>
      <w:r w:rsidRPr="00A766E6">
        <w:rPr>
          <w:rFonts w:eastAsia="Calibri"/>
          <w:lang w:eastAsia="en-US"/>
        </w:rPr>
        <w:t>ма собственных доходов местного бюджета.</w:t>
      </w:r>
    </w:p>
    <w:p w14:paraId="4832EA06" w14:textId="291F92B9" w:rsidR="00EA2B75" w:rsidRPr="00A766E6" w:rsidRDefault="00BF43F2">
      <w:pPr>
        <w:ind w:firstLine="567"/>
        <w:jc w:val="both"/>
      </w:pPr>
      <w:r w:rsidRPr="00A766E6">
        <w:rPr>
          <w:rFonts w:eastAsia="Calibri"/>
        </w:rPr>
        <w:t xml:space="preserve">В соответствии с пунктом 4 статьи 136 БК РФ </w:t>
      </w:r>
      <w:r w:rsidR="00A766E6" w:rsidRPr="00A766E6">
        <w:rPr>
          <w:rFonts w:eastAsia="Calibri"/>
        </w:rPr>
        <w:t>муниципальное образование</w:t>
      </w:r>
      <w:r w:rsidRPr="00A766E6">
        <w:t xml:space="preserve"> не имеет права:</w:t>
      </w:r>
    </w:p>
    <w:p w14:paraId="6448D44D" w14:textId="77777777" w:rsidR="00EA2B75" w:rsidRPr="00A766E6" w:rsidRDefault="00BF43F2">
      <w:pPr>
        <w:tabs>
          <w:tab w:val="left" w:pos="851"/>
        </w:tabs>
        <w:autoSpaceDE w:val="0"/>
        <w:autoSpaceDN w:val="0"/>
        <w:adjustRightInd w:val="0"/>
        <w:ind w:firstLine="567"/>
        <w:jc w:val="both"/>
      </w:pPr>
      <w:r w:rsidRPr="00A766E6">
        <w:t>-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14:paraId="59056BEE" w14:textId="4C1BA4AB" w:rsidR="00EA2B75" w:rsidRPr="00A766E6" w:rsidRDefault="00BF43F2">
      <w:pPr>
        <w:autoSpaceDE w:val="0"/>
        <w:autoSpaceDN w:val="0"/>
        <w:adjustRightInd w:val="0"/>
        <w:ind w:firstLine="567"/>
        <w:jc w:val="both"/>
        <w:rPr>
          <w:rFonts w:eastAsia="Calibri"/>
        </w:rPr>
      </w:pPr>
      <w:r w:rsidRPr="00A766E6">
        <w:t>- устанавливать и исполнять расходные обязательства, не связанные с решением вопросов, отнес</w:t>
      </w:r>
      <w:r w:rsidR="0003770E" w:rsidRPr="00A766E6">
        <w:t>е</w:t>
      </w:r>
      <w:r w:rsidRPr="00A766E6">
        <w:t xml:space="preserve">нных </w:t>
      </w:r>
      <w:hyperlink r:id="rId28" w:history="1">
        <w:r w:rsidRPr="00A766E6">
          <w:t>Конституцией</w:t>
        </w:r>
      </w:hyperlink>
      <w:r w:rsidRPr="00A766E6">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 и осуществляется дополнительные меры</w:t>
      </w:r>
      <w:r w:rsidRPr="00A766E6">
        <w:rPr>
          <w:rFonts w:eastAsia="Calibri"/>
        </w:rPr>
        <w:t>, предусмотренные подпунктами 2-3 пункта 4 статьи 136 БК РФ.</w:t>
      </w:r>
    </w:p>
    <w:p w14:paraId="400A811F" w14:textId="23894143" w:rsidR="00EA2B75" w:rsidRPr="00A766E6" w:rsidRDefault="00BF43F2">
      <w:pPr>
        <w:ind w:firstLine="567"/>
        <w:jc w:val="both"/>
        <w:rPr>
          <w:rFonts w:eastAsia="Calibri"/>
          <w:lang w:eastAsia="en-US"/>
        </w:rPr>
      </w:pPr>
      <w:r w:rsidRPr="00A766E6">
        <w:rPr>
          <w:rFonts w:eastAsia="Calibri"/>
          <w:lang w:eastAsia="en-US"/>
        </w:rPr>
        <w:t>Администрацией МО «Село Пироговка» в 202</w:t>
      </w:r>
      <w:r w:rsidR="00A766E6" w:rsidRPr="00A766E6">
        <w:rPr>
          <w:rFonts w:eastAsia="Calibri"/>
          <w:lang w:eastAsia="en-US"/>
        </w:rPr>
        <w:t>5</w:t>
      </w:r>
      <w:r w:rsidRPr="00A766E6">
        <w:rPr>
          <w:rFonts w:eastAsia="Calibri"/>
          <w:lang w:eastAsia="en-US"/>
        </w:rPr>
        <w:t xml:space="preserve">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за 202</w:t>
      </w:r>
      <w:r w:rsidR="00A766E6" w:rsidRPr="00A766E6">
        <w:rPr>
          <w:rFonts w:eastAsia="Calibri"/>
          <w:lang w:eastAsia="en-US"/>
        </w:rPr>
        <w:t>5</w:t>
      </w:r>
      <w:r w:rsidRPr="00A766E6">
        <w:rPr>
          <w:rFonts w:eastAsia="Calibri"/>
          <w:lang w:eastAsia="en-US"/>
        </w:rPr>
        <w:t xml:space="preserve"> год </w:t>
      </w:r>
      <w:r w:rsidRPr="00A766E6">
        <w:t>(</w:t>
      </w:r>
      <w:r w:rsidR="00A766E6" w:rsidRPr="00A766E6">
        <w:t>574045,48</w:t>
      </w:r>
      <w:r w:rsidRPr="00A766E6">
        <w:t xml:space="preserve"> руб.</w:t>
      </w:r>
      <w:r w:rsidRPr="00A766E6">
        <w:rPr>
          <w:rFonts w:eastAsia="Calibri"/>
          <w:lang w:eastAsia="en-US"/>
        </w:rPr>
        <w:t xml:space="preserve"> без учета</w:t>
      </w:r>
      <w:r w:rsidRPr="00A766E6">
        <w:rPr>
          <w:rFonts w:eastAsia="SimSun"/>
          <w:shd w:val="clear" w:color="auto" w:fill="FFFFFF"/>
        </w:rPr>
        <w:t xml:space="preserve"> межбюджетных трансфертов на поощрение муниципальных образований Ахтубинского района по итогам 202</w:t>
      </w:r>
      <w:r w:rsidR="00A766E6" w:rsidRPr="00A766E6">
        <w:rPr>
          <w:rFonts w:eastAsia="SimSun"/>
          <w:shd w:val="clear" w:color="auto" w:fill="FFFFFF"/>
        </w:rPr>
        <w:t>4</w:t>
      </w:r>
      <w:r w:rsidRPr="00A766E6">
        <w:rPr>
          <w:rFonts w:eastAsia="SimSun"/>
          <w:shd w:val="clear" w:color="auto" w:fill="FFFFFF"/>
        </w:rPr>
        <w:t xml:space="preserve"> года</w:t>
      </w:r>
      <w:r w:rsidRPr="00A766E6">
        <w:rPr>
          <w:rFonts w:eastAsia="Calibri"/>
          <w:lang w:eastAsia="en-US"/>
        </w:rPr>
        <w:t>), установленные Постановлением Правительства Астраханской области от 28.12.2023 № 819-П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(124732</w:t>
      </w:r>
      <w:r w:rsidR="00A766E6" w:rsidRPr="00A766E6">
        <w:rPr>
          <w:rFonts w:eastAsia="Calibri"/>
          <w:lang w:eastAsia="en-US"/>
        </w:rPr>
        <w:t>0,00</w:t>
      </w:r>
      <w:r w:rsidRPr="00A766E6">
        <w:rPr>
          <w:rFonts w:eastAsia="Calibri"/>
          <w:lang w:eastAsia="en-US"/>
        </w:rPr>
        <w:t xml:space="preserve"> руб.).</w:t>
      </w:r>
    </w:p>
    <w:p w14:paraId="6E085F2C" w14:textId="0FD5D7BA" w:rsidR="00EA2B75" w:rsidRPr="00A766E6" w:rsidRDefault="00BF43F2">
      <w:pPr>
        <w:spacing w:after="120"/>
        <w:ind w:firstLine="567"/>
        <w:jc w:val="both"/>
        <w:rPr>
          <w:rFonts w:eastAsia="Calibri"/>
          <w:lang w:eastAsia="en-US"/>
        </w:rPr>
      </w:pPr>
      <w:r w:rsidRPr="00A766E6">
        <w:rPr>
          <w:rFonts w:eastAsia="Calibri"/>
          <w:lang w:eastAsia="en-US"/>
        </w:rPr>
        <w:t>Расходные обязательства,</w:t>
      </w:r>
      <w:r w:rsidRPr="00A766E6">
        <w:rPr>
          <w:rFonts w:eastAsia="SimSun"/>
        </w:rPr>
        <w:t xml:space="preserve"> не связанные с решением вопросов, отнесенных к полномочиям соответствующих органов местного самоуправления, в 202</w:t>
      </w:r>
      <w:r w:rsidR="00A766E6" w:rsidRPr="00A766E6">
        <w:rPr>
          <w:rFonts w:eastAsia="SimSun"/>
        </w:rPr>
        <w:t>5</w:t>
      </w:r>
      <w:r w:rsidRPr="00A766E6">
        <w:rPr>
          <w:rFonts w:eastAsia="SimSun"/>
        </w:rPr>
        <w:t xml:space="preserve"> году не осуществлялись.</w:t>
      </w:r>
    </w:p>
    <w:p w14:paraId="5237FDD0" w14:textId="77777777" w:rsidR="00EA2B75" w:rsidRPr="00D51193" w:rsidRDefault="00BF43F2">
      <w:pPr>
        <w:ind w:firstLine="567"/>
        <w:jc w:val="both"/>
        <w:rPr>
          <w:b/>
          <w:i/>
        </w:rPr>
      </w:pPr>
      <w:r w:rsidRPr="00D51193">
        <w:rPr>
          <w:b/>
          <w:i/>
        </w:rPr>
        <w:t>6. Оценка исполнения бюджета по источникам финансирования дефицита бюджета.</w:t>
      </w:r>
    </w:p>
    <w:p w14:paraId="491104E1" w14:textId="2698C7FB" w:rsidR="00EA2B75" w:rsidRPr="00D51193" w:rsidRDefault="00BF43F2">
      <w:pPr>
        <w:autoSpaceDE w:val="0"/>
        <w:autoSpaceDN w:val="0"/>
        <w:adjustRightInd w:val="0"/>
        <w:ind w:firstLine="709"/>
        <w:jc w:val="both"/>
      </w:pPr>
      <w:r w:rsidRPr="00D51193">
        <w:t>По итогам 202</w:t>
      </w:r>
      <w:r w:rsidR="00A766E6" w:rsidRPr="00D51193">
        <w:t>5</w:t>
      </w:r>
      <w:r w:rsidRPr="00D51193">
        <w:t xml:space="preserve"> года собственный бюджета МО «</w:t>
      </w:r>
      <w:r w:rsidRPr="00D51193">
        <w:rPr>
          <w:rFonts w:eastAsia="Calibri"/>
          <w:lang w:eastAsia="en-US"/>
        </w:rPr>
        <w:t>Село Пироговка</w:t>
      </w:r>
      <w:r w:rsidRPr="00D51193">
        <w:t xml:space="preserve">» исполнен с </w:t>
      </w:r>
      <w:r w:rsidR="00A766E6" w:rsidRPr="00D51193">
        <w:t>профицитом</w:t>
      </w:r>
      <w:r w:rsidRPr="00D51193">
        <w:t xml:space="preserve"> в сумме </w:t>
      </w:r>
      <w:r w:rsidR="00A766E6" w:rsidRPr="00D51193">
        <w:t>105985,92</w:t>
      </w:r>
      <w:r w:rsidRPr="00D51193">
        <w:t xml:space="preserve"> руб.</w:t>
      </w:r>
    </w:p>
    <w:p w14:paraId="507EDDF1" w14:textId="69E41DED" w:rsidR="00EA2B75" w:rsidRPr="00D51193" w:rsidRDefault="00BF43F2">
      <w:pPr>
        <w:autoSpaceDE w:val="0"/>
        <w:autoSpaceDN w:val="0"/>
        <w:adjustRightInd w:val="0"/>
        <w:ind w:firstLine="709"/>
        <w:jc w:val="both"/>
      </w:pPr>
      <w:r w:rsidRPr="00D51193">
        <w:lastRenderedPageBreak/>
        <w:t>Согласно данным Отч</w:t>
      </w:r>
      <w:r w:rsidR="0003770E" w:rsidRPr="00D51193">
        <w:t>е</w:t>
      </w:r>
      <w:r w:rsidRPr="00D51193">
        <w:t>та ф. 0503140 «Баланс по поступлениям и выбытиям бюджетных средств» остатки средств на счетах в органе федерального казначейства на 01.01.202</w:t>
      </w:r>
      <w:r w:rsidR="00D51193" w:rsidRPr="00D51193">
        <w:t>6</w:t>
      </w:r>
      <w:r w:rsidRPr="00D51193">
        <w:t xml:space="preserve"> г. составили </w:t>
      </w:r>
      <w:r w:rsidR="00D51193" w:rsidRPr="00D51193">
        <w:t>134562,05</w:t>
      </w:r>
      <w:r w:rsidRPr="00D51193">
        <w:t xml:space="preserve"> руб. </w:t>
      </w:r>
    </w:p>
    <w:p w14:paraId="2E155871" w14:textId="5AFA4C83" w:rsidR="00EA2B75" w:rsidRPr="00D51193" w:rsidRDefault="00BF43F2">
      <w:pPr>
        <w:autoSpaceDE w:val="0"/>
        <w:autoSpaceDN w:val="0"/>
        <w:adjustRightInd w:val="0"/>
        <w:ind w:firstLine="709"/>
        <w:jc w:val="both"/>
      </w:pPr>
      <w:r w:rsidRPr="00D51193">
        <w:t>Муниципальный долг на 01.01.202</w:t>
      </w:r>
      <w:r w:rsidR="00D51193" w:rsidRPr="00D51193">
        <w:t>6</w:t>
      </w:r>
      <w:r w:rsidRPr="00D51193">
        <w:t xml:space="preserve"> года отсутствует.</w:t>
      </w:r>
    </w:p>
    <w:p w14:paraId="03EEC47E" w14:textId="77777777" w:rsidR="00EA2B75" w:rsidRPr="00B666FF" w:rsidRDefault="00EA2B75">
      <w:pPr>
        <w:autoSpaceDE w:val="0"/>
        <w:autoSpaceDN w:val="0"/>
        <w:adjustRightInd w:val="0"/>
        <w:ind w:firstLine="709"/>
        <w:jc w:val="both"/>
        <w:rPr>
          <w:sz w:val="12"/>
          <w:szCs w:val="12"/>
          <w:highlight w:val="lightGray"/>
        </w:rPr>
      </w:pPr>
    </w:p>
    <w:p w14:paraId="547C4940" w14:textId="77777777" w:rsidR="00EA2B75" w:rsidRPr="000E70E1" w:rsidRDefault="00BF43F2">
      <w:pPr>
        <w:pStyle w:val="aff0"/>
        <w:ind w:left="360"/>
        <w:jc w:val="center"/>
        <w:rPr>
          <w:rFonts w:eastAsia="Arial Unicode MS"/>
          <w:b/>
          <w:i/>
          <w:iCs/>
          <w:color w:val="000000"/>
        </w:rPr>
      </w:pPr>
      <w:r w:rsidRPr="000E70E1">
        <w:rPr>
          <w:rFonts w:eastAsia="Arial Unicode MS"/>
          <w:b/>
          <w:i/>
          <w:iCs/>
          <w:color w:val="000000"/>
        </w:rPr>
        <w:t>Выводы:</w:t>
      </w:r>
    </w:p>
    <w:p w14:paraId="3F13041A" w14:textId="77777777" w:rsidR="00EA2B75" w:rsidRPr="00B666FF" w:rsidRDefault="00EA2B75">
      <w:pPr>
        <w:ind w:left="450"/>
        <w:rPr>
          <w:rFonts w:eastAsia="Arial Unicode MS"/>
          <w:b/>
          <w:color w:val="000000"/>
          <w:sz w:val="12"/>
          <w:szCs w:val="12"/>
          <w:highlight w:val="lightGray"/>
        </w:rPr>
      </w:pPr>
    </w:p>
    <w:p w14:paraId="579129D8" w14:textId="77777777" w:rsidR="00EA2B75" w:rsidRPr="000E70E1" w:rsidRDefault="00BF43F2">
      <w:pPr>
        <w:pStyle w:val="aff0"/>
        <w:numPr>
          <w:ilvl w:val="0"/>
          <w:numId w:val="11"/>
        </w:numPr>
        <w:tabs>
          <w:tab w:val="left" w:pos="0"/>
          <w:tab w:val="left" w:pos="284"/>
        </w:tabs>
        <w:ind w:left="0" w:firstLine="0"/>
        <w:jc w:val="both"/>
      </w:pPr>
      <w:r w:rsidRPr="000E70E1">
        <w:t>В соответствии с требованиями п.3 ст.264.4 БК РФ отчет об исполнении местного бюджета для подготовки заключения на него представлен в Контрольно-счетную палату с соблюдением установленных сроков.</w:t>
      </w:r>
    </w:p>
    <w:p w14:paraId="76FF197C" w14:textId="1FFAF9AC" w:rsidR="00EA2B75" w:rsidRPr="000E70E1" w:rsidRDefault="00BF43F2">
      <w:pPr>
        <w:pStyle w:val="aff0"/>
        <w:numPr>
          <w:ilvl w:val="0"/>
          <w:numId w:val="11"/>
        </w:numPr>
        <w:tabs>
          <w:tab w:val="left" w:pos="0"/>
          <w:tab w:val="left" w:pos="284"/>
        </w:tabs>
        <w:ind w:left="0" w:firstLine="0"/>
        <w:jc w:val="both"/>
      </w:pPr>
      <w:r w:rsidRPr="000E70E1">
        <w:t>Оценка полноты и достоверности бюджетной отч</w:t>
      </w:r>
      <w:r w:rsidR="0003770E" w:rsidRPr="000E70E1">
        <w:t>е</w:t>
      </w:r>
      <w:r w:rsidRPr="000E70E1">
        <w:t>тности во всех существенных отношениях проводилась на выборочной основе. Бюджетная отчетность за 202</w:t>
      </w:r>
      <w:r w:rsidR="00D51193" w:rsidRPr="000E70E1">
        <w:t>5</w:t>
      </w:r>
      <w:r w:rsidRPr="000E70E1">
        <w:t xml:space="preserve"> год представлена в срок, соответствует структуре и бюджетной классификации. </w:t>
      </w:r>
    </w:p>
    <w:p w14:paraId="338197F8" w14:textId="6309EF08" w:rsidR="00EA2B75" w:rsidRPr="000E70E1" w:rsidRDefault="00BF43F2">
      <w:pPr>
        <w:pStyle w:val="aff0"/>
        <w:numPr>
          <w:ilvl w:val="0"/>
          <w:numId w:val="11"/>
        </w:numPr>
        <w:tabs>
          <w:tab w:val="left" w:pos="0"/>
          <w:tab w:val="left" w:pos="284"/>
        </w:tabs>
        <w:ind w:left="0" w:firstLine="0"/>
        <w:jc w:val="both"/>
      </w:pPr>
      <w:r w:rsidRPr="000E70E1">
        <w:t>Нарушений и недостатков, существенно оказавших влияние на полноту отражения показателей отч</w:t>
      </w:r>
      <w:r w:rsidR="0003770E" w:rsidRPr="000E70E1">
        <w:t>е</w:t>
      </w:r>
      <w:r w:rsidRPr="000E70E1">
        <w:t>тности и на достоверность показателей представленной отч</w:t>
      </w:r>
      <w:r w:rsidR="0003770E" w:rsidRPr="000E70E1">
        <w:t>е</w:t>
      </w:r>
      <w:r w:rsidRPr="000E70E1">
        <w:t>тности за 202</w:t>
      </w:r>
      <w:r w:rsidR="00D51193" w:rsidRPr="000E70E1">
        <w:t>5</w:t>
      </w:r>
      <w:r w:rsidRPr="000E70E1">
        <w:t xml:space="preserve"> год, не выявлено.</w:t>
      </w:r>
    </w:p>
    <w:p w14:paraId="04EF03CA" w14:textId="7D575E92" w:rsidR="00D51193" w:rsidRPr="005B5690" w:rsidRDefault="00D51193" w:rsidP="00D51193">
      <w:pPr>
        <w:pStyle w:val="aff0"/>
        <w:numPr>
          <w:ilvl w:val="0"/>
          <w:numId w:val="11"/>
        </w:numPr>
        <w:tabs>
          <w:tab w:val="left" w:pos="0"/>
          <w:tab w:val="left" w:pos="284"/>
        </w:tabs>
        <w:ind w:left="0" w:firstLine="0"/>
        <w:jc w:val="both"/>
        <w:rPr>
          <w:color w:val="000000" w:themeColor="text1"/>
        </w:rPr>
      </w:pPr>
      <w:r w:rsidRPr="005B5690">
        <w:rPr>
          <w:color w:val="000000" w:themeColor="text1"/>
        </w:rPr>
        <w:t>Нарушение требований п.32 Приказа от 31.12.2016 №257н, п. 84, п.85 Инструкции №157н. В ходе проверки предоставлена ф. 0503173 о внесении корректировок в показатели вступительного баланса на начало отчетного периода. Выявленные ошибки устранены.</w:t>
      </w:r>
    </w:p>
    <w:p w14:paraId="4EA35535" w14:textId="27B49436" w:rsidR="00D51193" w:rsidRPr="007D7EB8" w:rsidRDefault="00241A67" w:rsidP="00D51193">
      <w:pPr>
        <w:pStyle w:val="aff0"/>
        <w:numPr>
          <w:ilvl w:val="0"/>
          <w:numId w:val="11"/>
        </w:numPr>
        <w:tabs>
          <w:tab w:val="left" w:pos="0"/>
          <w:tab w:val="left" w:pos="284"/>
        </w:tabs>
        <w:ind w:left="0" w:firstLine="0"/>
        <w:jc w:val="both"/>
        <w:rPr>
          <w:color w:val="000000" w:themeColor="text1"/>
        </w:rPr>
      </w:pPr>
      <w:r>
        <w:rPr>
          <w:color w:val="000000" w:themeColor="text1"/>
        </w:rPr>
        <w:t>Нарушение требований п.</w:t>
      </w:r>
      <w:bookmarkStart w:id="3" w:name="_GoBack"/>
      <w:bookmarkEnd w:id="3"/>
      <w:r w:rsidR="00D51193" w:rsidRPr="00D51193">
        <w:rPr>
          <w:color w:val="000000" w:themeColor="text1"/>
        </w:rPr>
        <w:t>159.5 Инструкции №191н при заполнении Таблицы №12</w:t>
      </w:r>
      <w:r w:rsidR="007D7EB8">
        <w:rPr>
          <w:color w:val="000000" w:themeColor="text1"/>
        </w:rPr>
        <w:t xml:space="preserve"> «</w:t>
      </w:r>
      <w:r w:rsidR="007D7EB8" w:rsidRPr="007D7EB8">
        <w:rPr>
          <w:color w:val="000000" w:themeColor="text1"/>
        </w:rPr>
        <w:t>Сведения о результатах деятельности субъекта бюджетной отчетности»</w:t>
      </w:r>
      <w:r w:rsidR="00D51193" w:rsidRPr="007D7EB8">
        <w:rPr>
          <w:color w:val="000000" w:themeColor="text1"/>
        </w:rPr>
        <w:t>.</w:t>
      </w:r>
    </w:p>
    <w:p w14:paraId="0DAFCA8E" w14:textId="74BE6383" w:rsidR="00EA2B75" w:rsidRPr="007D7EB8" w:rsidRDefault="00D51193" w:rsidP="00D51193">
      <w:pPr>
        <w:pStyle w:val="aff0"/>
        <w:numPr>
          <w:ilvl w:val="0"/>
          <w:numId w:val="11"/>
        </w:numPr>
        <w:tabs>
          <w:tab w:val="left" w:pos="0"/>
          <w:tab w:val="left" w:pos="284"/>
        </w:tabs>
        <w:ind w:left="0" w:firstLine="0"/>
        <w:jc w:val="both"/>
      </w:pPr>
      <w:r w:rsidRPr="007D7EB8">
        <w:t>Нарушение требований</w:t>
      </w:r>
      <w:r w:rsidR="00BF43F2" w:rsidRPr="007D7EB8">
        <w:t xml:space="preserve"> п.155 Инструкции №191н </w:t>
      </w:r>
      <w:r w:rsidR="007D7EB8" w:rsidRPr="007D7EB8">
        <w:t xml:space="preserve">при заполнении </w:t>
      </w:r>
      <w:r w:rsidR="00BF43F2" w:rsidRPr="007D7EB8">
        <w:t>Таблицы №3 «Сведения об исполнении текстовых статей закона (решения) о бюджете».</w:t>
      </w:r>
    </w:p>
    <w:p w14:paraId="1021C43B" w14:textId="77808E08" w:rsidR="007D7EB8" w:rsidRPr="007D7EB8" w:rsidRDefault="007D7EB8">
      <w:pPr>
        <w:pStyle w:val="aff0"/>
        <w:numPr>
          <w:ilvl w:val="0"/>
          <w:numId w:val="11"/>
        </w:numPr>
        <w:tabs>
          <w:tab w:val="left" w:pos="0"/>
          <w:tab w:val="left" w:pos="284"/>
        </w:tabs>
        <w:ind w:left="0" w:firstLine="0"/>
        <w:jc w:val="both"/>
      </w:pPr>
      <w:r>
        <w:t>Н</w:t>
      </w:r>
      <w:r w:rsidRPr="007D7EB8">
        <w:t xml:space="preserve">арушение </w:t>
      </w:r>
      <w:r>
        <w:t xml:space="preserve">требований </w:t>
      </w:r>
      <w:r w:rsidRPr="007D7EB8">
        <w:t>п.8, п.159.9 Инструкции №191н</w:t>
      </w:r>
      <w:r>
        <w:t xml:space="preserve"> при заполнении Таблицы №16 </w:t>
      </w:r>
      <w:r w:rsidRPr="007D7EB8">
        <w:t xml:space="preserve">«Прочие </w:t>
      </w:r>
      <w:hyperlink r:id="rId29" w:history="1">
        <w:r w:rsidRPr="007D7EB8">
          <w:t>вопросы</w:t>
        </w:r>
      </w:hyperlink>
      <w:r w:rsidRPr="007D7EB8">
        <w:t xml:space="preserve"> деятельности субъекта бюджетной отчетности»</w:t>
      </w:r>
      <w:r>
        <w:t>.</w:t>
      </w:r>
    </w:p>
    <w:p w14:paraId="41018744" w14:textId="7612CB9F" w:rsidR="00EA2B75" w:rsidRPr="000E70E1" w:rsidRDefault="00BF43F2">
      <w:pPr>
        <w:pStyle w:val="aff0"/>
        <w:numPr>
          <w:ilvl w:val="0"/>
          <w:numId w:val="11"/>
        </w:numPr>
        <w:tabs>
          <w:tab w:val="left" w:pos="0"/>
          <w:tab w:val="left" w:pos="284"/>
        </w:tabs>
        <w:ind w:left="0" w:firstLine="0"/>
        <w:jc w:val="both"/>
      </w:pPr>
      <w:r w:rsidRPr="000E70E1">
        <w:t>Исполнение бюджета за 202</w:t>
      </w:r>
      <w:r w:rsidR="005B5690" w:rsidRPr="000E70E1">
        <w:t>5</w:t>
      </w:r>
      <w:r w:rsidRPr="000E70E1">
        <w:t xml:space="preserve"> год сложилось следующим образом: </w:t>
      </w:r>
    </w:p>
    <w:p w14:paraId="72AF171D" w14:textId="04D2B3EE" w:rsidR="00EA2B75" w:rsidRPr="000E70E1" w:rsidRDefault="00BF43F2">
      <w:pPr>
        <w:pStyle w:val="aff0"/>
        <w:tabs>
          <w:tab w:val="left" w:pos="0"/>
          <w:tab w:val="left" w:pos="284"/>
        </w:tabs>
        <w:ind w:left="0"/>
        <w:jc w:val="both"/>
      </w:pPr>
      <w:r w:rsidRPr="000E70E1">
        <w:t xml:space="preserve">- доходы </w:t>
      </w:r>
      <w:r w:rsidR="00BA2FC8" w:rsidRPr="000E70E1">
        <w:rPr>
          <w:bCs/>
          <w:color w:val="000000"/>
        </w:rPr>
        <w:t>2862045,41</w:t>
      </w:r>
      <w:r w:rsidRPr="000E70E1">
        <w:t xml:space="preserve"> руб. или </w:t>
      </w:r>
      <w:r w:rsidR="00BA2FC8" w:rsidRPr="000E70E1">
        <w:t>103,60</w:t>
      </w:r>
      <w:r w:rsidRPr="000E70E1">
        <w:t>% от утвержд</w:t>
      </w:r>
      <w:r w:rsidR="0003770E" w:rsidRPr="000E70E1">
        <w:t>е</w:t>
      </w:r>
      <w:r w:rsidRPr="000E70E1">
        <w:t>нных бюджетных назначений;</w:t>
      </w:r>
    </w:p>
    <w:p w14:paraId="4216A474" w14:textId="20138EE3" w:rsidR="00EA2B75" w:rsidRPr="000E70E1" w:rsidRDefault="00BF43F2">
      <w:pPr>
        <w:pStyle w:val="aff0"/>
        <w:tabs>
          <w:tab w:val="left" w:pos="0"/>
          <w:tab w:val="left" w:pos="284"/>
        </w:tabs>
        <w:ind w:left="0"/>
        <w:jc w:val="both"/>
      </w:pPr>
      <w:r w:rsidRPr="000E70E1">
        <w:t xml:space="preserve">- расходы </w:t>
      </w:r>
      <w:r w:rsidR="00BA2FC8" w:rsidRPr="000E70E1">
        <w:rPr>
          <w:bCs/>
          <w:color w:val="000000"/>
        </w:rPr>
        <w:t>2756059,49</w:t>
      </w:r>
      <w:r w:rsidRPr="000E70E1">
        <w:rPr>
          <w:bCs/>
          <w:color w:val="000000"/>
        </w:rPr>
        <w:t xml:space="preserve"> </w:t>
      </w:r>
      <w:r w:rsidRPr="000E70E1">
        <w:t xml:space="preserve">руб. или </w:t>
      </w:r>
      <w:r w:rsidR="00BA2FC8" w:rsidRPr="000E70E1">
        <w:t>98,12</w:t>
      </w:r>
      <w:r w:rsidRPr="000E70E1">
        <w:t>% от утвержд</w:t>
      </w:r>
      <w:r w:rsidR="0003770E" w:rsidRPr="000E70E1">
        <w:t>е</w:t>
      </w:r>
      <w:r w:rsidRPr="000E70E1">
        <w:t>нных бюджетных назначений.</w:t>
      </w:r>
    </w:p>
    <w:p w14:paraId="79AFC5C9" w14:textId="21DDD7F1" w:rsidR="00EA2B75" w:rsidRPr="000E70E1" w:rsidRDefault="00BF43F2">
      <w:pPr>
        <w:pStyle w:val="aff0"/>
        <w:tabs>
          <w:tab w:val="left" w:pos="0"/>
          <w:tab w:val="left" w:pos="284"/>
        </w:tabs>
        <w:ind w:left="0"/>
        <w:jc w:val="both"/>
      </w:pPr>
      <w:r w:rsidRPr="000E70E1">
        <w:t xml:space="preserve">- </w:t>
      </w:r>
      <w:r w:rsidR="00BA2FC8" w:rsidRPr="000E70E1">
        <w:t>профицит</w:t>
      </w:r>
      <w:r w:rsidRPr="000E70E1">
        <w:t xml:space="preserve"> бюджета </w:t>
      </w:r>
      <w:r w:rsidR="00BA2FC8" w:rsidRPr="000E70E1">
        <w:t>105985,92</w:t>
      </w:r>
      <w:r w:rsidRPr="000E70E1">
        <w:t xml:space="preserve"> руб.</w:t>
      </w:r>
    </w:p>
    <w:p w14:paraId="007487AC" w14:textId="27B00202" w:rsidR="00EA2B75" w:rsidRPr="000E70E1" w:rsidRDefault="00BF43F2" w:rsidP="000E70E1">
      <w:pPr>
        <w:pStyle w:val="aff0"/>
        <w:numPr>
          <w:ilvl w:val="0"/>
          <w:numId w:val="11"/>
        </w:numPr>
        <w:tabs>
          <w:tab w:val="left" w:pos="0"/>
          <w:tab w:val="left" w:pos="284"/>
        </w:tabs>
        <w:ind w:left="0" w:firstLine="0"/>
        <w:jc w:val="both"/>
      </w:pPr>
      <w:r w:rsidRPr="000E70E1">
        <w:t xml:space="preserve">Неисполнение </w:t>
      </w:r>
      <w:r w:rsidR="000E70E1" w:rsidRPr="000E70E1">
        <w:t>принятые бюджетные обязательства составили 186,31 руб.</w:t>
      </w:r>
      <w:r w:rsidRPr="000E70E1">
        <w:t xml:space="preserve"> </w:t>
      </w:r>
    </w:p>
    <w:p w14:paraId="11858138" w14:textId="49C2764B" w:rsidR="00EA2B75" w:rsidRPr="000E70E1" w:rsidRDefault="00BF43F2">
      <w:pPr>
        <w:pStyle w:val="aff0"/>
        <w:numPr>
          <w:ilvl w:val="0"/>
          <w:numId w:val="11"/>
        </w:numPr>
        <w:tabs>
          <w:tab w:val="left" w:pos="0"/>
          <w:tab w:val="left" w:pos="284"/>
        </w:tabs>
        <w:ind w:left="0" w:firstLine="0"/>
        <w:jc w:val="both"/>
        <w:rPr>
          <w:lang w:eastAsia="ar-SA"/>
        </w:rPr>
      </w:pPr>
      <w:r w:rsidRPr="000E70E1">
        <w:rPr>
          <w:lang w:eastAsia="ar-SA"/>
        </w:rPr>
        <w:t xml:space="preserve">Дебиторская задолженность </w:t>
      </w:r>
      <w:r w:rsidRPr="000E70E1">
        <w:t xml:space="preserve">по доходам </w:t>
      </w:r>
      <w:r w:rsidRPr="000E70E1">
        <w:rPr>
          <w:lang w:eastAsia="ar-SA"/>
        </w:rPr>
        <w:t>по состоянию на 01.01.202</w:t>
      </w:r>
      <w:r w:rsidR="000E70E1" w:rsidRPr="000E70E1">
        <w:rPr>
          <w:lang w:eastAsia="ar-SA"/>
        </w:rPr>
        <w:t>6</w:t>
      </w:r>
      <w:r w:rsidRPr="000E70E1">
        <w:rPr>
          <w:lang w:eastAsia="ar-SA"/>
        </w:rPr>
        <w:t xml:space="preserve">г. составляет </w:t>
      </w:r>
      <w:r w:rsidR="000E70E1" w:rsidRPr="000E70E1">
        <w:rPr>
          <w:lang w:eastAsia="ar-SA"/>
        </w:rPr>
        <w:t>3545438,48</w:t>
      </w:r>
      <w:r w:rsidRPr="000E70E1">
        <w:rPr>
          <w:lang w:eastAsia="ar-SA"/>
        </w:rPr>
        <w:t xml:space="preserve"> руб.</w:t>
      </w:r>
    </w:p>
    <w:p w14:paraId="49BAE982" w14:textId="2FA899AF" w:rsidR="00EA2B75" w:rsidRPr="000E70E1" w:rsidRDefault="00BF43F2">
      <w:pPr>
        <w:pStyle w:val="aff0"/>
        <w:numPr>
          <w:ilvl w:val="0"/>
          <w:numId w:val="11"/>
        </w:numPr>
        <w:tabs>
          <w:tab w:val="left" w:pos="0"/>
          <w:tab w:val="left" w:pos="284"/>
        </w:tabs>
        <w:ind w:left="0" w:firstLine="0"/>
        <w:jc w:val="both"/>
        <w:rPr>
          <w:lang w:eastAsia="ar-SA"/>
        </w:rPr>
      </w:pPr>
      <w:r w:rsidRPr="000E70E1">
        <w:t>Кредиторская задолженность по доходам по состоянию на 01.01.202</w:t>
      </w:r>
      <w:r w:rsidR="000E70E1" w:rsidRPr="000E70E1">
        <w:t>6</w:t>
      </w:r>
      <w:r w:rsidRPr="000E70E1">
        <w:t xml:space="preserve">г. составляет </w:t>
      </w:r>
      <w:r w:rsidR="000E70E1" w:rsidRPr="000E70E1">
        <w:t>17519,46</w:t>
      </w:r>
      <w:r w:rsidRPr="000E70E1">
        <w:t xml:space="preserve"> руб.</w:t>
      </w:r>
    </w:p>
    <w:p w14:paraId="229CECFE" w14:textId="4FE8E284" w:rsidR="00EA2B75" w:rsidRPr="000E70E1" w:rsidRDefault="00BF43F2">
      <w:pPr>
        <w:pStyle w:val="aff0"/>
        <w:numPr>
          <w:ilvl w:val="0"/>
          <w:numId w:val="11"/>
        </w:numPr>
        <w:tabs>
          <w:tab w:val="left" w:pos="0"/>
          <w:tab w:val="left" w:pos="284"/>
        </w:tabs>
        <w:ind w:left="0" w:firstLine="0"/>
        <w:jc w:val="both"/>
        <w:rPr>
          <w:lang w:eastAsia="ar-SA"/>
        </w:rPr>
      </w:pPr>
      <w:r w:rsidRPr="000E70E1">
        <w:t>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«Село Пироговка» в 202</w:t>
      </w:r>
      <w:r w:rsidR="000E70E1" w:rsidRPr="000E70E1">
        <w:t>5</w:t>
      </w:r>
      <w:r w:rsidRPr="000E70E1">
        <w:t xml:space="preserve">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w:t>
      </w:r>
    </w:p>
    <w:p w14:paraId="793C9673" w14:textId="77777777" w:rsidR="00EA2B75" w:rsidRPr="000E70E1" w:rsidRDefault="00BF43F2">
      <w:pPr>
        <w:pStyle w:val="aff0"/>
        <w:numPr>
          <w:ilvl w:val="0"/>
          <w:numId w:val="11"/>
        </w:numPr>
        <w:tabs>
          <w:tab w:val="left" w:pos="0"/>
          <w:tab w:val="left" w:pos="284"/>
          <w:tab w:val="left" w:pos="426"/>
        </w:tabs>
        <w:ind w:left="0" w:firstLine="0"/>
        <w:jc w:val="both"/>
        <w:rPr>
          <w:lang w:eastAsia="ar-SA"/>
        </w:rPr>
      </w:pPr>
      <w:r w:rsidRPr="000E70E1">
        <w:t>Расходные обязательства, не связанные с решением вопросов, отнесенных к полномочиям соответствующих органов местного самоуправления, не осуществлялись.</w:t>
      </w:r>
    </w:p>
    <w:p w14:paraId="107EF4DA" w14:textId="77777777" w:rsidR="000E70E1" w:rsidRPr="00B666FF" w:rsidRDefault="000E70E1" w:rsidP="000E70E1">
      <w:pPr>
        <w:pStyle w:val="aff0"/>
        <w:tabs>
          <w:tab w:val="left" w:pos="0"/>
          <w:tab w:val="left" w:pos="284"/>
          <w:tab w:val="left" w:pos="426"/>
        </w:tabs>
        <w:ind w:left="0"/>
        <w:jc w:val="both"/>
        <w:rPr>
          <w:highlight w:val="lightGray"/>
          <w:lang w:eastAsia="ar-SA"/>
        </w:rPr>
      </w:pPr>
    </w:p>
    <w:p w14:paraId="10C42D26" w14:textId="77777777" w:rsidR="00EA2B75" w:rsidRPr="00B666FF" w:rsidRDefault="00EA2B75">
      <w:pPr>
        <w:tabs>
          <w:tab w:val="left" w:pos="709"/>
        </w:tabs>
        <w:ind w:left="720" w:hanging="360"/>
        <w:jc w:val="both"/>
        <w:rPr>
          <w:sz w:val="12"/>
          <w:szCs w:val="12"/>
          <w:highlight w:val="lightGray"/>
        </w:rPr>
      </w:pPr>
    </w:p>
    <w:p w14:paraId="5104BA9C" w14:textId="6500091E" w:rsidR="00EA2B75" w:rsidRPr="00EB3617" w:rsidRDefault="00BF43F2">
      <w:pPr>
        <w:ind w:left="720"/>
        <w:jc w:val="center"/>
        <w:rPr>
          <w:b/>
          <w:i/>
          <w:iCs/>
        </w:rPr>
      </w:pPr>
      <w:r w:rsidRPr="00EB3617">
        <w:rPr>
          <w:b/>
          <w:i/>
          <w:iCs/>
        </w:rPr>
        <w:t>Рекомендации контрольно-счетной палаты по итогам проведения внешней проверки годового отч</w:t>
      </w:r>
      <w:r w:rsidR="0003770E" w:rsidRPr="00EB3617">
        <w:rPr>
          <w:b/>
          <w:i/>
          <w:iCs/>
        </w:rPr>
        <w:t>е</w:t>
      </w:r>
      <w:r w:rsidRPr="00EB3617">
        <w:rPr>
          <w:b/>
          <w:i/>
          <w:iCs/>
        </w:rPr>
        <w:t>та об исполнении бюджета</w:t>
      </w:r>
    </w:p>
    <w:p w14:paraId="3D77C82A" w14:textId="77777777" w:rsidR="00EA2B75" w:rsidRPr="00EB3617" w:rsidRDefault="00EA2B75">
      <w:pPr>
        <w:spacing w:line="276" w:lineRule="auto"/>
        <w:ind w:left="720"/>
        <w:jc w:val="center"/>
        <w:rPr>
          <w:b/>
          <w:sz w:val="12"/>
          <w:szCs w:val="12"/>
        </w:rPr>
      </w:pPr>
    </w:p>
    <w:p w14:paraId="3746D6C3" w14:textId="77777777" w:rsidR="00EA2B75" w:rsidRPr="00EB3617" w:rsidRDefault="00BF43F2">
      <w:pPr>
        <w:ind w:firstLine="567"/>
        <w:jc w:val="both"/>
        <w:rPr>
          <w:rFonts w:eastAsia="Arial Unicode MS"/>
        </w:rPr>
      </w:pPr>
      <w:r w:rsidRPr="00EB3617">
        <w:rPr>
          <w:rFonts w:eastAsia="Arial Unicode MS"/>
        </w:rPr>
        <w:t>На основании изложенного, Администрации МО «</w:t>
      </w:r>
      <w:r w:rsidRPr="00EB3617">
        <w:t>Село Пироговка</w:t>
      </w:r>
      <w:r w:rsidRPr="00EB3617">
        <w:rPr>
          <w:rFonts w:eastAsia="Arial Unicode MS"/>
        </w:rPr>
        <w:t>», рекомендовать:</w:t>
      </w:r>
    </w:p>
    <w:p w14:paraId="33A9D912" w14:textId="77777777" w:rsidR="00EA2B75" w:rsidRPr="00EB3617" w:rsidRDefault="00BF43F2">
      <w:pPr>
        <w:numPr>
          <w:ilvl w:val="0"/>
          <w:numId w:val="12"/>
        </w:numPr>
        <w:tabs>
          <w:tab w:val="left" w:pos="426"/>
        </w:tabs>
        <w:ind w:left="0" w:firstLine="0"/>
        <w:jc w:val="both"/>
      </w:pPr>
      <w:r w:rsidRPr="00EB3617">
        <w:t xml:space="preserve">Обеспечить безусловное исполнение принятых расходных обязательств в полном объеме. </w:t>
      </w:r>
    </w:p>
    <w:p w14:paraId="18FFBB3D" w14:textId="77777777" w:rsidR="00D51193" w:rsidRPr="00EB3617" w:rsidRDefault="00D51193">
      <w:pPr>
        <w:numPr>
          <w:ilvl w:val="0"/>
          <w:numId w:val="12"/>
        </w:numPr>
        <w:tabs>
          <w:tab w:val="left" w:pos="426"/>
        </w:tabs>
        <w:ind w:left="0" w:firstLine="0"/>
        <w:jc w:val="both"/>
      </w:pPr>
      <w:r w:rsidRPr="00EB3617">
        <w:t>Применять новые электронные первичные документы, утвержденные Приказом № 61н.</w:t>
      </w:r>
    </w:p>
    <w:p w14:paraId="1BDA2F3F" w14:textId="0FF7302C" w:rsidR="00EA2B75" w:rsidRPr="00EB3617" w:rsidRDefault="00BF43F2">
      <w:pPr>
        <w:numPr>
          <w:ilvl w:val="0"/>
          <w:numId w:val="12"/>
        </w:numPr>
        <w:tabs>
          <w:tab w:val="left" w:pos="426"/>
        </w:tabs>
        <w:ind w:left="0" w:firstLine="0"/>
        <w:jc w:val="both"/>
      </w:pPr>
      <w:r w:rsidRPr="00EB3617">
        <w:t>Не допускать неправомерного и неэффективного использования бюджетных средств.</w:t>
      </w:r>
    </w:p>
    <w:p w14:paraId="440BE815" w14:textId="77777777" w:rsidR="00EA2B75" w:rsidRPr="00EB3617" w:rsidRDefault="00BF43F2">
      <w:pPr>
        <w:numPr>
          <w:ilvl w:val="0"/>
          <w:numId w:val="12"/>
        </w:numPr>
        <w:tabs>
          <w:tab w:val="left" w:pos="426"/>
        </w:tabs>
        <w:ind w:left="0" w:firstLine="0"/>
        <w:jc w:val="both"/>
      </w:pPr>
      <w:r w:rsidRPr="00EB3617">
        <w:t>При составлении текстовой части пояснительной записки (ф. 0503160) руководствоваться требованиями Инструкции № 191н.</w:t>
      </w:r>
    </w:p>
    <w:p w14:paraId="5B77D973" w14:textId="77777777" w:rsidR="00EB3617" w:rsidRPr="00EB3617" w:rsidRDefault="00EB3617" w:rsidP="00EB3617">
      <w:pPr>
        <w:tabs>
          <w:tab w:val="left" w:pos="426"/>
        </w:tabs>
        <w:jc w:val="both"/>
      </w:pPr>
    </w:p>
    <w:p w14:paraId="0A1FA512" w14:textId="77777777" w:rsidR="00EA2B75" w:rsidRPr="00EB3617" w:rsidRDefault="00BF43F2">
      <w:pPr>
        <w:spacing w:line="276" w:lineRule="auto"/>
        <w:ind w:left="-567"/>
        <w:jc w:val="center"/>
        <w:rPr>
          <w:b/>
          <w:i/>
          <w:iCs/>
        </w:rPr>
      </w:pPr>
      <w:r w:rsidRPr="00EB3617">
        <w:rPr>
          <w:b/>
          <w:i/>
          <w:iCs/>
        </w:rPr>
        <w:lastRenderedPageBreak/>
        <w:t xml:space="preserve">Заключение </w:t>
      </w:r>
    </w:p>
    <w:p w14:paraId="7B0C5B35" w14:textId="77777777" w:rsidR="00EA2B75" w:rsidRPr="00EB3617" w:rsidRDefault="00EA2B75">
      <w:pPr>
        <w:spacing w:line="276" w:lineRule="auto"/>
        <w:ind w:left="-567"/>
        <w:jc w:val="center"/>
        <w:rPr>
          <w:b/>
          <w:sz w:val="12"/>
          <w:szCs w:val="12"/>
        </w:rPr>
      </w:pPr>
    </w:p>
    <w:p w14:paraId="2413FEE2" w14:textId="5D11B129" w:rsidR="00EA2B75" w:rsidRPr="00EB3617" w:rsidRDefault="00BF43F2">
      <w:pPr>
        <w:ind w:firstLine="567"/>
        <w:jc w:val="both"/>
      </w:pPr>
      <w:r w:rsidRPr="00EB3617">
        <w:t>По результатам провед</w:t>
      </w:r>
      <w:r w:rsidR="0003770E" w:rsidRPr="00EB3617">
        <w:t>е</w:t>
      </w:r>
      <w:r w:rsidRPr="00EB3617">
        <w:t>нной внешней проверки бюджетной отч</w:t>
      </w:r>
      <w:r w:rsidR="0003770E" w:rsidRPr="00EB3617">
        <w:t>е</w:t>
      </w:r>
      <w:r w:rsidRPr="00EB3617">
        <w:t>тности главных администраторов бюджетных средств муниципального образования «Село Пироговка» и отч</w:t>
      </w:r>
      <w:r w:rsidR="0003770E" w:rsidRPr="00EB3617">
        <w:t>е</w:t>
      </w:r>
      <w:r w:rsidRPr="00EB3617">
        <w:t>та об исполнении бюджета муниципального образования «Село Пироговка» за 202</w:t>
      </w:r>
      <w:r w:rsidR="00EB3617" w:rsidRPr="00EB3617">
        <w:t>5</w:t>
      </w:r>
      <w:r w:rsidRPr="00EB3617">
        <w:t xml:space="preserve"> год, представленного в форме проекта решения Совета МО «Село Пироговка», Контрольно-счетной палатой установлено соответствие показателей годовой бюджетной отчетности главных администраторов бюджетных средств данным отчета об исполнении бюджета поселения за 202</w:t>
      </w:r>
      <w:r w:rsidR="00EB3617" w:rsidRPr="00EB3617">
        <w:t>5</w:t>
      </w:r>
      <w:r w:rsidRPr="00EB3617">
        <w:t xml:space="preserve"> год, а также подтверждена достоверность отчета об исполнении бюджета поселения за 202</w:t>
      </w:r>
      <w:r w:rsidR="00EB3617" w:rsidRPr="00EB3617">
        <w:t>5</w:t>
      </w:r>
      <w:r w:rsidRPr="00EB3617">
        <w:t xml:space="preserve"> год.</w:t>
      </w:r>
    </w:p>
    <w:p w14:paraId="2E25FD0B" w14:textId="77777777" w:rsidR="00EA2B75" w:rsidRPr="00EB3617" w:rsidRDefault="00BF43F2">
      <w:pPr>
        <w:ind w:firstLine="567"/>
        <w:jc w:val="both"/>
      </w:pPr>
      <w:r w:rsidRPr="00EB3617">
        <w:t>Вместе с тем, при проверке бюджетной отчетности Администрации МО «Село Пироговка», предусмотренной Инструкцией №191н, установлен ряд недостатков.</w:t>
      </w:r>
    </w:p>
    <w:p w14:paraId="026959C7" w14:textId="6CC1FEC5" w:rsidR="00EA2B75" w:rsidRPr="00EB3617" w:rsidRDefault="00BF43F2">
      <w:pPr>
        <w:tabs>
          <w:tab w:val="left" w:pos="567"/>
        </w:tabs>
        <w:ind w:firstLine="567"/>
        <w:jc w:val="both"/>
      </w:pPr>
      <w:r w:rsidRPr="00EB3617">
        <w:t>Существенных фактов, способных негативно повлиять на достоверность бюджетной отч</w:t>
      </w:r>
      <w:r w:rsidR="0003770E" w:rsidRPr="00EB3617">
        <w:t>е</w:t>
      </w:r>
      <w:r w:rsidRPr="00EB3617">
        <w:t>тности, не выявлено.</w:t>
      </w:r>
    </w:p>
    <w:p w14:paraId="1EA5E569" w14:textId="763CE6FB" w:rsidR="00EA2B75" w:rsidRPr="00EB3617" w:rsidRDefault="00BF43F2">
      <w:pPr>
        <w:ind w:firstLine="567"/>
        <w:jc w:val="both"/>
      </w:pPr>
      <w:r w:rsidRPr="00EB3617">
        <w:t>Контрольно-счетная палата предлагает Совету МО «Село Пироговка» рассмотреть отч</w:t>
      </w:r>
      <w:r w:rsidR="0003770E" w:rsidRPr="00EB3617">
        <w:t>е</w:t>
      </w:r>
      <w:r w:rsidRPr="00EB3617">
        <w:t>т об исполнении бюджета муниципального образования «Село Пироговка» за 202</w:t>
      </w:r>
      <w:r w:rsidR="00EB3617" w:rsidRPr="00EB3617">
        <w:t>5</w:t>
      </w:r>
      <w:r w:rsidRPr="00EB3617">
        <w:t xml:space="preserve"> год. </w:t>
      </w:r>
    </w:p>
    <w:p w14:paraId="5D5EB6E0" w14:textId="63D8D8D1" w:rsidR="00EA2B75" w:rsidRPr="00EB3617" w:rsidRDefault="00BF43F2">
      <w:pPr>
        <w:shd w:val="clear" w:color="auto" w:fill="FFFFFF"/>
        <w:ind w:firstLine="567"/>
        <w:jc w:val="both"/>
      </w:pPr>
      <w:r w:rsidRPr="00EB3617">
        <w:t>Администрации МО «Село Пироговка» при составлении бюджетной отчетности за 202</w:t>
      </w:r>
      <w:r w:rsidR="00EB3617" w:rsidRPr="00EB3617">
        <w:t>6</w:t>
      </w:r>
      <w:r w:rsidRPr="00EB3617">
        <w:t xml:space="preserve"> год учесть все замечания, изложенные Контрольно-счетной палатой в настоящем Заключении. </w:t>
      </w:r>
    </w:p>
    <w:p w14:paraId="159A9608" w14:textId="77777777" w:rsidR="00EA2B75" w:rsidRPr="00EB3617" w:rsidRDefault="00EA2B75">
      <w:pPr>
        <w:shd w:val="clear" w:color="auto" w:fill="FFFFFF"/>
      </w:pPr>
    </w:p>
    <w:p w14:paraId="667A5E89" w14:textId="77777777" w:rsidR="00EA2B75" w:rsidRPr="00EB3617" w:rsidRDefault="00BF43F2">
      <w:pPr>
        <w:shd w:val="clear" w:color="auto" w:fill="FFFFFF"/>
      </w:pPr>
      <w:r w:rsidRPr="00EB3617">
        <w:t xml:space="preserve">Председатель </w:t>
      </w:r>
    </w:p>
    <w:p w14:paraId="7F899F5B" w14:textId="77777777" w:rsidR="00EA2B75" w:rsidRPr="00EB3617" w:rsidRDefault="00BF43F2">
      <w:pPr>
        <w:shd w:val="clear" w:color="auto" w:fill="FFFFFF"/>
      </w:pPr>
      <w:r w:rsidRPr="00EB3617">
        <w:t xml:space="preserve">КСП МО «Ахтубинский </w:t>
      </w:r>
      <w:proofErr w:type="gramStart"/>
      <w:r w:rsidRPr="00EB3617">
        <w:t xml:space="preserve">район»   </w:t>
      </w:r>
      <w:proofErr w:type="gramEnd"/>
      <w:r w:rsidRPr="00EB3617">
        <w:t xml:space="preserve">                                                                   Ю.Ю. Журавлева</w:t>
      </w:r>
    </w:p>
    <w:p w14:paraId="5DB37459" w14:textId="77777777" w:rsidR="00EA2B75" w:rsidRPr="00B666FF" w:rsidRDefault="00EA2B75">
      <w:pPr>
        <w:shd w:val="clear" w:color="auto" w:fill="FFFFFF"/>
        <w:jc w:val="both"/>
        <w:rPr>
          <w:sz w:val="20"/>
          <w:szCs w:val="20"/>
          <w:highlight w:val="lightGray"/>
        </w:rPr>
      </w:pPr>
    </w:p>
    <w:sectPr w:rsidR="00EA2B75" w:rsidRPr="00B666FF">
      <w:headerReference w:type="even" r:id="rId30"/>
      <w:headerReference w:type="default" r:id="rId3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9A4BF" w14:textId="77777777" w:rsidR="002B728B" w:rsidRDefault="002B728B">
      <w:r>
        <w:separator/>
      </w:r>
    </w:p>
  </w:endnote>
  <w:endnote w:type="continuationSeparator" w:id="0">
    <w:p w14:paraId="1952A352" w14:textId="77777777" w:rsidR="002B728B" w:rsidRDefault="002B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5EE4A" w14:textId="77777777" w:rsidR="002B728B" w:rsidRDefault="002B728B">
      <w:r>
        <w:separator/>
      </w:r>
    </w:p>
  </w:footnote>
  <w:footnote w:type="continuationSeparator" w:id="0">
    <w:p w14:paraId="09A3DE34" w14:textId="77777777" w:rsidR="002B728B" w:rsidRDefault="002B7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B219D" w14:textId="77777777" w:rsidR="00C0253C" w:rsidRDefault="00C0253C">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B53D5C" w14:textId="77777777" w:rsidR="00C0253C" w:rsidRDefault="00C0253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A1D34" w14:textId="77777777" w:rsidR="00C0253C" w:rsidRDefault="00C0253C">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41A67">
      <w:rPr>
        <w:rStyle w:val="a5"/>
        <w:noProof/>
      </w:rPr>
      <w:t>19</w:t>
    </w:r>
    <w:r>
      <w:rPr>
        <w:rStyle w:val="a5"/>
      </w:rPr>
      <w:fldChar w:fldCharType="end"/>
    </w:r>
  </w:p>
  <w:p w14:paraId="1E4F18FA" w14:textId="77777777" w:rsidR="00C0253C" w:rsidRPr="00604AF6" w:rsidRDefault="00C0253C">
    <w:pPr>
      <w:pStyle w:val="ac"/>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4D55E2"/>
    <w:multiLevelType w:val="singleLevel"/>
    <w:tmpl w:val="984D55E2"/>
    <w:lvl w:ilvl="0">
      <w:start w:val="7"/>
      <w:numFmt w:val="decimal"/>
      <w:suff w:val="space"/>
      <w:lvlText w:val="%1."/>
      <w:lvlJc w:val="left"/>
      <w:rPr>
        <w:rFonts w:hint="default"/>
        <w:b/>
        <w:bCs/>
      </w:rPr>
    </w:lvl>
  </w:abstractNum>
  <w:abstractNum w:abstractNumId="1" w15:restartNumberingAfterBreak="0">
    <w:nsid w:val="007540FD"/>
    <w:multiLevelType w:val="multilevel"/>
    <w:tmpl w:val="007540FD"/>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2" w15:restartNumberingAfterBreak="0">
    <w:nsid w:val="007A8BAF"/>
    <w:multiLevelType w:val="singleLevel"/>
    <w:tmpl w:val="D786DCE0"/>
    <w:lvl w:ilvl="0">
      <w:start w:val="1"/>
      <w:numFmt w:val="decimal"/>
      <w:lvlText w:val="%1."/>
      <w:lvlJc w:val="left"/>
      <w:pPr>
        <w:tabs>
          <w:tab w:val="left" w:pos="425"/>
        </w:tabs>
        <w:ind w:left="425" w:hanging="425"/>
      </w:pPr>
      <w:rPr>
        <w:rFonts w:hint="default"/>
        <w:i/>
        <w:iCs/>
      </w:rPr>
    </w:lvl>
  </w:abstractNum>
  <w:abstractNum w:abstractNumId="3"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 w15:restartNumberingAfterBreak="0">
    <w:nsid w:val="107D4AB7"/>
    <w:multiLevelType w:val="multilevel"/>
    <w:tmpl w:val="107D4AB7"/>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F3BF6F"/>
    <w:multiLevelType w:val="singleLevel"/>
    <w:tmpl w:val="11F3BF6F"/>
    <w:lvl w:ilvl="0">
      <w:start w:val="1"/>
      <w:numFmt w:val="bullet"/>
      <w:lvlText w:val=""/>
      <w:lvlJc w:val="left"/>
      <w:pPr>
        <w:tabs>
          <w:tab w:val="left" w:pos="420"/>
        </w:tabs>
        <w:ind w:left="420" w:hanging="420"/>
      </w:pPr>
      <w:rPr>
        <w:rFonts w:ascii="Wingdings" w:hAnsi="Wingdings" w:hint="default"/>
        <w:sz w:val="10"/>
        <w:szCs w:val="10"/>
      </w:rPr>
    </w:lvl>
  </w:abstractNum>
  <w:abstractNum w:abstractNumId="6" w15:restartNumberingAfterBreak="0">
    <w:nsid w:val="22834642"/>
    <w:multiLevelType w:val="multilevel"/>
    <w:tmpl w:val="228346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ED16A2D"/>
    <w:multiLevelType w:val="multilevel"/>
    <w:tmpl w:val="4ED16A2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6AC3658A"/>
    <w:multiLevelType w:val="singleLevel"/>
    <w:tmpl w:val="6AC3658A"/>
    <w:lvl w:ilvl="0">
      <w:start w:val="4"/>
      <w:numFmt w:val="decimal"/>
      <w:suff w:val="space"/>
      <w:lvlText w:val="%1."/>
      <w:lvlJc w:val="left"/>
    </w:lvl>
  </w:abstractNum>
  <w:abstractNum w:abstractNumId="9" w15:restartNumberingAfterBreak="0">
    <w:nsid w:val="7C743998"/>
    <w:multiLevelType w:val="multilevel"/>
    <w:tmpl w:val="7C743998"/>
    <w:lvl w:ilvl="0">
      <w:start w:val="1"/>
      <w:numFmt w:val="decimal"/>
      <w:lvlText w:val="%1."/>
      <w:lvlJc w:val="left"/>
      <w:pPr>
        <w:ind w:left="588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402B31"/>
    <w:multiLevelType w:val="multilevel"/>
    <w:tmpl w:val="7E402B31"/>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11"/>
  </w:num>
  <w:num w:numId="6">
    <w:abstractNumId w:val="10"/>
  </w:num>
  <w:num w:numId="7">
    <w:abstractNumId w:val="1"/>
  </w:num>
  <w:num w:numId="8">
    <w:abstractNumId w:val="8"/>
  </w:num>
  <w:num w:numId="9">
    <w:abstractNumId w:val="4"/>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0F"/>
    <w:rsid w:val="00000323"/>
    <w:rsid w:val="00000959"/>
    <w:rsid w:val="000009B2"/>
    <w:rsid w:val="00000CAA"/>
    <w:rsid w:val="00001328"/>
    <w:rsid w:val="000013B3"/>
    <w:rsid w:val="00001774"/>
    <w:rsid w:val="000019B7"/>
    <w:rsid w:val="000019F6"/>
    <w:rsid w:val="00001CC8"/>
    <w:rsid w:val="00002799"/>
    <w:rsid w:val="00002817"/>
    <w:rsid w:val="00002C75"/>
    <w:rsid w:val="00003079"/>
    <w:rsid w:val="000030C2"/>
    <w:rsid w:val="000031F0"/>
    <w:rsid w:val="00003291"/>
    <w:rsid w:val="00003499"/>
    <w:rsid w:val="00003C8F"/>
    <w:rsid w:val="00004809"/>
    <w:rsid w:val="000049D3"/>
    <w:rsid w:val="00004D8D"/>
    <w:rsid w:val="00004EA5"/>
    <w:rsid w:val="00005126"/>
    <w:rsid w:val="0000538D"/>
    <w:rsid w:val="00005B2B"/>
    <w:rsid w:val="00005E3A"/>
    <w:rsid w:val="0000622C"/>
    <w:rsid w:val="00006230"/>
    <w:rsid w:val="00006A0E"/>
    <w:rsid w:val="00006D47"/>
    <w:rsid w:val="000073B1"/>
    <w:rsid w:val="00007488"/>
    <w:rsid w:val="00007D1F"/>
    <w:rsid w:val="000101DF"/>
    <w:rsid w:val="00010ABF"/>
    <w:rsid w:val="000110B7"/>
    <w:rsid w:val="00011140"/>
    <w:rsid w:val="0001142B"/>
    <w:rsid w:val="000117EF"/>
    <w:rsid w:val="00011800"/>
    <w:rsid w:val="0001187E"/>
    <w:rsid w:val="000118B3"/>
    <w:rsid w:val="00011C74"/>
    <w:rsid w:val="00012531"/>
    <w:rsid w:val="000129A3"/>
    <w:rsid w:val="00012AB1"/>
    <w:rsid w:val="00012C49"/>
    <w:rsid w:val="00012D75"/>
    <w:rsid w:val="0001321A"/>
    <w:rsid w:val="00013AA2"/>
    <w:rsid w:val="00013DFF"/>
    <w:rsid w:val="00013FD1"/>
    <w:rsid w:val="0001403A"/>
    <w:rsid w:val="00014304"/>
    <w:rsid w:val="000146C5"/>
    <w:rsid w:val="00014FF4"/>
    <w:rsid w:val="0001500A"/>
    <w:rsid w:val="0001555B"/>
    <w:rsid w:val="00015730"/>
    <w:rsid w:val="00015978"/>
    <w:rsid w:val="00015E4E"/>
    <w:rsid w:val="000164F5"/>
    <w:rsid w:val="0001679A"/>
    <w:rsid w:val="000167E9"/>
    <w:rsid w:val="000169D2"/>
    <w:rsid w:val="00016C4E"/>
    <w:rsid w:val="00016FD4"/>
    <w:rsid w:val="00017074"/>
    <w:rsid w:val="0001740D"/>
    <w:rsid w:val="00017883"/>
    <w:rsid w:val="00017949"/>
    <w:rsid w:val="000179B5"/>
    <w:rsid w:val="00017D5D"/>
    <w:rsid w:val="00017FCB"/>
    <w:rsid w:val="000203DE"/>
    <w:rsid w:val="00020496"/>
    <w:rsid w:val="00020B30"/>
    <w:rsid w:val="000216AB"/>
    <w:rsid w:val="00022161"/>
    <w:rsid w:val="00022C9B"/>
    <w:rsid w:val="00022DAF"/>
    <w:rsid w:val="00023193"/>
    <w:rsid w:val="00023542"/>
    <w:rsid w:val="00023FFC"/>
    <w:rsid w:val="000241DE"/>
    <w:rsid w:val="0002473D"/>
    <w:rsid w:val="00024CBB"/>
    <w:rsid w:val="00024E9D"/>
    <w:rsid w:val="000256EC"/>
    <w:rsid w:val="00025C50"/>
    <w:rsid w:val="00025C59"/>
    <w:rsid w:val="00025E67"/>
    <w:rsid w:val="00025F9C"/>
    <w:rsid w:val="00026175"/>
    <w:rsid w:val="00026666"/>
    <w:rsid w:val="000266CE"/>
    <w:rsid w:val="00026752"/>
    <w:rsid w:val="00026831"/>
    <w:rsid w:val="00026C0E"/>
    <w:rsid w:val="00026CF8"/>
    <w:rsid w:val="00027903"/>
    <w:rsid w:val="000279FA"/>
    <w:rsid w:val="00027E3B"/>
    <w:rsid w:val="00027FAC"/>
    <w:rsid w:val="00030048"/>
    <w:rsid w:val="000304EE"/>
    <w:rsid w:val="000305D3"/>
    <w:rsid w:val="000305DA"/>
    <w:rsid w:val="00030669"/>
    <w:rsid w:val="000309E8"/>
    <w:rsid w:val="000309F0"/>
    <w:rsid w:val="00030C64"/>
    <w:rsid w:val="00030E4B"/>
    <w:rsid w:val="00030F77"/>
    <w:rsid w:val="000310DD"/>
    <w:rsid w:val="00031122"/>
    <w:rsid w:val="000314B3"/>
    <w:rsid w:val="00031C65"/>
    <w:rsid w:val="00031E05"/>
    <w:rsid w:val="00032276"/>
    <w:rsid w:val="00032299"/>
    <w:rsid w:val="00032ADB"/>
    <w:rsid w:val="0003317B"/>
    <w:rsid w:val="0003328D"/>
    <w:rsid w:val="0003358F"/>
    <w:rsid w:val="00033E67"/>
    <w:rsid w:val="000341EC"/>
    <w:rsid w:val="000342A6"/>
    <w:rsid w:val="00034CA1"/>
    <w:rsid w:val="0003524C"/>
    <w:rsid w:val="000352C4"/>
    <w:rsid w:val="00035478"/>
    <w:rsid w:val="00035765"/>
    <w:rsid w:val="0003581C"/>
    <w:rsid w:val="000358D3"/>
    <w:rsid w:val="000359D8"/>
    <w:rsid w:val="00035C69"/>
    <w:rsid w:val="00035D34"/>
    <w:rsid w:val="00035DCC"/>
    <w:rsid w:val="0003636B"/>
    <w:rsid w:val="000366A1"/>
    <w:rsid w:val="00036922"/>
    <w:rsid w:val="00036963"/>
    <w:rsid w:val="00036F64"/>
    <w:rsid w:val="000372A2"/>
    <w:rsid w:val="00037582"/>
    <w:rsid w:val="0003770E"/>
    <w:rsid w:val="00037B53"/>
    <w:rsid w:val="00037CE0"/>
    <w:rsid w:val="00037E62"/>
    <w:rsid w:val="000401C4"/>
    <w:rsid w:val="0004043B"/>
    <w:rsid w:val="000408D4"/>
    <w:rsid w:val="00040931"/>
    <w:rsid w:val="00040A02"/>
    <w:rsid w:val="00040A10"/>
    <w:rsid w:val="00040AA7"/>
    <w:rsid w:val="00040C96"/>
    <w:rsid w:val="00040F3D"/>
    <w:rsid w:val="00040FD5"/>
    <w:rsid w:val="00041294"/>
    <w:rsid w:val="0004144C"/>
    <w:rsid w:val="00041828"/>
    <w:rsid w:val="00041A4D"/>
    <w:rsid w:val="00041C36"/>
    <w:rsid w:val="00042691"/>
    <w:rsid w:val="00042CE1"/>
    <w:rsid w:val="000430A6"/>
    <w:rsid w:val="000434EA"/>
    <w:rsid w:val="00043B4E"/>
    <w:rsid w:val="00044383"/>
    <w:rsid w:val="0004461E"/>
    <w:rsid w:val="0004487C"/>
    <w:rsid w:val="00044B10"/>
    <w:rsid w:val="00045195"/>
    <w:rsid w:val="00045243"/>
    <w:rsid w:val="0004575A"/>
    <w:rsid w:val="0004637E"/>
    <w:rsid w:val="000468CB"/>
    <w:rsid w:val="000469AD"/>
    <w:rsid w:val="00047229"/>
    <w:rsid w:val="00047441"/>
    <w:rsid w:val="00047918"/>
    <w:rsid w:val="00047D25"/>
    <w:rsid w:val="00050380"/>
    <w:rsid w:val="00050791"/>
    <w:rsid w:val="000510E2"/>
    <w:rsid w:val="00051299"/>
    <w:rsid w:val="0005134A"/>
    <w:rsid w:val="000518CF"/>
    <w:rsid w:val="00052144"/>
    <w:rsid w:val="0005216D"/>
    <w:rsid w:val="00052968"/>
    <w:rsid w:val="00052B30"/>
    <w:rsid w:val="00052B85"/>
    <w:rsid w:val="000538AE"/>
    <w:rsid w:val="00053CAB"/>
    <w:rsid w:val="00053E90"/>
    <w:rsid w:val="0005468B"/>
    <w:rsid w:val="00054C2F"/>
    <w:rsid w:val="00054D19"/>
    <w:rsid w:val="00054F64"/>
    <w:rsid w:val="00056B33"/>
    <w:rsid w:val="00056C55"/>
    <w:rsid w:val="00057117"/>
    <w:rsid w:val="000571F5"/>
    <w:rsid w:val="000574C1"/>
    <w:rsid w:val="000579F6"/>
    <w:rsid w:val="00057C90"/>
    <w:rsid w:val="00057CF1"/>
    <w:rsid w:val="00057ED2"/>
    <w:rsid w:val="00057F98"/>
    <w:rsid w:val="00060139"/>
    <w:rsid w:val="00060628"/>
    <w:rsid w:val="00060B57"/>
    <w:rsid w:val="00061253"/>
    <w:rsid w:val="0006179C"/>
    <w:rsid w:val="00061954"/>
    <w:rsid w:val="00061C97"/>
    <w:rsid w:val="00061EA5"/>
    <w:rsid w:val="00061F44"/>
    <w:rsid w:val="000624FF"/>
    <w:rsid w:val="000626D4"/>
    <w:rsid w:val="000627FC"/>
    <w:rsid w:val="0006299B"/>
    <w:rsid w:val="000629B9"/>
    <w:rsid w:val="00062A29"/>
    <w:rsid w:val="00062C6F"/>
    <w:rsid w:val="0006356D"/>
    <w:rsid w:val="00063580"/>
    <w:rsid w:val="000638C0"/>
    <w:rsid w:val="000638FF"/>
    <w:rsid w:val="00063BAC"/>
    <w:rsid w:val="000640A9"/>
    <w:rsid w:val="000648BC"/>
    <w:rsid w:val="00064A7F"/>
    <w:rsid w:val="00064B7F"/>
    <w:rsid w:val="0006520D"/>
    <w:rsid w:val="00065244"/>
    <w:rsid w:val="00065387"/>
    <w:rsid w:val="0006540E"/>
    <w:rsid w:val="00065A48"/>
    <w:rsid w:val="00065BBE"/>
    <w:rsid w:val="00065BCB"/>
    <w:rsid w:val="000666AE"/>
    <w:rsid w:val="0006689B"/>
    <w:rsid w:val="000670A3"/>
    <w:rsid w:val="00067941"/>
    <w:rsid w:val="00067A09"/>
    <w:rsid w:val="00070254"/>
    <w:rsid w:val="00070392"/>
    <w:rsid w:val="000703AD"/>
    <w:rsid w:val="00070532"/>
    <w:rsid w:val="00070785"/>
    <w:rsid w:val="00070D5A"/>
    <w:rsid w:val="00070F87"/>
    <w:rsid w:val="000714D8"/>
    <w:rsid w:val="000716FD"/>
    <w:rsid w:val="000717E8"/>
    <w:rsid w:val="000721E3"/>
    <w:rsid w:val="00072359"/>
    <w:rsid w:val="0007250C"/>
    <w:rsid w:val="00072A9C"/>
    <w:rsid w:val="000737F2"/>
    <w:rsid w:val="00073DC5"/>
    <w:rsid w:val="00074A95"/>
    <w:rsid w:val="00074B94"/>
    <w:rsid w:val="00074C84"/>
    <w:rsid w:val="000751B0"/>
    <w:rsid w:val="00075263"/>
    <w:rsid w:val="0007565A"/>
    <w:rsid w:val="0007570D"/>
    <w:rsid w:val="00075CB3"/>
    <w:rsid w:val="00075D77"/>
    <w:rsid w:val="000760F9"/>
    <w:rsid w:val="0007697A"/>
    <w:rsid w:val="00076B7C"/>
    <w:rsid w:val="000774BA"/>
    <w:rsid w:val="00077E55"/>
    <w:rsid w:val="00080670"/>
    <w:rsid w:val="00080A1D"/>
    <w:rsid w:val="00080B8D"/>
    <w:rsid w:val="00080EC5"/>
    <w:rsid w:val="000810C9"/>
    <w:rsid w:val="00081159"/>
    <w:rsid w:val="000812EC"/>
    <w:rsid w:val="00081692"/>
    <w:rsid w:val="00082AE6"/>
    <w:rsid w:val="0008369F"/>
    <w:rsid w:val="0008387D"/>
    <w:rsid w:val="00083C63"/>
    <w:rsid w:val="00083F3E"/>
    <w:rsid w:val="00084452"/>
    <w:rsid w:val="00084CA9"/>
    <w:rsid w:val="00084CB0"/>
    <w:rsid w:val="00085146"/>
    <w:rsid w:val="00085516"/>
    <w:rsid w:val="0008560E"/>
    <w:rsid w:val="000856AF"/>
    <w:rsid w:val="00085F1C"/>
    <w:rsid w:val="000862D2"/>
    <w:rsid w:val="0008683B"/>
    <w:rsid w:val="0008693F"/>
    <w:rsid w:val="00086A1B"/>
    <w:rsid w:val="00086CA6"/>
    <w:rsid w:val="00086D8A"/>
    <w:rsid w:val="000870BF"/>
    <w:rsid w:val="000871FF"/>
    <w:rsid w:val="00087271"/>
    <w:rsid w:val="000873A0"/>
    <w:rsid w:val="00087690"/>
    <w:rsid w:val="00087766"/>
    <w:rsid w:val="0008780C"/>
    <w:rsid w:val="000878B8"/>
    <w:rsid w:val="00087916"/>
    <w:rsid w:val="0008792C"/>
    <w:rsid w:val="00087A2C"/>
    <w:rsid w:val="00090A60"/>
    <w:rsid w:val="00091308"/>
    <w:rsid w:val="000913BE"/>
    <w:rsid w:val="0009146A"/>
    <w:rsid w:val="000914F5"/>
    <w:rsid w:val="00091633"/>
    <w:rsid w:val="00092716"/>
    <w:rsid w:val="000929A1"/>
    <w:rsid w:val="000929B2"/>
    <w:rsid w:val="00092AAA"/>
    <w:rsid w:val="00092C1F"/>
    <w:rsid w:val="00092C42"/>
    <w:rsid w:val="00092D3D"/>
    <w:rsid w:val="00092E98"/>
    <w:rsid w:val="000934F1"/>
    <w:rsid w:val="000936FF"/>
    <w:rsid w:val="000937D3"/>
    <w:rsid w:val="00093853"/>
    <w:rsid w:val="0009396E"/>
    <w:rsid w:val="000939E5"/>
    <w:rsid w:val="00093C69"/>
    <w:rsid w:val="00093D31"/>
    <w:rsid w:val="00094009"/>
    <w:rsid w:val="00094CBB"/>
    <w:rsid w:val="000954CB"/>
    <w:rsid w:val="00095594"/>
    <w:rsid w:val="00095798"/>
    <w:rsid w:val="00095A20"/>
    <w:rsid w:val="00095C30"/>
    <w:rsid w:val="00095D15"/>
    <w:rsid w:val="000960B4"/>
    <w:rsid w:val="0009622D"/>
    <w:rsid w:val="000964FD"/>
    <w:rsid w:val="000967AC"/>
    <w:rsid w:val="00096C93"/>
    <w:rsid w:val="00096F2E"/>
    <w:rsid w:val="00097114"/>
    <w:rsid w:val="000978EC"/>
    <w:rsid w:val="000978FF"/>
    <w:rsid w:val="00097954"/>
    <w:rsid w:val="00097E4B"/>
    <w:rsid w:val="000A0598"/>
    <w:rsid w:val="000A06D7"/>
    <w:rsid w:val="000A092F"/>
    <w:rsid w:val="000A0A07"/>
    <w:rsid w:val="000A125A"/>
    <w:rsid w:val="000A12C2"/>
    <w:rsid w:val="000A143F"/>
    <w:rsid w:val="000A1CDD"/>
    <w:rsid w:val="000A1F0D"/>
    <w:rsid w:val="000A1FA4"/>
    <w:rsid w:val="000A2382"/>
    <w:rsid w:val="000A2456"/>
    <w:rsid w:val="000A279E"/>
    <w:rsid w:val="000A2D68"/>
    <w:rsid w:val="000A2DD7"/>
    <w:rsid w:val="000A326F"/>
    <w:rsid w:val="000A37BD"/>
    <w:rsid w:val="000A3A40"/>
    <w:rsid w:val="000A3CB4"/>
    <w:rsid w:val="000A3F6A"/>
    <w:rsid w:val="000A3F97"/>
    <w:rsid w:val="000A4509"/>
    <w:rsid w:val="000A47D4"/>
    <w:rsid w:val="000A48A4"/>
    <w:rsid w:val="000A491B"/>
    <w:rsid w:val="000A4B31"/>
    <w:rsid w:val="000A52B0"/>
    <w:rsid w:val="000A52B8"/>
    <w:rsid w:val="000A54E6"/>
    <w:rsid w:val="000A6A23"/>
    <w:rsid w:val="000A6FE3"/>
    <w:rsid w:val="000A7BC8"/>
    <w:rsid w:val="000B0232"/>
    <w:rsid w:val="000B0366"/>
    <w:rsid w:val="000B0A06"/>
    <w:rsid w:val="000B0E65"/>
    <w:rsid w:val="000B1145"/>
    <w:rsid w:val="000B1148"/>
    <w:rsid w:val="000B13C3"/>
    <w:rsid w:val="000B1443"/>
    <w:rsid w:val="000B146D"/>
    <w:rsid w:val="000B1776"/>
    <w:rsid w:val="000B1BA9"/>
    <w:rsid w:val="000B1C42"/>
    <w:rsid w:val="000B1EE4"/>
    <w:rsid w:val="000B2055"/>
    <w:rsid w:val="000B2170"/>
    <w:rsid w:val="000B2317"/>
    <w:rsid w:val="000B2A4D"/>
    <w:rsid w:val="000B2DF8"/>
    <w:rsid w:val="000B384C"/>
    <w:rsid w:val="000B3BA8"/>
    <w:rsid w:val="000B3ED2"/>
    <w:rsid w:val="000B4374"/>
    <w:rsid w:val="000B4896"/>
    <w:rsid w:val="000B4B69"/>
    <w:rsid w:val="000B5022"/>
    <w:rsid w:val="000B524C"/>
    <w:rsid w:val="000B568C"/>
    <w:rsid w:val="000B57D8"/>
    <w:rsid w:val="000B59C5"/>
    <w:rsid w:val="000B5B60"/>
    <w:rsid w:val="000B5CEE"/>
    <w:rsid w:val="000B5ECA"/>
    <w:rsid w:val="000B610B"/>
    <w:rsid w:val="000B68EA"/>
    <w:rsid w:val="000B69AE"/>
    <w:rsid w:val="000B6AA1"/>
    <w:rsid w:val="000B6FBD"/>
    <w:rsid w:val="000B78AF"/>
    <w:rsid w:val="000B790D"/>
    <w:rsid w:val="000B7A85"/>
    <w:rsid w:val="000B7D36"/>
    <w:rsid w:val="000C0479"/>
    <w:rsid w:val="000C083D"/>
    <w:rsid w:val="000C0EDC"/>
    <w:rsid w:val="000C0FC1"/>
    <w:rsid w:val="000C13B0"/>
    <w:rsid w:val="000C18BC"/>
    <w:rsid w:val="000C1D8E"/>
    <w:rsid w:val="000C2AC3"/>
    <w:rsid w:val="000C3E03"/>
    <w:rsid w:val="000C3EDC"/>
    <w:rsid w:val="000C4176"/>
    <w:rsid w:val="000C49FD"/>
    <w:rsid w:val="000C5251"/>
    <w:rsid w:val="000C60B4"/>
    <w:rsid w:val="000C60F5"/>
    <w:rsid w:val="000C6386"/>
    <w:rsid w:val="000C6438"/>
    <w:rsid w:val="000C644D"/>
    <w:rsid w:val="000C65F3"/>
    <w:rsid w:val="000C6792"/>
    <w:rsid w:val="000C6BC7"/>
    <w:rsid w:val="000C6D47"/>
    <w:rsid w:val="000C7AF2"/>
    <w:rsid w:val="000C7B0F"/>
    <w:rsid w:val="000C7DA1"/>
    <w:rsid w:val="000C7F1B"/>
    <w:rsid w:val="000D0576"/>
    <w:rsid w:val="000D05FE"/>
    <w:rsid w:val="000D07AA"/>
    <w:rsid w:val="000D1127"/>
    <w:rsid w:val="000D11DA"/>
    <w:rsid w:val="000D132B"/>
    <w:rsid w:val="000D14BA"/>
    <w:rsid w:val="000D1B63"/>
    <w:rsid w:val="000D1CB1"/>
    <w:rsid w:val="000D1CC6"/>
    <w:rsid w:val="000D1F62"/>
    <w:rsid w:val="000D2828"/>
    <w:rsid w:val="000D2845"/>
    <w:rsid w:val="000D2850"/>
    <w:rsid w:val="000D2CB7"/>
    <w:rsid w:val="000D2D7C"/>
    <w:rsid w:val="000D3D06"/>
    <w:rsid w:val="000D41E5"/>
    <w:rsid w:val="000D4335"/>
    <w:rsid w:val="000D4512"/>
    <w:rsid w:val="000D4F40"/>
    <w:rsid w:val="000D5626"/>
    <w:rsid w:val="000D69DF"/>
    <w:rsid w:val="000D6BEE"/>
    <w:rsid w:val="000D780C"/>
    <w:rsid w:val="000D7AAC"/>
    <w:rsid w:val="000D7D8B"/>
    <w:rsid w:val="000E00D2"/>
    <w:rsid w:val="000E00F9"/>
    <w:rsid w:val="000E0535"/>
    <w:rsid w:val="000E081B"/>
    <w:rsid w:val="000E0A31"/>
    <w:rsid w:val="000E0DDF"/>
    <w:rsid w:val="000E105E"/>
    <w:rsid w:val="000E12F6"/>
    <w:rsid w:val="000E1E6F"/>
    <w:rsid w:val="000E263C"/>
    <w:rsid w:val="000E3781"/>
    <w:rsid w:val="000E3837"/>
    <w:rsid w:val="000E3AC1"/>
    <w:rsid w:val="000E3B1B"/>
    <w:rsid w:val="000E40F1"/>
    <w:rsid w:val="000E4395"/>
    <w:rsid w:val="000E4B19"/>
    <w:rsid w:val="000E4EDD"/>
    <w:rsid w:val="000E4FB7"/>
    <w:rsid w:val="000E5308"/>
    <w:rsid w:val="000E585D"/>
    <w:rsid w:val="000E5877"/>
    <w:rsid w:val="000E5BF9"/>
    <w:rsid w:val="000E5EB5"/>
    <w:rsid w:val="000E63D8"/>
    <w:rsid w:val="000E6406"/>
    <w:rsid w:val="000E646C"/>
    <w:rsid w:val="000E6660"/>
    <w:rsid w:val="000E70E1"/>
    <w:rsid w:val="000F01E2"/>
    <w:rsid w:val="000F0467"/>
    <w:rsid w:val="000F09AF"/>
    <w:rsid w:val="000F0E9B"/>
    <w:rsid w:val="000F1A69"/>
    <w:rsid w:val="000F2353"/>
    <w:rsid w:val="000F27B3"/>
    <w:rsid w:val="000F292B"/>
    <w:rsid w:val="000F2AB4"/>
    <w:rsid w:val="000F3723"/>
    <w:rsid w:val="000F3759"/>
    <w:rsid w:val="000F37E1"/>
    <w:rsid w:val="000F3BF9"/>
    <w:rsid w:val="000F3DC5"/>
    <w:rsid w:val="000F3F6E"/>
    <w:rsid w:val="000F4954"/>
    <w:rsid w:val="000F53B6"/>
    <w:rsid w:val="000F5551"/>
    <w:rsid w:val="000F5622"/>
    <w:rsid w:val="000F597E"/>
    <w:rsid w:val="000F5B99"/>
    <w:rsid w:val="000F6312"/>
    <w:rsid w:val="000F6542"/>
    <w:rsid w:val="000F66E3"/>
    <w:rsid w:val="000F6B06"/>
    <w:rsid w:val="000F70A1"/>
    <w:rsid w:val="000F7211"/>
    <w:rsid w:val="000F76C9"/>
    <w:rsid w:val="000F777D"/>
    <w:rsid w:val="000F78E1"/>
    <w:rsid w:val="000F792A"/>
    <w:rsid w:val="0010093F"/>
    <w:rsid w:val="0010185E"/>
    <w:rsid w:val="00101876"/>
    <w:rsid w:val="00101D56"/>
    <w:rsid w:val="00101D97"/>
    <w:rsid w:val="00101ECD"/>
    <w:rsid w:val="001029B4"/>
    <w:rsid w:val="001029CF"/>
    <w:rsid w:val="00102C3B"/>
    <w:rsid w:val="00103678"/>
    <w:rsid w:val="00103A77"/>
    <w:rsid w:val="00103BA7"/>
    <w:rsid w:val="00104745"/>
    <w:rsid w:val="00104F26"/>
    <w:rsid w:val="001057BF"/>
    <w:rsid w:val="00105990"/>
    <w:rsid w:val="0010666F"/>
    <w:rsid w:val="0010678E"/>
    <w:rsid w:val="00106CE0"/>
    <w:rsid w:val="00106E76"/>
    <w:rsid w:val="0010725F"/>
    <w:rsid w:val="00110241"/>
    <w:rsid w:val="00110591"/>
    <w:rsid w:val="0011077D"/>
    <w:rsid w:val="001108FA"/>
    <w:rsid w:val="00110D35"/>
    <w:rsid w:val="0011107D"/>
    <w:rsid w:val="001112FE"/>
    <w:rsid w:val="00111A17"/>
    <w:rsid w:val="00111C57"/>
    <w:rsid w:val="00111CC0"/>
    <w:rsid w:val="00111FD9"/>
    <w:rsid w:val="001120ED"/>
    <w:rsid w:val="00112520"/>
    <w:rsid w:val="00112553"/>
    <w:rsid w:val="0011255E"/>
    <w:rsid w:val="00112712"/>
    <w:rsid w:val="001128CB"/>
    <w:rsid w:val="00112DB5"/>
    <w:rsid w:val="00113565"/>
    <w:rsid w:val="00113AF2"/>
    <w:rsid w:val="00114035"/>
    <w:rsid w:val="0011419F"/>
    <w:rsid w:val="00114213"/>
    <w:rsid w:val="001144D2"/>
    <w:rsid w:val="00114680"/>
    <w:rsid w:val="001149F5"/>
    <w:rsid w:val="00114FC5"/>
    <w:rsid w:val="00115232"/>
    <w:rsid w:val="00115642"/>
    <w:rsid w:val="0011583F"/>
    <w:rsid w:val="00115A1E"/>
    <w:rsid w:val="00116A9B"/>
    <w:rsid w:val="00116B96"/>
    <w:rsid w:val="00116EBD"/>
    <w:rsid w:val="0011707D"/>
    <w:rsid w:val="001170C8"/>
    <w:rsid w:val="0011758B"/>
    <w:rsid w:val="00117662"/>
    <w:rsid w:val="00117893"/>
    <w:rsid w:val="00117965"/>
    <w:rsid w:val="00117D95"/>
    <w:rsid w:val="00120544"/>
    <w:rsid w:val="0012081A"/>
    <w:rsid w:val="00120DDD"/>
    <w:rsid w:val="00120E1F"/>
    <w:rsid w:val="001210B3"/>
    <w:rsid w:val="001213F1"/>
    <w:rsid w:val="00121917"/>
    <w:rsid w:val="00121A6A"/>
    <w:rsid w:val="00121C67"/>
    <w:rsid w:val="00121F27"/>
    <w:rsid w:val="001220E6"/>
    <w:rsid w:val="0012267B"/>
    <w:rsid w:val="00122706"/>
    <w:rsid w:val="00122C1B"/>
    <w:rsid w:val="001239D2"/>
    <w:rsid w:val="001239F3"/>
    <w:rsid w:val="00123B35"/>
    <w:rsid w:val="00123E1C"/>
    <w:rsid w:val="0012422D"/>
    <w:rsid w:val="0012478C"/>
    <w:rsid w:val="001248E8"/>
    <w:rsid w:val="00124AB1"/>
    <w:rsid w:val="00124CA7"/>
    <w:rsid w:val="00124E30"/>
    <w:rsid w:val="00124EF9"/>
    <w:rsid w:val="00124F7D"/>
    <w:rsid w:val="00124F8E"/>
    <w:rsid w:val="00124FA0"/>
    <w:rsid w:val="001253FA"/>
    <w:rsid w:val="00125814"/>
    <w:rsid w:val="0012590E"/>
    <w:rsid w:val="00125B64"/>
    <w:rsid w:val="00125D85"/>
    <w:rsid w:val="0012652F"/>
    <w:rsid w:val="00126C58"/>
    <w:rsid w:val="00126C91"/>
    <w:rsid w:val="00126FF3"/>
    <w:rsid w:val="0012733B"/>
    <w:rsid w:val="00127459"/>
    <w:rsid w:val="00127650"/>
    <w:rsid w:val="00127D68"/>
    <w:rsid w:val="001302E9"/>
    <w:rsid w:val="001308FE"/>
    <w:rsid w:val="001309F0"/>
    <w:rsid w:val="00130A29"/>
    <w:rsid w:val="0013150A"/>
    <w:rsid w:val="00131E8C"/>
    <w:rsid w:val="001320B2"/>
    <w:rsid w:val="001323C9"/>
    <w:rsid w:val="0013247D"/>
    <w:rsid w:val="00132768"/>
    <w:rsid w:val="00132B51"/>
    <w:rsid w:val="00132B92"/>
    <w:rsid w:val="0013384D"/>
    <w:rsid w:val="001339F8"/>
    <w:rsid w:val="00133B6B"/>
    <w:rsid w:val="00133C47"/>
    <w:rsid w:val="0013480C"/>
    <w:rsid w:val="001349C4"/>
    <w:rsid w:val="00134DAC"/>
    <w:rsid w:val="00135076"/>
    <w:rsid w:val="0013557A"/>
    <w:rsid w:val="00135583"/>
    <w:rsid w:val="00135A8B"/>
    <w:rsid w:val="00135ED9"/>
    <w:rsid w:val="00136072"/>
    <w:rsid w:val="001363CC"/>
    <w:rsid w:val="001363F4"/>
    <w:rsid w:val="00136413"/>
    <w:rsid w:val="001367D0"/>
    <w:rsid w:val="00136895"/>
    <w:rsid w:val="00136C8A"/>
    <w:rsid w:val="00136CC9"/>
    <w:rsid w:val="00136FE1"/>
    <w:rsid w:val="001371C6"/>
    <w:rsid w:val="001371D4"/>
    <w:rsid w:val="0013727D"/>
    <w:rsid w:val="0013738E"/>
    <w:rsid w:val="00137BA4"/>
    <w:rsid w:val="00137C42"/>
    <w:rsid w:val="00137C60"/>
    <w:rsid w:val="00140133"/>
    <w:rsid w:val="0014027B"/>
    <w:rsid w:val="0014071F"/>
    <w:rsid w:val="00140A9B"/>
    <w:rsid w:val="00140AF3"/>
    <w:rsid w:val="00140B8A"/>
    <w:rsid w:val="00140CF3"/>
    <w:rsid w:val="00140CF9"/>
    <w:rsid w:val="00140FF2"/>
    <w:rsid w:val="00141197"/>
    <w:rsid w:val="001412E9"/>
    <w:rsid w:val="0014177B"/>
    <w:rsid w:val="0014204D"/>
    <w:rsid w:val="0014209E"/>
    <w:rsid w:val="00142262"/>
    <w:rsid w:val="001428C0"/>
    <w:rsid w:val="00142913"/>
    <w:rsid w:val="00142955"/>
    <w:rsid w:val="00142BA4"/>
    <w:rsid w:val="0014365A"/>
    <w:rsid w:val="00143D85"/>
    <w:rsid w:val="00143FB7"/>
    <w:rsid w:val="001444EF"/>
    <w:rsid w:val="00144A88"/>
    <w:rsid w:val="00144D34"/>
    <w:rsid w:val="00144E36"/>
    <w:rsid w:val="00145379"/>
    <w:rsid w:val="00145732"/>
    <w:rsid w:val="00145827"/>
    <w:rsid w:val="001458B4"/>
    <w:rsid w:val="00145CC4"/>
    <w:rsid w:val="001461DE"/>
    <w:rsid w:val="001461F9"/>
    <w:rsid w:val="00146749"/>
    <w:rsid w:val="00146805"/>
    <w:rsid w:val="00146DDE"/>
    <w:rsid w:val="00147226"/>
    <w:rsid w:val="0014751D"/>
    <w:rsid w:val="001476AC"/>
    <w:rsid w:val="0014775F"/>
    <w:rsid w:val="00147DE5"/>
    <w:rsid w:val="00147FA0"/>
    <w:rsid w:val="001504A5"/>
    <w:rsid w:val="001504CD"/>
    <w:rsid w:val="00150A31"/>
    <w:rsid w:val="00150F80"/>
    <w:rsid w:val="00151066"/>
    <w:rsid w:val="0015110B"/>
    <w:rsid w:val="00151652"/>
    <w:rsid w:val="0015165E"/>
    <w:rsid w:val="001518AE"/>
    <w:rsid w:val="0015196F"/>
    <w:rsid w:val="0015198D"/>
    <w:rsid w:val="00151BA8"/>
    <w:rsid w:val="00151CC7"/>
    <w:rsid w:val="00151CD0"/>
    <w:rsid w:val="00151E2B"/>
    <w:rsid w:val="00151F98"/>
    <w:rsid w:val="00152037"/>
    <w:rsid w:val="00152166"/>
    <w:rsid w:val="00152CEF"/>
    <w:rsid w:val="00153082"/>
    <w:rsid w:val="001534E0"/>
    <w:rsid w:val="00153707"/>
    <w:rsid w:val="001539D5"/>
    <w:rsid w:val="00154594"/>
    <w:rsid w:val="00154B91"/>
    <w:rsid w:val="00154ECB"/>
    <w:rsid w:val="00154F09"/>
    <w:rsid w:val="001552F0"/>
    <w:rsid w:val="00155756"/>
    <w:rsid w:val="00155AAA"/>
    <w:rsid w:val="001561FC"/>
    <w:rsid w:val="001562A7"/>
    <w:rsid w:val="001565C8"/>
    <w:rsid w:val="0015682F"/>
    <w:rsid w:val="00156B39"/>
    <w:rsid w:val="00156D1C"/>
    <w:rsid w:val="00157062"/>
    <w:rsid w:val="001572A4"/>
    <w:rsid w:val="0015733E"/>
    <w:rsid w:val="0015769E"/>
    <w:rsid w:val="0015794A"/>
    <w:rsid w:val="00160296"/>
    <w:rsid w:val="0016035A"/>
    <w:rsid w:val="00160AC3"/>
    <w:rsid w:val="00161145"/>
    <w:rsid w:val="00161D03"/>
    <w:rsid w:val="00161FB7"/>
    <w:rsid w:val="001622D8"/>
    <w:rsid w:val="001626FB"/>
    <w:rsid w:val="00162B87"/>
    <w:rsid w:val="00162EA1"/>
    <w:rsid w:val="00163025"/>
    <w:rsid w:val="001631DF"/>
    <w:rsid w:val="00163501"/>
    <w:rsid w:val="00163871"/>
    <w:rsid w:val="00163D4A"/>
    <w:rsid w:val="001648FF"/>
    <w:rsid w:val="001655FF"/>
    <w:rsid w:val="001663C5"/>
    <w:rsid w:val="001668F5"/>
    <w:rsid w:val="00166D89"/>
    <w:rsid w:val="00166E64"/>
    <w:rsid w:val="00167059"/>
    <w:rsid w:val="001676E2"/>
    <w:rsid w:val="00167821"/>
    <w:rsid w:val="00167C21"/>
    <w:rsid w:val="00167C7A"/>
    <w:rsid w:val="0017017F"/>
    <w:rsid w:val="00170366"/>
    <w:rsid w:val="00170479"/>
    <w:rsid w:val="001708DA"/>
    <w:rsid w:val="00170964"/>
    <w:rsid w:val="00170B53"/>
    <w:rsid w:val="00170C4F"/>
    <w:rsid w:val="00170F55"/>
    <w:rsid w:val="00170FC0"/>
    <w:rsid w:val="0017129C"/>
    <w:rsid w:val="001719C0"/>
    <w:rsid w:val="00172492"/>
    <w:rsid w:val="00172612"/>
    <w:rsid w:val="001727EA"/>
    <w:rsid w:val="00172D50"/>
    <w:rsid w:val="001731DB"/>
    <w:rsid w:val="00173448"/>
    <w:rsid w:val="001734B5"/>
    <w:rsid w:val="00173501"/>
    <w:rsid w:val="001739E3"/>
    <w:rsid w:val="00173EF9"/>
    <w:rsid w:val="00174138"/>
    <w:rsid w:val="001748C1"/>
    <w:rsid w:val="0017498B"/>
    <w:rsid w:val="00174D82"/>
    <w:rsid w:val="00175642"/>
    <w:rsid w:val="00176362"/>
    <w:rsid w:val="0017638F"/>
    <w:rsid w:val="001763F5"/>
    <w:rsid w:val="00176A60"/>
    <w:rsid w:val="00176D9E"/>
    <w:rsid w:val="0017700E"/>
    <w:rsid w:val="0017723F"/>
    <w:rsid w:val="00177338"/>
    <w:rsid w:val="00177D03"/>
    <w:rsid w:val="00177EE9"/>
    <w:rsid w:val="001800DC"/>
    <w:rsid w:val="001805CC"/>
    <w:rsid w:val="0018067B"/>
    <w:rsid w:val="00180E2A"/>
    <w:rsid w:val="00180EEE"/>
    <w:rsid w:val="0018139D"/>
    <w:rsid w:val="00181607"/>
    <w:rsid w:val="00181646"/>
    <w:rsid w:val="0018166E"/>
    <w:rsid w:val="00181C4F"/>
    <w:rsid w:val="00181CE0"/>
    <w:rsid w:val="00182002"/>
    <w:rsid w:val="001820BA"/>
    <w:rsid w:val="00182286"/>
    <w:rsid w:val="00182A69"/>
    <w:rsid w:val="00182C71"/>
    <w:rsid w:val="00182E9B"/>
    <w:rsid w:val="001832BF"/>
    <w:rsid w:val="00183857"/>
    <w:rsid w:val="00183B86"/>
    <w:rsid w:val="0018479D"/>
    <w:rsid w:val="00184962"/>
    <w:rsid w:val="0018587D"/>
    <w:rsid w:val="001858E1"/>
    <w:rsid w:val="00185E22"/>
    <w:rsid w:val="001860EA"/>
    <w:rsid w:val="0018677E"/>
    <w:rsid w:val="00187064"/>
    <w:rsid w:val="0018710E"/>
    <w:rsid w:val="00187408"/>
    <w:rsid w:val="00187A5D"/>
    <w:rsid w:val="00187A64"/>
    <w:rsid w:val="00187B76"/>
    <w:rsid w:val="00187DD5"/>
    <w:rsid w:val="00187F82"/>
    <w:rsid w:val="00187FB0"/>
    <w:rsid w:val="00190DAF"/>
    <w:rsid w:val="001914E6"/>
    <w:rsid w:val="00191909"/>
    <w:rsid w:val="00191A89"/>
    <w:rsid w:val="00191B3A"/>
    <w:rsid w:val="00191BBE"/>
    <w:rsid w:val="00191DD2"/>
    <w:rsid w:val="00191F02"/>
    <w:rsid w:val="0019244A"/>
    <w:rsid w:val="0019280F"/>
    <w:rsid w:val="0019287C"/>
    <w:rsid w:val="00192C1C"/>
    <w:rsid w:val="0019319B"/>
    <w:rsid w:val="00193375"/>
    <w:rsid w:val="001933D0"/>
    <w:rsid w:val="001935FE"/>
    <w:rsid w:val="00193B73"/>
    <w:rsid w:val="00193C22"/>
    <w:rsid w:val="00193D69"/>
    <w:rsid w:val="00194148"/>
    <w:rsid w:val="00194341"/>
    <w:rsid w:val="00194474"/>
    <w:rsid w:val="001949F3"/>
    <w:rsid w:val="00194F19"/>
    <w:rsid w:val="00195043"/>
    <w:rsid w:val="0019516E"/>
    <w:rsid w:val="001954D0"/>
    <w:rsid w:val="001955DE"/>
    <w:rsid w:val="00195A2F"/>
    <w:rsid w:val="00195AD1"/>
    <w:rsid w:val="00195CD7"/>
    <w:rsid w:val="00195D95"/>
    <w:rsid w:val="00195FC7"/>
    <w:rsid w:val="001965D9"/>
    <w:rsid w:val="0019679C"/>
    <w:rsid w:val="001967C3"/>
    <w:rsid w:val="001967E8"/>
    <w:rsid w:val="001969DC"/>
    <w:rsid w:val="00197077"/>
    <w:rsid w:val="0019758F"/>
    <w:rsid w:val="00197CA0"/>
    <w:rsid w:val="001A05C7"/>
    <w:rsid w:val="001A0BF7"/>
    <w:rsid w:val="001A103A"/>
    <w:rsid w:val="001A108F"/>
    <w:rsid w:val="001A1140"/>
    <w:rsid w:val="001A1AFC"/>
    <w:rsid w:val="001A1C37"/>
    <w:rsid w:val="001A1DFE"/>
    <w:rsid w:val="001A2014"/>
    <w:rsid w:val="001A26EC"/>
    <w:rsid w:val="001A2ACA"/>
    <w:rsid w:val="001A2BCD"/>
    <w:rsid w:val="001A2BDE"/>
    <w:rsid w:val="001A2BE1"/>
    <w:rsid w:val="001A2DB1"/>
    <w:rsid w:val="001A2E35"/>
    <w:rsid w:val="001A2FB9"/>
    <w:rsid w:val="001A3035"/>
    <w:rsid w:val="001A3152"/>
    <w:rsid w:val="001A3D95"/>
    <w:rsid w:val="001A4358"/>
    <w:rsid w:val="001A477E"/>
    <w:rsid w:val="001A4793"/>
    <w:rsid w:val="001A50D1"/>
    <w:rsid w:val="001A57C1"/>
    <w:rsid w:val="001A5987"/>
    <w:rsid w:val="001A5BC0"/>
    <w:rsid w:val="001A5D07"/>
    <w:rsid w:val="001A5FFD"/>
    <w:rsid w:val="001A6115"/>
    <w:rsid w:val="001A614F"/>
    <w:rsid w:val="001A623F"/>
    <w:rsid w:val="001A6426"/>
    <w:rsid w:val="001A6592"/>
    <w:rsid w:val="001A6AF0"/>
    <w:rsid w:val="001A6C24"/>
    <w:rsid w:val="001A6FB7"/>
    <w:rsid w:val="001A76B7"/>
    <w:rsid w:val="001A78E3"/>
    <w:rsid w:val="001B029E"/>
    <w:rsid w:val="001B0310"/>
    <w:rsid w:val="001B03E5"/>
    <w:rsid w:val="001B06CA"/>
    <w:rsid w:val="001B0C06"/>
    <w:rsid w:val="001B0C7E"/>
    <w:rsid w:val="001B1405"/>
    <w:rsid w:val="001B1495"/>
    <w:rsid w:val="001B14D9"/>
    <w:rsid w:val="001B1972"/>
    <w:rsid w:val="001B1A1A"/>
    <w:rsid w:val="001B1D5D"/>
    <w:rsid w:val="001B2682"/>
    <w:rsid w:val="001B2BB3"/>
    <w:rsid w:val="001B2D1E"/>
    <w:rsid w:val="001B3BD7"/>
    <w:rsid w:val="001B3C15"/>
    <w:rsid w:val="001B488E"/>
    <w:rsid w:val="001B4D63"/>
    <w:rsid w:val="001B4E61"/>
    <w:rsid w:val="001B54EF"/>
    <w:rsid w:val="001B561E"/>
    <w:rsid w:val="001B57E6"/>
    <w:rsid w:val="001B586A"/>
    <w:rsid w:val="001B5CA8"/>
    <w:rsid w:val="001B6162"/>
    <w:rsid w:val="001B6870"/>
    <w:rsid w:val="001B697B"/>
    <w:rsid w:val="001B6B3D"/>
    <w:rsid w:val="001B6C53"/>
    <w:rsid w:val="001B7021"/>
    <w:rsid w:val="001B74CC"/>
    <w:rsid w:val="001B77B6"/>
    <w:rsid w:val="001B7990"/>
    <w:rsid w:val="001B7D04"/>
    <w:rsid w:val="001B7EEE"/>
    <w:rsid w:val="001C02AA"/>
    <w:rsid w:val="001C05E0"/>
    <w:rsid w:val="001C0717"/>
    <w:rsid w:val="001C07F1"/>
    <w:rsid w:val="001C09A6"/>
    <w:rsid w:val="001C0A31"/>
    <w:rsid w:val="001C13CD"/>
    <w:rsid w:val="001C17D8"/>
    <w:rsid w:val="001C18D1"/>
    <w:rsid w:val="001C1CC0"/>
    <w:rsid w:val="001C1DBA"/>
    <w:rsid w:val="001C28E0"/>
    <w:rsid w:val="001C29FE"/>
    <w:rsid w:val="001C2AD6"/>
    <w:rsid w:val="001C2D02"/>
    <w:rsid w:val="001C2E79"/>
    <w:rsid w:val="001C3AF7"/>
    <w:rsid w:val="001C4078"/>
    <w:rsid w:val="001C4BF9"/>
    <w:rsid w:val="001C4ED5"/>
    <w:rsid w:val="001C508D"/>
    <w:rsid w:val="001C59CE"/>
    <w:rsid w:val="001C5BC5"/>
    <w:rsid w:val="001C63D2"/>
    <w:rsid w:val="001C64A1"/>
    <w:rsid w:val="001C6673"/>
    <w:rsid w:val="001C740F"/>
    <w:rsid w:val="001C7572"/>
    <w:rsid w:val="001C77B6"/>
    <w:rsid w:val="001C7979"/>
    <w:rsid w:val="001C7CF1"/>
    <w:rsid w:val="001C7F2F"/>
    <w:rsid w:val="001C7F43"/>
    <w:rsid w:val="001C7F63"/>
    <w:rsid w:val="001D0512"/>
    <w:rsid w:val="001D065C"/>
    <w:rsid w:val="001D0B16"/>
    <w:rsid w:val="001D0DDE"/>
    <w:rsid w:val="001D137D"/>
    <w:rsid w:val="001D15C8"/>
    <w:rsid w:val="001D192D"/>
    <w:rsid w:val="001D1AD6"/>
    <w:rsid w:val="001D2079"/>
    <w:rsid w:val="001D2296"/>
    <w:rsid w:val="001D22E2"/>
    <w:rsid w:val="001D23EF"/>
    <w:rsid w:val="001D2BD0"/>
    <w:rsid w:val="001D2CA1"/>
    <w:rsid w:val="001D3414"/>
    <w:rsid w:val="001D372C"/>
    <w:rsid w:val="001D3E7D"/>
    <w:rsid w:val="001D44C7"/>
    <w:rsid w:val="001D499C"/>
    <w:rsid w:val="001D4DB0"/>
    <w:rsid w:val="001D5CD4"/>
    <w:rsid w:val="001D5E5E"/>
    <w:rsid w:val="001D6C22"/>
    <w:rsid w:val="001D76D6"/>
    <w:rsid w:val="001D79F6"/>
    <w:rsid w:val="001D7D1E"/>
    <w:rsid w:val="001D7D2B"/>
    <w:rsid w:val="001D7ECE"/>
    <w:rsid w:val="001E0471"/>
    <w:rsid w:val="001E04F7"/>
    <w:rsid w:val="001E0744"/>
    <w:rsid w:val="001E07D5"/>
    <w:rsid w:val="001E08D2"/>
    <w:rsid w:val="001E0A09"/>
    <w:rsid w:val="001E0E98"/>
    <w:rsid w:val="001E10E6"/>
    <w:rsid w:val="001E1247"/>
    <w:rsid w:val="001E18AD"/>
    <w:rsid w:val="001E1AC3"/>
    <w:rsid w:val="001E1F3A"/>
    <w:rsid w:val="001E2014"/>
    <w:rsid w:val="001E2525"/>
    <w:rsid w:val="001E2840"/>
    <w:rsid w:val="001E2DA9"/>
    <w:rsid w:val="001E2DF0"/>
    <w:rsid w:val="001E2F5E"/>
    <w:rsid w:val="001E30AF"/>
    <w:rsid w:val="001E33AC"/>
    <w:rsid w:val="001E3595"/>
    <w:rsid w:val="001E392D"/>
    <w:rsid w:val="001E395A"/>
    <w:rsid w:val="001E3A2A"/>
    <w:rsid w:val="001E3A8A"/>
    <w:rsid w:val="001E3E11"/>
    <w:rsid w:val="001E412B"/>
    <w:rsid w:val="001E422E"/>
    <w:rsid w:val="001E4471"/>
    <w:rsid w:val="001E4635"/>
    <w:rsid w:val="001E4797"/>
    <w:rsid w:val="001E4D51"/>
    <w:rsid w:val="001E5023"/>
    <w:rsid w:val="001E5047"/>
    <w:rsid w:val="001E5184"/>
    <w:rsid w:val="001E53ED"/>
    <w:rsid w:val="001E5769"/>
    <w:rsid w:val="001E5908"/>
    <w:rsid w:val="001E5B65"/>
    <w:rsid w:val="001E5CC2"/>
    <w:rsid w:val="001E5D5D"/>
    <w:rsid w:val="001E6487"/>
    <w:rsid w:val="001E6D32"/>
    <w:rsid w:val="001E7172"/>
    <w:rsid w:val="001E7544"/>
    <w:rsid w:val="001E7F76"/>
    <w:rsid w:val="001F07B1"/>
    <w:rsid w:val="001F0B7F"/>
    <w:rsid w:val="001F0DC3"/>
    <w:rsid w:val="001F0DF2"/>
    <w:rsid w:val="001F107F"/>
    <w:rsid w:val="001F1195"/>
    <w:rsid w:val="001F14CB"/>
    <w:rsid w:val="001F160C"/>
    <w:rsid w:val="001F1AA5"/>
    <w:rsid w:val="001F1F73"/>
    <w:rsid w:val="001F2168"/>
    <w:rsid w:val="001F23AF"/>
    <w:rsid w:val="001F24EF"/>
    <w:rsid w:val="001F2845"/>
    <w:rsid w:val="001F2C0B"/>
    <w:rsid w:val="001F3063"/>
    <w:rsid w:val="001F3E46"/>
    <w:rsid w:val="001F3F68"/>
    <w:rsid w:val="001F422D"/>
    <w:rsid w:val="001F48C4"/>
    <w:rsid w:val="001F4917"/>
    <w:rsid w:val="001F4FCB"/>
    <w:rsid w:val="001F548D"/>
    <w:rsid w:val="001F5659"/>
    <w:rsid w:val="001F65C0"/>
    <w:rsid w:val="001F69BC"/>
    <w:rsid w:val="001F6FC9"/>
    <w:rsid w:val="001F702A"/>
    <w:rsid w:val="001F713E"/>
    <w:rsid w:val="001F7364"/>
    <w:rsid w:val="001F743F"/>
    <w:rsid w:val="001F78D4"/>
    <w:rsid w:val="001F7A44"/>
    <w:rsid w:val="001F7C04"/>
    <w:rsid w:val="001F7C1A"/>
    <w:rsid w:val="002000C2"/>
    <w:rsid w:val="0020022C"/>
    <w:rsid w:val="002003F7"/>
    <w:rsid w:val="002005E7"/>
    <w:rsid w:val="00200870"/>
    <w:rsid w:val="00201239"/>
    <w:rsid w:val="0020125E"/>
    <w:rsid w:val="0020126E"/>
    <w:rsid w:val="002012C0"/>
    <w:rsid w:val="00201321"/>
    <w:rsid w:val="00201401"/>
    <w:rsid w:val="002015DE"/>
    <w:rsid w:val="00201862"/>
    <w:rsid w:val="00201896"/>
    <w:rsid w:val="00201ED4"/>
    <w:rsid w:val="002021B5"/>
    <w:rsid w:val="0020228C"/>
    <w:rsid w:val="0020248D"/>
    <w:rsid w:val="00202EC8"/>
    <w:rsid w:val="00203381"/>
    <w:rsid w:val="002034D4"/>
    <w:rsid w:val="00203884"/>
    <w:rsid w:val="00203C74"/>
    <w:rsid w:val="00203FDF"/>
    <w:rsid w:val="0020433C"/>
    <w:rsid w:val="00204816"/>
    <w:rsid w:val="0020493E"/>
    <w:rsid w:val="00204F2E"/>
    <w:rsid w:val="00205054"/>
    <w:rsid w:val="00205208"/>
    <w:rsid w:val="00205314"/>
    <w:rsid w:val="002053D4"/>
    <w:rsid w:val="002055A0"/>
    <w:rsid w:val="0020584F"/>
    <w:rsid w:val="00205984"/>
    <w:rsid w:val="00205A84"/>
    <w:rsid w:val="0020612B"/>
    <w:rsid w:val="002063AC"/>
    <w:rsid w:val="00206672"/>
    <w:rsid w:val="002067A7"/>
    <w:rsid w:val="00206B9C"/>
    <w:rsid w:val="00206C33"/>
    <w:rsid w:val="00206D58"/>
    <w:rsid w:val="002070F1"/>
    <w:rsid w:val="002073B7"/>
    <w:rsid w:val="0020793D"/>
    <w:rsid w:val="002079FE"/>
    <w:rsid w:val="00207BE4"/>
    <w:rsid w:val="0021021E"/>
    <w:rsid w:val="00210271"/>
    <w:rsid w:val="00210709"/>
    <w:rsid w:val="00210855"/>
    <w:rsid w:val="00210952"/>
    <w:rsid w:val="00211288"/>
    <w:rsid w:val="002113D2"/>
    <w:rsid w:val="002116F1"/>
    <w:rsid w:val="00211861"/>
    <w:rsid w:val="00211A15"/>
    <w:rsid w:val="00211B0C"/>
    <w:rsid w:val="00211CD8"/>
    <w:rsid w:val="002121A7"/>
    <w:rsid w:val="0021237A"/>
    <w:rsid w:val="0021276C"/>
    <w:rsid w:val="00212B21"/>
    <w:rsid w:val="00212BB0"/>
    <w:rsid w:val="00212F4D"/>
    <w:rsid w:val="00213111"/>
    <w:rsid w:val="002131F6"/>
    <w:rsid w:val="0021326A"/>
    <w:rsid w:val="00213452"/>
    <w:rsid w:val="002134F2"/>
    <w:rsid w:val="00213DD7"/>
    <w:rsid w:val="00213E53"/>
    <w:rsid w:val="00214268"/>
    <w:rsid w:val="00214337"/>
    <w:rsid w:val="0021437D"/>
    <w:rsid w:val="00214C50"/>
    <w:rsid w:val="00214EFB"/>
    <w:rsid w:val="0021506F"/>
    <w:rsid w:val="00215092"/>
    <w:rsid w:val="00215350"/>
    <w:rsid w:val="002156AA"/>
    <w:rsid w:val="00215F13"/>
    <w:rsid w:val="002161C8"/>
    <w:rsid w:val="0021634F"/>
    <w:rsid w:val="002165FD"/>
    <w:rsid w:val="002165FF"/>
    <w:rsid w:val="00216898"/>
    <w:rsid w:val="00216AB8"/>
    <w:rsid w:val="00217D55"/>
    <w:rsid w:val="0022005F"/>
    <w:rsid w:val="002200E9"/>
    <w:rsid w:val="0022011F"/>
    <w:rsid w:val="0022020A"/>
    <w:rsid w:val="00220440"/>
    <w:rsid w:val="00220932"/>
    <w:rsid w:val="00220E39"/>
    <w:rsid w:val="00220F29"/>
    <w:rsid w:val="0022107D"/>
    <w:rsid w:val="002211F6"/>
    <w:rsid w:val="002214A8"/>
    <w:rsid w:val="0022155F"/>
    <w:rsid w:val="00221A95"/>
    <w:rsid w:val="00221BB7"/>
    <w:rsid w:val="00221BF2"/>
    <w:rsid w:val="00221EF5"/>
    <w:rsid w:val="002220B9"/>
    <w:rsid w:val="002221E6"/>
    <w:rsid w:val="00222405"/>
    <w:rsid w:val="00222708"/>
    <w:rsid w:val="00222B31"/>
    <w:rsid w:val="00222C6B"/>
    <w:rsid w:val="00222FBA"/>
    <w:rsid w:val="0022330B"/>
    <w:rsid w:val="00223411"/>
    <w:rsid w:val="00223940"/>
    <w:rsid w:val="00223A65"/>
    <w:rsid w:val="00223D12"/>
    <w:rsid w:val="00223E58"/>
    <w:rsid w:val="00224166"/>
    <w:rsid w:val="002242AD"/>
    <w:rsid w:val="0022452A"/>
    <w:rsid w:val="00224650"/>
    <w:rsid w:val="00224BF1"/>
    <w:rsid w:val="00224DC2"/>
    <w:rsid w:val="002253AA"/>
    <w:rsid w:val="00225D48"/>
    <w:rsid w:val="00225DB9"/>
    <w:rsid w:val="002261E1"/>
    <w:rsid w:val="00226553"/>
    <w:rsid w:val="00226849"/>
    <w:rsid w:val="00226A09"/>
    <w:rsid w:val="00226D89"/>
    <w:rsid w:val="00226EB0"/>
    <w:rsid w:val="0022718B"/>
    <w:rsid w:val="002274A4"/>
    <w:rsid w:val="0022771E"/>
    <w:rsid w:val="00227E7B"/>
    <w:rsid w:val="002302FF"/>
    <w:rsid w:val="00230630"/>
    <w:rsid w:val="00230BB0"/>
    <w:rsid w:val="00230FD5"/>
    <w:rsid w:val="00231B66"/>
    <w:rsid w:val="00231C9E"/>
    <w:rsid w:val="00231DF7"/>
    <w:rsid w:val="002323C3"/>
    <w:rsid w:val="002324BE"/>
    <w:rsid w:val="00232628"/>
    <w:rsid w:val="00232B23"/>
    <w:rsid w:val="00232B88"/>
    <w:rsid w:val="00232E2C"/>
    <w:rsid w:val="0023308E"/>
    <w:rsid w:val="00233263"/>
    <w:rsid w:val="00233377"/>
    <w:rsid w:val="002336E7"/>
    <w:rsid w:val="002337CD"/>
    <w:rsid w:val="00233D77"/>
    <w:rsid w:val="00233DEF"/>
    <w:rsid w:val="00233E1F"/>
    <w:rsid w:val="002346C6"/>
    <w:rsid w:val="002348E6"/>
    <w:rsid w:val="00234B2F"/>
    <w:rsid w:val="00234B7B"/>
    <w:rsid w:val="00234B88"/>
    <w:rsid w:val="00234C44"/>
    <w:rsid w:val="00234DBA"/>
    <w:rsid w:val="00234FDE"/>
    <w:rsid w:val="00235405"/>
    <w:rsid w:val="0023557B"/>
    <w:rsid w:val="00235798"/>
    <w:rsid w:val="00235F08"/>
    <w:rsid w:val="00236462"/>
    <w:rsid w:val="00236538"/>
    <w:rsid w:val="00236CAB"/>
    <w:rsid w:val="00236FF4"/>
    <w:rsid w:val="0023701F"/>
    <w:rsid w:val="00237FF3"/>
    <w:rsid w:val="0024040F"/>
    <w:rsid w:val="00240841"/>
    <w:rsid w:val="0024100D"/>
    <w:rsid w:val="0024117F"/>
    <w:rsid w:val="00241185"/>
    <w:rsid w:val="002414FC"/>
    <w:rsid w:val="00241974"/>
    <w:rsid w:val="00241A67"/>
    <w:rsid w:val="00241A74"/>
    <w:rsid w:val="00241DFE"/>
    <w:rsid w:val="00241E32"/>
    <w:rsid w:val="00241F22"/>
    <w:rsid w:val="00241FE3"/>
    <w:rsid w:val="0024260D"/>
    <w:rsid w:val="00242F49"/>
    <w:rsid w:val="00243031"/>
    <w:rsid w:val="002430EC"/>
    <w:rsid w:val="00243696"/>
    <w:rsid w:val="002437CC"/>
    <w:rsid w:val="00243D05"/>
    <w:rsid w:val="002441B9"/>
    <w:rsid w:val="00244BB7"/>
    <w:rsid w:val="00244D90"/>
    <w:rsid w:val="0024522E"/>
    <w:rsid w:val="00245960"/>
    <w:rsid w:val="0024639B"/>
    <w:rsid w:val="002463AB"/>
    <w:rsid w:val="00246F93"/>
    <w:rsid w:val="0024701A"/>
    <w:rsid w:val="002471B9"/>
    <w:rsid w:val="00247497"/>
    <w:rsid w:val="00247D05"/>
    <w:rsid w:val="00247E86"/>
    <w:rsid w:val="00250300"/>
    <w:rsid w:val="002505A1"/>
    <w:rsid w:val="0025087B"/>
    <w:rsid w:val="00250A45"/>
    <w:rsid w:val="00250BBE"/>
    <w:rsid w:val="00251013"/>
    <w:rsid w:val="00251046"/>
    <w:rsid w:val="002515E1"/>
    <w:rsid w:val="0025161C"/>
    <w:rsid w:val="00251710"/>
    <w:rsid w:val="002519D5"/>
    <w:rsid w:val="00251B6B"/>
    <w:rsid w:val="00251E61"/>
    <w:rsid w:val="00252491"/>
    <w:rsid w:val="0025289D"/>
    <w:rsid w:val="002528E4"/>
    <w:rsid w:val="0025293D"/>
    <w:rsid w:val="00252A6D"/>
    <w:rsid w:val="00252BB0"/>
    <w:rsid w:val="00252BCC"/>
    <w:rsid w:val="00252DE7"/>
    <w:rsid w:val="00252E97"/>
    <w:rsid w:val="00252EAD"/>
    <w:rsid w:val="00253590"/>
    <w:rsid w:val="00253B8C"/>
    <w:rsid w:val="00253FD0"/>
    <w:rsid w:val="0025405E"/>
    <w:rsid w:val="002544F5"/>
    <w:rsid w:val="00254563"/>
    <w:rsid w:val="00255A03"/>
    <w:rsid w:val="00255A6A"/>
    <w:rsid w:val="00255D7D"/>
    <w:rsid w:val="00255DF4"/>
    <w:rsid w:val="00256042"/>
    <w:rsid w:val="0025629C"/>
    <w:rsid w:val="002562A2"/>
    <w:rsid w:val="002569BB"/>
    <w:rsid w:val="00256C1C"/>
    <w:rsid w:val="00257167"/>
    <w:rsid w:val="00257AFC"/>
    <w:rsid w:val="00257CA7"/>
    <w:rsid w:val="00257E49"/>
    <w:rsid w:val="00260568"/>
    <w:rsid w:val="00260905"/>
    <w:rsid w:val="00260C57"/>
    <w:rsid w:val="002617C5"/>
    <w:rsid w:val="0026181E"/>
    <w:rsid w:val="00262126"/>
    <w:rsid w:val="00262154"/>
    <w:rsid w:val="00262CE4"/>
    <w:rsid w:val="00262DC9"/>
    <w:rsid w:val="00263F7D"/>
    <w:rsid w:val="002641A4"/>
    <w:rsid w:val="00264697"/>
    <w:rsid w:val="002648DF"/>
    <w:rsid w:val="002648FC"/>
    <w:rsid w:val="0026518A"/>
    <w:rsid w:val="00265A57"/>
    <w:rsid w:val="00265C64"/>
    <w:rsid w:val="00265FC6"/>
    <w:rsid w:val="00266225"/>
    <w:rsid w:val="00266578"/>
    <w:rsid w:val="00266B1B"/>
    <w:rsid w:val="00266E10"/>
    <w:rsid w:val="00266EBC"/>
    <w:rsid w:val="002672C9"/>
    <w:rsid w:val="00267564"/>
    <w:rsid w:val="00267834"/>
    <w:rsid w:val="00267A15"/>
    <w:rsid w:val="00270422"/>
    <w:rsid w:val="002704EC"/>
    <w:rsid w:val="0027067B"/>
    <w:rsid w:val="002709B0"/>
    <w:rsid w:val="002709E1"/>
    <w:rsid w:val="00270C53"/>
    <w:rsid w:val="00270CB5"/>
    <w:rsid w:val="0027135B"/>
    <w:rsid w:val="00271380"/>
    <w:rsid w:val="00271387"/>
    <w:rsid w:val="00271576"/>
    <w:rsid w:val="00271750"/>
    <w:rsid w:val="002719C2"/>
    <w:rsid w:val="00271B99"/>
    <w:rsid w:val="00271EAF"/>
    <w:rsid w:val="00272433"/>
    <w:rsid w:val="002724E0"/>
    <w:rsid w:val="002726E7"/>
    <w:rsid w:val="002728AE"/>
    <w:rsid w:val="002728E1"/>
    <w:rsid w:val="00272FD4"/>
    <w:rsid w:val="002730D7"/>
    <w:rsid w:val="002733EC"/>
    <w:rsid w:val="00273402"/>
    <w:rsid w:val="0027348E"/>
    <w:rsid w:val="00273519"/>
    <w:rsid w:val="00273579"/>
    <w:rsid w:val="002735AB"/>
    <w:rsid w:val="00273782"/>
    <w:rsid w:val="00273803"/>
    <w:rsid w:val="00273DF7"/>
    <w:rsid w:val="00273F28"/>
    <w:rsid w:val="002747DD"/>
    <w:rsid w:val="00274AA9"/>
    <w:rsid w:val="00274E65"/>
    <w:rsid w:val="00275291"/>
    <w:rsid w:val="0027566F"/>
    <w:rsid w:val="002756E9"/>
    <w:rsid w:val="00275AE3"/>
    <w:rsid w:val="00275D2E"/>
    <w:rsid w:val="00275EBA"/>
    <w:rsid w:val="00276006"/>
    <w:rsid w:val="0027631A"/>
    <w:rsid w:val="0027710E"/>
    <w:rsid w:val="00277413"/>
    <w:rsid w:val="0027768A"/>
    <w:rsid w:val="002777E7"/>
    <w:rsid w:val="00277811"/>
    <w:rsid w:val="002808A6"/>
    <w:rsid w:val="00280BE6"/>
    <w:rsid w:val="00280E1F"/>
    <w:rsid w:val="00281279"/>
    <w:rsid w:val="0028143A"/>
    <w:rsid w:val="00282156"/>
    <w:rsid w:val="00282913"/>
    <w:rsid w:val="00282BF9"/>
    <w:rsid w:val="00282EF0"/>
    <w:rsid w:val="00282FB9"/>
    <w:rsid w:val="002831BA"/>
    <w:rsid w:val="002837DD"/>
    <w:rsid w:val="0028395E"/>
    <w:rsid w:val="00283A1D"/>
    <w:rsid w:val="002842BF"/>
    <w:rsid w:val="00284AC1"/>
    <w:rsid w:val="00284F2B"/>
    <w:rsid w:val="00284FC8"/>
    <w:rsid w:val="002851E6"/>
    <w:rsid w:val="002858C4"/>
    <w:rsid w:val="00285B4D"/>
    <w:rsid w:val="00285C01"/>
    <w:rsid w:val="00285E9D"/>
    <w:rsid w:val="0028718D"/>
    <w:rsid w:val="0028752A"/>
    <w:rsid w:val="00287718"/>
    <w:rsid w:val="0029026B"/>
    <w:rsid w:val="002902FC"/>
    <w:rsid w:val="0029038D"/>
    <w:rsid w:val="002905F5"/>
    <w:rsid w:val="00290616"/>
    <w:rsid w:val="00290963"/>
    <w:rsid w:val="00290E8D"/>
    <w:rsid w:val="00290F53"/>
    <w:rsid w:val="00291908"/>
    <w:rsid w:val="00291A53"/>
    <w:rsid w:val="00291DB8"/>
    <w:rsid w:val="002929B9"/>
    <w:rsid w:val="0029314C"/>
    <w:rsid w:val="00293273"/>
    <w:rsid w:val="00293566"/>
    <w:rsid w:val="0029370E"/>
    <w:rsid w:val="0029383A"/>
    <w:rsid w:val="00293FB8"/>
    <w:rsid w:val="00294AAC"/>
    <w:rsid w:val="00294BE7"/>
    <w:rsid w:val="00294DD1"/>
    <w:rsid w:val="00295385"/>
    <w:rsid w:val="002956E7"/>
    <w:rsid w:val="00295A7B"/>
    <w:rsid w:val="00295B65"/>
    <w:rsid w:val="00295C44"/>
    <w:rsid w:val="00295E20"/>
    <w:rsid w:val="00295F44"/>
    <w:rsid w:val="00296070"/>
    <w:rsid w:val="0029642D"/>
    <w:rsid w:val="002964D9"/>
    <w:rsid w:val="00296764"/>
    <w:rsid w:val="002969BA"/>
    <w:rsid w:val="00296B7F"/>
    <w:rsid w:val="00296F2C"/>
    <w:rsid w:val="00297068"/>
    <w:rsid w:val="002970F1"/>
    <w:rsid w:val="00297457"/>
    <w:rsid w:val="00297736"/>
    <w:rsid w:val="0029791B"/>
    <w:rsid w:val="00297A32"/>
    <w:rsid w:val="00297D8E"/>
    <w:rsid w:val="002A0A0E"/>
    <w:rsid w:val="002A0B88"/>
    <w:rsid w:val="002A0EE0"/>
    <w:rsid w:val="002A1217"/>
    <w:rsid w:val="002A13B9"/>
    <w:rsid w:val="002A1E3F"/>
    <w:rsid w:val="002A20A5"/>
    <w:rsid w:val="002A20AC"/>
    <w:rsid w:val="002A2391"/>
    <w:rsid w:val="002A23C0"/>
    <w:rsid w:val="002A27E1"/>
    <w:rsid w:val="002A29FF"/>
    <w:rsid w:val="002A2E83"/>
    <w:rsid w:val="002A2F3F"/>
    <w:rsid w:val="002A2F7F"/>
    <w:rsid w:val="002A3C4F"/>
    <w:rsid w:val="002A3C9D"/>
    <w:rsid w:val="002A3CD2"/>
    <w:rsid w:val="002A4605"/>
    <w:rsid w:val="002A48B1"/>
    <w:rsid w:val="002A4CFC"/>
    <w:rsid w:val="002A4E82"/>
    <w:rsid w:val="002A4F64"/>
    <w:rsid w:val="002A5823"/>
    <w:rsid w:val="002A61B7"/>
    <w:rsid w:val="002A6334"/>
    <w:rsid w:val="002A670D"/>
    <w:rsid w:val="002A67DA"/>
    <w:rsid w:val="002A696A"/>
    <w:rsid w:val="002A6BAE"/>
    <w:rsid w:val="002A6E6E"/>
    <w:rsid w:val="002A7BF6"/>
    <w:rsid w:val="002A7FC3"/>
    <w:rsid w:val="002A7FDF"/>
    <w:rsid w:val="002B03A2"/>
    <w:rsid w:val="002B07DB"/>
    <w:rsid w:val="002B0D62"/>
    <w:rsid w:val="002B0E5D"/>
    <w:rsid w:val="002B1B36"/>
    <w:rsid w:val="002B1F3A"/>
    <w:rsid w:val="002B27BB"/>
    <w:rsid w:val="002B2B08"/>
    <w:rsid w:val="002B2BD2"/>
    <w:rsid w:val="002B320F"/>
    <w:rsid w:val="002B3456"/>
    <w:rsid w:val="002B44D5"/>
    <w:rsid w:val="002B453E"/>
    <w:rsid w:val="002B4B0A"/>
    <w:rsid w:val="002B4DA6"/>
    <w:rsid w:val="002B4E54"/>
    <w:rsid w:val="002B5497"/>
    <w:rsid w:val="002B5A2E"/>
    <w:rsid w:val="002B5B76"/>
    <w:rsid w:val="002B5D45"/>
    <w:rsid w:val="002B5DD2"/>
    <w:rsid w:val="002B623F"/>
    <w:rsid w:val="002B6616"/>
    <w:rsid w:val="002B683B"/>
    <w:rsid w:val="002B685D"/>
    <w:rsid w:val="002B6939"/>
    <w:rsid w:val="002B6B76"/>
    <w:rsid w:val="002B728B"/>
    <w:rsid w:val="002B77A7"/>
    <w:rsid w:val="002B784D"/>
    <w:rsid w:val="002B797E"/>
    <w:rsid w:val="002B7BE8"/>
    <w:rsid w:val="002B7C27"/>
    <w:rsid w:val="002C0491"/>
    <w:rsid w:val="002C053E"/>
    <w:rsid w:val="002C0765"/>
    <w:rsid w:val="002C0D98"/>
    <w:rsid w:val="002C1177"/>
    <w:rsid w:val="002C1452"/>
    <w:rsid w:val="002C17D2"/>
    <w:rsid w:val="002C1A7D"/>
    <w:rsid w:val="002C1B4E"/>
    <w:rsid w:val="002C1D26"/>
    <w:rsid w:val="002C1F86"/>
    <w:rsid w:val="002C2355"/>
    <w:rsid w:val="002C28FA"/>
    <w:rsid w:val="002C3703"/>
    <w:rsid w:val="002C3731"/>
    <w:rsid w:val="002C3749"/>
    <w:rsid w:val="002C3855"/>
    <w:rsid w:val="002C4256"/>
    <w:rsid w:val="002C4354"/>
    <w:rsid w:val="002C43CE"/>
    <w:rsid w:val="002C458D"/>
    <w:rsid w:val="002C4F11"/>
    <w:rsid w:val="002C5109"/>
    <w:rsid w:val="002C54A5"/>
    <w:rsid w:val="002C556D"/>
    <w:rsid w:val="002C56B0"/>
    <w:rsid w:val="002C5869"/>
    <w:rsid w:val="002C5F8E"/>
    <w:rsid w:val="002C69C9"/>
    <w:rsid w:val="002C6AD8"/>
    <w:rsid w:val="002C6DAD"/>
    <w:rsid w:val="002C6FE2"/>
    <w:rsid w:val="002C70C1"/>
    <w:rsid w:val="002C7281"/>
    <w:rsid w:val="002C72BD"/>
    <w:rsid w:val="002C7570"/>
    <w:rsid w:val="002C7987"/>
    <w:rsid w:val="002C7BBB"/>
    <w:rsid w:val="002C7DC1"/>
    <w:rsid w:val="002C7FA2"/>
    <w:rsid w:val="002D0979"/>
    <w:rsid w:val="002D09A6"/>
    <w:rsid w:val="002D0B13"/>
    <w:rsid w:val="002D0B85"/>
    <w:rsid w:val="002D0F05"/>
    <w:rsid w:val="002D0F5E"/>
    <w:rsid w:val="002D15FF"/>
    <w:rsid w:val="002D168B"/>
    <w:rsid w:val="002D1B78"/>
    <w:rsid w:val="002D1F20"/>
    <w:rsid w:val="002D2133"/>
    <w:rsid w:val="002D24BE"/>
    <w:rsid w:val="002D265D"/>
    <w:rsid w:val="002D26C7"/>
    <w:rsid w:val="002D2811"/>
    <w:rsid w:val="002D2858"/>
    <w:rsid w:val="002D2948"/>
    <w:rsid w:val="002D2B5D"/>
    <w:rsid w:val="002D30D3"/>
    <w:rsid w:val="002D31C2"/>
    <w:rsid w:val="002D322D"/>
    <w:rsid w:val="002D33E1"/>
    <w:rsid w:val="002D3B64"/>
    <w:rsid w:val="002D3CAE"/>
    <w:rsid w:val="002D3E2A"/>
    <w:rsid w:val="002D4521"/>
    <w:rsid w:val="002D478F"/>
    <w:rsid w:val="002D482C"/>
    <w:rsid w:val="002D4BFC"/>
    <w:rsid w:val="002D4EF6"/>
    <w:rsid w:val="002D5417"/>
    <w:rsid w:val="002D55AC"/>
    <w:rsid w:val="002D65C9"/>
    <w:rsid w:val="002D6662"/>
    <w:rsid w:val="002D6883"/>
    <w:rsid w:val="002D6D58"/>
    <w:rsid w:val="002D6DA2"/>
    <w:rsid w:val="002D6E37"/>
    <w:rsid w:val="002D742E"/>
    <w:rsid w:val="002D7487"/>
    <w:rsid w:val="002D7989"/>
    <w:rsid w:val="002D7B4D"/>
    <w:rsid w:val="002E010D"/>
    <w:rsid w:val="002E01C9"/>
    <w:rsid w:val="002E08E0"/>
    <w:rsid w:val="002E0953"/>
    <w:rsid w:val="002E0AD7"/>
    <w:rsid w:val="002E0E49"/>
    <w:rsid w:val="002E0F17"/>
    <w:rsid w:val="002E12CF"/>
    <w:rsid w:val="002E16BB"/>
    <w:rsid w:val="002E17C3"/>
    <w:rsid w:val="002E1AF6"/>
    <w:rsid w:val="002E1C69"/>
    <w:rsid w:val="002E2574"/>
    <w:rsid w:val="002E2734"/>
    <w:rsid w:val="002E2996"/>
    <w:rsid w:val="002E37ED"/>
    <w:rsid w:val="002E38AC"/>
    <w:rsid w:val="002E3A20"/>
    <w:rsid w:val="002E4452"/>
    <w:rsid w:val="002E44D5"/>
    <w:rsid w:val="002E496F"/>
    <w:rsid w:val="002E4A35"/>
    <w:rsid w:val="002E4C9A"/>
    <w:rsid w:val="002E5344"/>
    <w:rsid w:val="002E53CC"/>
    <w:rsid w:val="002E549D"/>
    <w:rsid w:val="002E565D"/>
    <w:rsid w:val="002E5A3E"/>
    <w:rsid w:val="002E5A4A"/>
    <w:rsid w:val="002E5F71"/>
    <w:rsid w:val="002E6062"/>
    <w:rsid w:val="002E626A"/>
    <w:rsid w:val="002E693B"/>
    <w:rsid w:val="002E6DAB"/>
    <w:rsid w:val="002E6DAE"/>
    <w:rsid w:val="002E6DBF"/>
    <w:rsid w:val="002E708B"/>
    <w:rsid w:val="002E7237"/>
    <w:rsid w:val="002E7577"/>
    <w:rsid w:val="002E7659"/>
    <w:rsid w:val="002E7871"/>
    <w:rsid w:val="002E7879"/>
    <w:rsid w:val="002E7B58"/>
    <w:rsid w:val="002E7DB2"/>
    <w:rsid w:val="002F00EF"/>
    <w:rsid w:val="002F00FE"/>
    <w:rsid w:val="002F04AD"/>
    <w:rsid w:val="002F09B8"/>
    <w:rsid w:val="002F0D10"/>
    <w:rsid w:val="002F113E"/>
    <w:rsid w:val="002F19EB"/>
    <w:rsid w:val="002F1AAE"/>
    <w:rsid w:val="002F2119"/>
    <w:rsid w:val="002F23F6"/>
    <w:rsid w:val="002F2402"/>
    <w:rsid w:val="002F28AE"/>
    <w:rsid w:val="002F2B09"/>
    <w:rsid w:val="002F2DD3"/>
    <w:rsid w:val="002F2E9D"/>
    <w:rsid w:val="002F2F33"/>
    <w:rsid w:val="002F2F42"/>
    <w:rsid w:val="002F312D"/>
    <w:rsid w:val="002F37C4"/>
    <w:rsid w:val="002F39EC"/>
    <w:rsid w:val="002F3BD4"/>
    <w:rsid w:val="002F4114"/>
    <w:rsid w:val="002F4BFA"/>
    <w:rsid w:val="002F4F7C"/>
    <w:rsid w:val="002F5C6B"/>
    <w:rsid w:val="002F656E"/>
    <w:rsid w:val="002F65FE"/>
    <w:rsid w:val="002F6C2A"/>
    <w:rsid w:val="002F6D55"/>
    <w:rsid w:val="002F6FD7"/>
    <w:rsid w:val="002F7A65"/>
    <w:rsid w:val="002F7A93"/>
    <w:rsid w:val="0030038C"/>
    <w:rsid w:val="003003B6"/>
    <w:rsid w:val="003005AB"/>
    <w:rsid w:val="00300A6E"/>
    <w:rsid w:val="00300B34"/>
    <w:rsid w:val="00300D8D"/>
    <w:rsid w:val="00300EB1"/>
    <w:rsid w:val="003010FF"/>
    <w:rsid w:val="003015F8"/>
    <w:rsid w:val="003016E7"/>
    <w:rsid w:val="00302092"/>
    <w:rsid w:val="003023A8"/>
    <w:rsid w:val="0030263C"/>
    <w:rsid w:val="00302AF9"/>
    <w:rsid w:val="00302E5B"/>
    <w:rsid w:val="00303730"/>
    <w:rsid w:val="00303814"/>
    <w:rsid w:val="00304593"/>
    <w:rsid w:val="003047A7"/>
    <w:rsid w:val="00304B4C"/>
    <w:rsid w:val="00304D12"/>
    <w:rsid w:val="00304E76"/>
    <w:rsid w:val="00304E7C"/>
    <w:rsid w:val="00305254"/>
    <w:rsid w:val="00305540"/>
    <w:rsid w:val="0030564A"/>
    <w:rsid w:val="003060BD"/>
    <w:rsid w:val="00306164"/>
    <w:rsid w:val="003061EB"/>
    <w:rsid w:val="003066AF"/>
    <w:rsid w:val="0030688D"/>
    <w:rsid w:val="003068F3"/>
    <w:rsid w:val="00306995"/>
    <w:rsid w:val="00306F19"/>
    <w:rsid w:val="00307673"/>
    <w:rsid w:val="003079AB"/>
    <w:rsid w:val="00307CA0"/>
    <w:rsid w:val="00307CAE"/>
    <w:rsid w:val="00307CD7"/>
    <w:rsid w:val="00307D98"/>
    <w:rsid w:val="003103C5"/>
    <w:rsid w:val="00311437"/>
    <w:rsid w:val="00311B45"/>
    <w:rsid w:val="00311F13"/>
    <w:rsid w:val="00312723"/>
    <w:rsid w:val="00312C80"/>
    <w:rsid w:val="00312DBF"/>
    <w:rsid w:val="00312F6C"/>
    <w:rsid w:val="00313381"/>
    <w:rsid w:val="003135A2"/>
    <w:rsid w:val="0031360D"/>
    <w:rsid w:val="00313BE9"/>
    <w:rsid w:val="00313D6A"/>
    <w:rsid w:val="00313D7F"/>
    <w:rsid w:val="00314009"/>
    <w:rsid w:val="003147E5"/>
    <w:rsid w:val="00314B08"/>
    <w:rsid w:val="00314E34"/>
    <w:rsid w:val="00314FD0"/>
    <w:rsid w:val="0031513F"/>
    <w:rsid w:val="00315348"/>
    <w:rsid w:val="003155D5"/>
    <w:rsid w:val="0031571B"/>
    <w:rsid w:val="003157E4"/>
    <w:rsid w:val="003159B8"/>
    <w:rsid w:val="00315E51"/>
    <w:rsid w:val="003165B1"/>
    <w:rsid w:val="003167BB"/>
    <w:rsid w:val="0031689D"/>
    <w:rsid w:val="00316D04"/>
    <w:rsid w:val="0031722D"/>
    <w:rsid w:val="00317617"/>
    <w:rsid w:val="003176F8"/>
    <w:rsid w:val="003178E0"/>
    <w:rsid w:val="00317B5D"/>
    <w:rsid w:val="003207D1"/>
    <w:rsid w:val="00320BA5"/>
    <w:rsid w:val="00320EE8"/>
    <w:rsid w:val="00320F2B"/>
    <w:rsid w:val="00321445"/>
    <w:rsid w:val="0032146D"/>
    <w:rsid w:val="003218F3"/>
    <w:rsid w:val="00321C4E"/>
    <w:rsid w:val="00321DA8"/>
    <w:rsid w:val="00322000"/>
    <w:rsid w:val="00322837"/>
    <w:rsid w:val="003229BF"/>
    <w:rsid w:val="00322EBF"/>
    <w:rsid w:val="00323403"/>
    <w:rsid w:val="003237CA"/>
    <w:rsid w:val="00323EB6"/>
    <w:rsid w:val="003241EC"/>
    <w:rsid w:val="0032488E"/>
    <w:rsid w:val="0032493B"/>
    <w:rsid w:val="00324BC8"/>
    <w:rsid w:val="00324E8C"/>
    <w:rsid w:val="00324FF8"/>
    <w:rsid w:val="00325677"/>
    <w:rsid w:val="003256F7"/>
    <w:rsid w:val="00325767"/>
    <w:rsid w:val="00325A6E"/>
    <w:rsid w:val="00325D69"/>
    <w:rsid w:val="0032646B"/>
    <w:rsid w:val="003267A7"/>
    <w:rsid w:val="00326835"/>
    <w:rsid w:val="00326DCA"/>
    <w:rsid w:val="00327ABC"/>
    <w:rsid w:val="00327E72"/>
    <w:rsid w:val="00327F32"/>
    <w:rsid w:val="00327F85"/>
    <w:rsid w:val="003303D7"/>
    <w:rsid w:val="00330784"/>
    <w:rsid w:val="00330C9D"/>
    <w:rsid w:val="00331223"/>
    <w:rsid w:val="0033134C"/>
    <w:rsid w:val="0033140D"/>
    <w:rsid w:val="00331581"/>
    <w:rsid w:val="0033167C"/>
    <w:rsid w:val="00331DA6"/>
    <w:rsid w:val="00332016"/>
    <w:rsid w:val="00332061"/>
    <w:rsid w:val="00332277"/>
    <w:rsid w:val="00332339"/>
    <w:rsid w:val="00332366"/>
    <w:rsid w:val="00332653"/>
    <w:rsid w:val="00332976"/>
    <w:rsid w:val="00332F84"/>
    <w:rsid w:val="003334CE"/>
    <w:rsid w:val="00333665"/>
    <w:rsid w:val="00334466"/>
    <w:rsid w:val="0033477B"/>
    <w:rsid w:val="00334D48"/>
    <w:rsid w:val="00334F5C"/>
    <w:rsid w:val="00334FC3"/>
    <w:rsid w:val="00335AA9"/>
    <w:rsid w:val="00335E6B"/>
    <w:rsid w:val="003361B6"/>
    <w:rsid w:val="003366C7"/>
    <w:rsid w:val="00336BEE"/>
    <w:rsid w:val="003372C3"/>
    <w:rsid w:val="00337372"/>
    <w:rsid w:val="003374F0"/>
    <w:rsid w:val="00337E0E"/>
    <w:rsid w:val="00337F10"/>
    <w:rsid w:val="0034015F"/>
    <w:rsid w:val="003401E6"/>
    <w:rsid w:val="003402A5"/>
    <w:rsid w:val="003405CB"/>
    <w:rsid w:val="00340615"/>
    <w:rsid w:val="00340731"/>
    <w:rsid w:val="0034085E"/>
    <w:rsid w:val="00341021"/>
    <w:rsid w:val="00341330"/>
    <w:rsid w:val="0034146F"/>
    <w:rsid w:val="00341855"/>
    <w:rsid w:val="00341C12"/>
    <w:rsid w:val="003421FB"/>
    <w:rsid w:val="0034235B"/>
    <w:rsid w:val="003426EB"/>
    <w:rsid w:val="00342976"/>
    <w:rsid w:val="00342C34"/>
    <w:rsid w:val="003431AD"/>
    <w:rsid w:val="0034338C"/>
    <w:rsid w:val="0034349B"/>
    <w:rsid w:val="003435E4"/>
    <w:rsid w:val="00343684"/>
    <w:rsid w:val="0034385A"/>
    <w:rsid w:val="00343F6F"/>
    <w:rsid w:val="00344215"/>
    <w:rsid w:val="00344C76"/>
    <w:rsid w:val="00344D2D"/>
    <w:rsid w:val="003453F4"/>
    <w:rsid w:val="00345752"/>
    <w:rsid w:val="00345C45"/>
    <w:rsid w:val="00345E2A"/>
    <w:rsid w:val="003460BB"/>
    <w:rsid w:val="00347181"/>
    <w:rsid w:val="003473AB"/>
    <w:rsid w:val="003477FB"/>
    <w:rsid w:val="00347979"/>
    <w:rsid w:val="00347A2B"/>
    <w:rsid w:val="00347A60"/>
    <w:rsid w:val="00347AA9"/>
    <w:rsid w:val="00347EAD"/>
    <w:rsid w:val="003507ED"/>
    <w:rsid w:val="00350891"/>
    <w:rsid w:val="00350AE5"/>
    <w:rsid w:val="00350BEF"/>
    <w:rsid w:val="00350C8D"/>
    <w:rsid w:val="00351028"/>
    <w:rsid w:val="003512D5"/>
    <w:rsid w:val="00351384"/>
    <w:rsid w:val="003514F6"/>
    <w:rsid w:val="00351895"/>
    <w:rsid w:val="00351B86"/>
    <w:rsid w:val="00351C50"/>
    <w:rsid w:val="00351D0D"/>
    <w:rsid w:val="00351EA1"/>
    <w:rsid w:val="00351F44"/>
    <w:rsid w:val="00352B6B"/>
    <w:rsid w:val="00352BFC"/>
    <w:rsid w:val="00352D68"/>
    <w:rsid w:val="00352DF1"/>
    <w:rsid w:val="00352E8C"/>
    <w:rsid w:val="00353901"/>
    <w:rsid w:val="00353A2C"/>
    <w:rsid w:val="00353B26"/>
    <w:rsid w:val="0035401C"/>
    <w:rsid w:val="00354485"/>
    <w:rsid w:val="003544DF"/>
    <w:rsid w:val="003545FF"/>
    <w:rsid w:val="00354632"/>
    <w:rsid w:val="0035599A"/>
    <w:rsid w:val="00355AF9"/>
    <w:rsid w:val="00355C53"/>
    <w:rsid w:val="00355D3A"/>
    <w:rsid w:val="00355E32"/>
    <w:rsid w:val="00355F0A"/>
    <w:rsid w:val="003561EE"/>
    <w:rsid w:val="003564BB"/>
    <w:rsid w:val="00356564"/>
    <w:rsid w:val="003565E9"/>
    <w:rsid w:val="003566AA"/>
    <w:rsid w:val="003566B5"/>
    <w:rsid w:val="00356DB1"/>
    <w:rsid w:val="00356F88"/>
    <w:rsid w:val="0035727A"/>
    <w:rsid w:val="00357583"/>
    <w:rsid w:val="003577AA"/>
    <w:rsid w:val="00357DE9"/>
    <w:rsid w:val="003617D5"/>
    <w:rsid w:val="00361A61"/>
    <w:rsid w:val="0036276C"/>
    <w:rsid w:val="00362B1C"/>
    <w:rsid w:val="00362DDE"/>
    <w:rsid w:val="003632AE"/>
    <w:rsid w:val="003635A4"/>
    <w:rsid w:val="003638C8"/>
    <w:rsid w:val="00363959"/>
    <w:rsid w:val="00363AB3"/>
    <w:rsid w:val="00363BFE"/>
    <w:rsid w:val="00365096"/>
    <w:rsid w:val="003650C5"/>
    <w:rsid w:val="0036556F"/>
    <w:rsid w:val="0036558B"/>
    <w:rsid w:val="0036573E"/>
    <w:rsid w:val="003666EF"/>
    <w:rsid w:val="0036698D"/>
    <w:rsid w:val="00367339"/>
    <w:rsid w:val="00367384"/>
    <w:rsid w:val="00367C35"/>
    <w:rsid w:val="003701CD"/>
    <w:rsid w:val="0037099F"/>
    <w:rsid w:val="00371102"/>
    <w:rsid w:val="00371162"/>
    <w:rsid w:val="0037128C"/>
    <w:rsid w:val="0037173D"/>
    <w:rsid w:val="00371CC9"/>
    <w:rsid w:val="003722BF"/>
    <w:rsid w:val="0037280F"/>
    <w:rsid w:val="0037289C"/>
    <w:rsid w:val="00372D9E"/>
    <w:rsid w:val="003731F3"/>
    <w:rsid w:val="003735AB"/>
    <w:rsid w:val="00373A6B"/>
    <w:rsid w:val="00373C5F"/>
    <w:rsid w:val="00373CFE"/>
    <w:rsid w:val="00373F2F"/>
    <w:rsid w:val="00373FC8"/>
    <w:rsid w:val="00374401"/>
    <w:rsid w:val="00374C56"/>
    <w:rsid w:val="00374DCF"/>
    <w:rsid w:val="00374E06"/>
    <w:rsid w:val="00375286"/>
    <w:rsid w:val="003755BE"/>
    <w:rsid w:val="00375736"/>
    <w:rsid w:val="00375DEE"/>
    <w:rsid w:val="003760FF"/>
    <w:rsid w:val="00376272"/>
    <w:rsid w:val="00376643"/>
    <w:rsid w:val="00376B48"/>
    <w:rsid w:val="0037726A"/>
    <w:rsid w:val="0037755B"/>
    <w:rsid w:val="00377BE0"/>
    <w:rsid w:val="00377C08"/>
    <w:rsid w:val="003802E8"/>
    <w:rsid w:val="00380337"/>
    <w:rsid w:val="0038038E"/>
    <w:rsid w:val="003806E3"/>
    <w:rsid w:val="0038089A"/>
    <w:rsid w:val="00380A73"/>
    <w:rsid w:val="00380B46"/>
    <w:rsid w:val="00380E34"/>
    <w:rsid w:val="00380E6B"/>
    <w:rsid w:val="00380F39"/>
    <w:rsid w:val="00381627"/>
    <w:rsid w:val="00381D06"/>
    <w:rsid w:val="00382421"/>
    <w:rsid w:val="00382B9B"/>
    <w:rsid w:val="0038312B"/>
    <w:rsid w:val="003839E3"/>
    <w:rsid w:val="00383AF8"/>
    <w:rsid w:val="00383BEF"/>
    <w:rsid w:val="00383D3A"/>
    <w:rsid w:val="003842BE"/>
    <w:rsid w:val="00384414"/>
    <w:rsid w:val="0038491B"/>
    <w:rsid w:val="00384A46"/>
    <w:rsid w:val="00385246"/>
    <w:rsid w:val="00385668"/>
    <w:rsid w:val="00385CFF"/>
    <w:rsid w:val="003860A6"/>
    <w:rsid w:val="00386240"/>
    <w:rsid w:val="0038656B"/>
    <w:rsid w:val="0038658E"/>
    <w:rsid w:val="00386656"/>
    <w:rsid w:val="00386749"/>
    <w:rsid w:val="00386AE7"/>
    <w:rsid w:val="00387AAA"/>
    <w:rsid w:val="00387F37"/>
    <w:rsid w:val="0039000F"/>
    <w:rsid w:val="00390213"/>
    <w:rsid w:val="0039047F"/>
    <w:rsid w:val="003905D1"/>
    <w:rsid w:val="00390684"/>
    <w:rsid w:val="003907E4"/>
    <w:rsid w:val="00390A88"/>
    <w:rsid w:val="0039107E"/>
    <w:rsid w:val="003919CE"/>
    <w:rsid w:val="003924FC"/>
    <w:rsid w:val="003933CE"/>
    <w:rsid w:val="00393D22"/>
    <w:rsid w:val="00394195"/>
    <w:rsid w:val="0039483C"/>
    <w:rsid w:val="0039496B"/>
    <w:rsid w:val="00394D36"/>
    <w:rsid w:val="003950E8"/>
    <w:rsid w:val="003953EB"/>
    <w:rsid w:val="00395889"/>
    <w:rsid w:val="00395D37"/>
    <w:rsid w:val="0039629D"/>
    <w:rsid w:val="003964F8"/>
    <w:rsid w:val="00396528"/>
    <w:rsid w:val="003967E6"/>
    <w:rsid w:val="00396E47"/>
    <w:rsid w:val="003979E3"/>
    <w:rsid w:val="00397A00"/>
    <w:rsid w:val="003A06B5"/>
    <w:rsid w:val="003A091E"/>
    <w:rsid w:val="003A0C68"/>
    <w:rsid w:val="003A110B"/>
    <w:rsid w:val="003A1378"/>
    <w:rsid w:val="003A13A6"/>
    <w:rsid w:val="003A18DD"/>
    <w:rsid w:val="003A1B82"/>
    <w:rsid w:val="003A1BE4"/>
    <w:rsid w:val="003A1FB3"/>
    <w:rsid w:val="003A2595"/>
    <w:rsid w:val="003A25DE"/>
    <w:rsid w:val="003A283B"/>
    <w:rsid w:val="003A2B18"/>
    <w:rsid w:val="003A34E3"/>
    <w:rsid w:val="003A374C"/>
    <w:rsid w:val="003A3ADB"/>
    <w:rsid w:val="003A4013"/>
    <w:rsid w:val="003A5196"/>
    <w:rsid w:val="003A5618"/>
    <w:rsid w:val="003A6007"/>
    <w:rsid w:val="003A6936"/>
    <w:rsid w:val="003A7B78"/>
    <w:rsid w:val="003A7B81"/>
    <w:rsid w:val="003A7F68"/>
    <w:rsid w:val="003B001C"/>
    <w:rsid w:val="003B0149"/>
    <w:rsid w:val="003B098C"/>
    <w:rsid w:val="003B1286"/>
    <w:rsid w:val="003B1CF1"/>
    <w:rsid w:val="003B1F18"/>
    <w:rsid w:val="003B230B"/>
    <w:rsid w:val="003B2C31"/>
    <w:rsid w:val="003B2E46"/>
    <w:rsid w:val="003B3503"/>
    <w:rsid w:val="003B3660"/>
    <w:rsid w:val="003B3DC2"/>
    <w:rsid w:val="003B435E"/>
    <w:rsid w:val="003B4406"/>
    <w:rsid w:val="003B4441"/>
    <w:rsid w:val="003B44E0"/>
    <w:rsid w:val="003B461B"/>
    <w:rsid w:val="003B4E0B"/>
    <w:rsid w:val="003B5137"/>
    <w:rsid w:val="003B55C8"/>
    <w:rsid w:val="003B6003"/>
    <w:rsid w:val="003B6014"/>
    <w:rsid w:val="003B6231"/>
    <w:rsid w:val="003B634C"/>
    <w:rsid w:val="003B6541"/>
    <w:rsid w:val="003B65FF"/>
    <w:rsid w:val="003B6B8A"/>
    <w:rsid w:val="003B7C29"/>
    <w:rsid w:val="003B7CCA"/>
    <w:rsid w:val="003B7CF8"/>
    <w:rsid w:val="003C02E2"/>
    <w:rsid w:val="003C0311"/>
    <w:rsid w:val="003C0552"/>
    <w:rsid w:val="003C0D60"/>
    <w:rsid w:val="003C11BA"/>
    <w:rsid w:val="003C1583"/>
    <w:rsid w:val="003C1896"/>
    <w:rsid w:val="003C1DD5"/>
    <w:rsid w:val="003C1ECF"/>
    <w:rsid w:val="003C1F67"/>
    <w:rsid w:val="003C2244"/>
    <w:rsid w:val="003C234E"/>
    <w:rsid w:val="003C31BF"/>
    <w:rsid w:val="003C342B"/>
    <w:rsid w:val="003C34F9"/>
    <w:rsid w:val="003C357D"/>
    <w:rsid w:val="003C3C14"/>
    <w:rsid w:val="003C3C42"/>
    <w:rsid w:val="003C472F"/>
    <w:rsid w:val="003C4B63"/>
    <w:rsid w:val="003C4CF0"/>
    <w:rsid w:val="003C5403"/>
    <w:rsid w:val="003C5476"/>
    <w:rsid w:val="003C5BB0"/>
    <w:rsid w:val="003C5D17"/>
    <w:rsid w:val="003C6367"/>
    <w:rsid w:val="003C6582"/>
    <w:rsid w:val="003C65F8"/>
    <w:rsid w:val="003C66C6"/>
    <w:rsid w:val="003C6BAB"/>
    <w:rsid w:val="003C7407"/>
    <w:rsid w:val="003C7530"/>
    <w:rsid w:val="003D01DE"/>
    <w:rsid w:val="003D0606"/>
    <w:rsid w:val="003D0E9C"/>
    <w:rsid w:val="003D0F6F"/>
    <w:rsid w:val="003D1704"/>
    <w:rsid w:val="003D1A40"/>
    <w:rsid w:val="003D1EDC"/>
    <w:rsid w:val="003D22AE"/>
    <w:rsid w:val="003D2359"/>
    <w:rsid w:val="003D23C9"/>
    <w:rsid w:val="003D26C4"/>
    <w:rsid w:val="003D2721"/>
    <w:rsid w:val="003D29EA"/>
    <w:rsid w:val="003D29F1"/>
    <w:rsid w:val="003D3648"/>
    <w:rsid w:val="003D37F3"/>
    <w:rsid w:val="003D3B85"/>
    <w:rsid w:val="003D3C84"/>
    <w:rsid w:val="003D42AA"/>
    <w:rsid w:val="003D4463"/>
    <w:rsid w:val="003D4760"/>
    <w:rsid w:val="003D478D"/>
    <w:rsid w:val="003D47ED"/>
    <w:rsid w:val="003D49A8"/>
    <w:rsid w:val="003D4B24"/>
    <w:rsid w:val="003D52EC"/>
    <w:rsid w:val="003D55FA"/>
    <w:rsid w:val="003D5880"/>
    <w:rsid w:val="003D58A9"/>
    <w:rsid w:val="003D5EE9"/>
    <w:rsid w:val="003D5FE1"/>
    <w:rsid w:val="003D611C"/>
    <w:rsid w:val="003D63CD"/>
    <w:rsid w:val="003D67BD"/>
    <w:rsid w:val="003D6866"/>
    <w:rsid w:val="003D6DF5"/>
    <w:rsid w:val="003D6FB8"/>
    <w:rsid w:val="003D72AF"/>
    <w:rsid w:val="003D73A6"/>
    <w:rsid w:val="003D7530"/>
    <w:rsid w:val="003D796E"/>
    <w:rsid w:val="003D7D05"/>
    <w:rsid w:val="003D7FCE"/>
    <w:rsid w:val="003E001B"/>
    <w:rsid w:val="003E054C"/>
    <w:rsid w:val="003E0676"/>
    <w:rsid w:val="003E09C3"/>
    <w:rsid w:val="003E0F95"/>
    <w:rsid w:val="003E10E2"/>
    <w:rsid w:val="003E1343"/>
    <w:rsid w:val="003E15CF"/>
    <w:rsid w:val="003E1672"/>
    <w:rsid w:val="003E1A93"/>
    <w:rsid w:val="003E1D88"/>
    <w:rsid w:val="003E2073"/>
    <w:rsid w:val="003E2115"/>
    <w:rsid w:val="003E2376"/>
    <w:rsid w:val="003E250B"/>
    <w:rsid w:val="003E26B9"/>
    <w:rsid w:val="003E2873"/>
    <w:rsid w:val="003E2AB8"/>
    <w:rsid w:val="003E2DAC"/>
    <w:rsid w:val="003E32CE"/>
    <w:rsid w:val="003E3461"/>
    <w:rsid w:val="003E3895"/>
    <w:rsid w:val="003E3EB2"/>
    <w:rsid w:val="003E3EED"/>
    <w:rsid w:val="003E403D"/>
    <w:rsid w:val="003E43A9"/>
    <w:rsid w:val="003E5404"/>
    <w:rsid w:val="003E5431"/>
    <w:rsid w:val="003E5D70"/>
    <w:rsid w:val="003E64B4"/>
    <w:rsid w:val="003E66C0"/>
    <w:rsid w:val="003E6C8B"/>
    <w:rsid w:val="003E6D74"/>
    <w:rsid w:val="003E730D"/>
    <w:rsid w:val="003E7416"/>
    <w:rsid w:val="003E7B17"/>
    <w:rsid w:val="003F0235"/>
    <w:rsid w:val="003F02A7"/>
    <w:rsid w:val="003F075E"/>
    <w:rsid w:val="003F0CDE"/>
    <w:rsid w:val="003F0DF5"/>
    <w:rsid w:val="003F0E55"/>
    <w:rsid w:val="003F0F95"/>
    <w:rsid w:val="003F1376"/>
    <w:rsid w:val="003F15FA"/>
    <w:rsid w:val="003F19B8"/>
    <w:rsid w:val="003F20B8"/>
    <w:rsid w:val="003F2272"/>
    <w:rsid w:val="003F2890"/>
    <w:rsid w:val="003F29B3"/>
    <w:rsid w:val="003F2D6B"/>
    <w:rsid w:val="003F2FF7"/>
    <w:rsid w:val="003F35E6"/>
    <w:rsid w:val="003F3A6D"/>
    <w:rsid w:val="003F4926"/>
    <w:rsid w:val="003F603A"/>
    <w:rsid w:val="003F6227"/>
    <w:rsid w:val="003F62E9"/>
    <w:rsid w:val="003F6461"/>
    <w:rsid w:val="003F6916"/>
    <w:rsid w:val="003F7555"/>
    <w:rsid w:val="003F7756"/>
    <w:rsid w:val="003F7990"/>
    <w:rsid w:val="003F79DF"/>
    <w:rsid w:val="003F7ACA"/>
    <w:rsid w:val="003F7B52"/>
    <w:rsid w:val="003F7BC9"/>
    <w:rsid w:val="004003EA"/>
    <w:rsid w:val="0040074C"/>
    <w:rsid w:val="004012D1"/>
    <w:rsid w:val="0040190D"/>
    <w:rsid w:val="00401BE6"/>
    <w:rsid w:val="00401C49"/>
    <w:rsid w:val="00401E6D"/>
    <w:rsid w:val="00401E9C"/>
    <w:rsid w:val="00401F50"/>
    <w:rsid w:val="00402034"/>
    <w:rsid w:val="0040226B"/>
    <w:rsid w:val="00402283"/>
    <w:rsid w:val="004023E4"/>
    <w:rsid w:val="00402E60"/>
    <w:rsid w:val="00402F44"/>
    <w:rsid w:val="00403104"/>
    <w:rsid w:val="00403233"/>
    <w:rsid w:val="0040372F"/>
    <w:rsid w:val="00403B9E"/>
    <w:rsid w:val="004047B8"/>
    <w:rsid w:val="00404C92"/>
    <w:rsid w:val="00404D09"/>
    <w:rsid w:val="00404F30"/>
    <w:rsid w:val="0040519D"/>
    <w:rsid w:val="0040538B"/>
    <w:rsid w:val="0040556F"/>
    <w:rsid w:val="00405B23"/>
    <w:rsid w:val="00405E31"/>
    <w:rsid w:val="0040700B"/>
    <w:rsid w:val="004070CE"/>
    <w:rsid w:val="00407404"/>
    <w:rsid w:val="004075E9"/>
    <w:rsid w:val="004079F9"/>
    <w:rsid w:val="00407EDE"/>
    <w:rsid w:val="004100F1"/>
    <w:rsid w:val="004105BB"/>
    <w:rsid w:val="0041060D"/>
    <w:rsid w:val="00410820"/>
    <w:rsid w:val="00410A4A"/>
    <w:rsid w:val="004115C8"/>
    <w:rsid w:val="00411A84"/>
    <w:rsid w:val="00411B79"/>
    <w:rsid w:val="00411D86"/>
    <w:rsid w:val="00411DD8"/>
    <w:rsid w:val="00411E01"/>
    <w:rsid w:val="00411E7E"/>
    <w:rsid w:val="00412431"/>
    <w:rsid w:val="004128CE"/>
    <w:rsid w:val="00412CBC"/>
    <w:rsid w:val="004130DB"/>
    <w:rsid w:val="004135F1"/>
    <w:rsid w:val="00413A50"/>
    <w:rsid w:val="00413B58"/>
    <w:rsid w:val="00414403"/>
    <w:rsid w:val="00414532"/>
    <w:rsid w:val="00414630"/>
    <w:rsid w:val="004148AF"/>
    <w:rsid w:val="00414CA7"/>
    <w:rsid w:val="00414E05"/>
    <w:rsid w:val="004156D0"/>
    <w:rsid w:val="00415AC1"/>
    <w:rsid w:val="0041614D"/>
    <w:rsid w:val="004161E5"/>
    <w:rsid w:val="00416224"/>
    <w:rsid w:val="004165CB"/>
    <w:rsid w:val="00416932"/>
    <w:rsid w:val="0041700C"/>
    <w:rsid w:val="0041719F"/>
    <w:rsid w:val="0041728D"/>
    <w:rsid w:val="00417515"/>
    <w:rsid w:val="004175F8"/>
    <w:rsid w:val="00417C5F"/>
    <w:rsid w:val="00417CE7"/>
    <w:rsid w:val="004200AD"/>
    <w:rsid w:val="0042047A"/>
    <w:rsid w:val="00420700"/>
    <w:rsid w:val="00420869"/>
    <w:rsid w:val="004208B7"/>
    <w:rsid w:val="0042099A"/>
    <w:rsid w:val="00420F73"/>
    <w:rsid w:val="00421526"/>
    <w:rsid w:val="00421677"/>
    <w:rsid w:val="0042170B"/>
    <w:rsid w:val="00421BD9"/>
    <w:rsid w:val="00422155"/>
    <w:rsid w:val="0042288D"/>
    <w:rsid w:val="004229D5"/>
    <w:rsid w:val="004230F7"/>
    <w:rsid w:val="00423920"/>
    <w:rsid w:val="00423923"/>
    <w:rsid w:val="00423A6D"/>
    <w:rsid w:val="004241E5"/>
    <w:rsid w:val="00424384"/>
    <w:rsid w:val="004243A5"/>
    <w:rsid w:val="00424474"/>
    <w:rsid w:val="0042480F"/>
    <w:rsid w:val="00424AAD"/>
    <w:rsid w:val="0042599B"/>
    <w:rsid w:val="00425D16"/>
    <w:rsid w:val="0042609B"/>
    <w:rsid w:val="004260A6"/>
    <w:rsid w:val="00426981"/>
    <w:rsid w:val="00426B5D"/>
    <w:rsid w:val="00427386"/>
    <w:rsid w:val="0042738B"/>
    <w:rsid w:val="004273F0"/>
    <w:rsid w:val="00427467"/>
    <w:rsid w:val="0042776F"/>
    <w:rsid w:val="004279D9"/>
    <w:rsid w:val="00427E90"/>
    <w:rsid w:val="00430EF5"/>
    <w:rsid w:val="0043111A"/>
    <w:rsid w:val="004315B0"/>
    <w:rsid w:val="00431F3D"/>
    <w:rsid w:val="00432001"/>
    <w:rsid w:val="0043216C"/>
    <w:rsid w:val="004324AA"/>
    <w:rsid w:val="0043256B"/>
    <w:rsid w:val="00432DD1"/>
    <w:rsid w:val="0043306C"/>
    <w:rsid w:val="00433377"/>
    <w:rsid w:val="0043369D"/>
    <w:rsid w:val="0043381A"/>
    <w:rsid w:val="0043451B"/>
    <w:rsid w:val="00434741"/>
    <w:rsid w:val="004347D4"/>
    <w:rsid w:val="004349D7"/>
    <w:rsid w:val="00434AF2"/>
    <w:rsid w:val="004350CD"/>
    <w:rsid w:val="004355A5"/>
    <w:rsid w:val="00435802"/>
    <w:rsid w:val="00435A03"/>
    <w:rsid w:val="00435F7F"/>
    <w:rsid w:val="0043643C"/>
    <w:rsid w:val="00436650"/>
    <w:rsid w:val="00437ABD"/>
    <w:rsid w:val="00437C4C"/>
    <w:rsid w:val="00437D15"/>
    <w:rsid w:val="00437D50"/>
    <w:rsid w:val="00437E6C"/>
    <w:rsid w:val="00440B95"/>
    <w:rsid w:val="004412BF"/>
    <w:rsid w:val="004413B7"/>
    <w:rsid w:val="00441707"/>
    <w:rsid w:val="0044193A"/>
    <w:rsid w:val="00441CEF"/>
    <w:rsid w:val="00441DBB"/>
    <w:rsid w:val="00442274"/>
    <w:rsid w:val="0044241D"/>
    <w:rsid w:val="0044356D"/>
    <w:rsid w:val="00443827"/>
    <w:rsid w:val="00443C59"/>
    <w:rsid w:val="00444061"/>
    <w:rsid w:val="004442C8"/>
    <w:rsid w:val="0044439C"/>
    <w:rsid w:val="004448E9"/>
    <w:rsid w:val="00444915"/>
    <w:rsid w:val="00444DA2"/>
    <w:rsid w:val="00444E3E"/>
    <w:rsid w:val="00445142"/>
    <w:rsid w:val="00445448"/>
    <w:rsid w:val="0044566D"/>
    <w:rsid w:val="00445B6B"/>
    <w:rsid w:val="00445C69"/>
    <w:rsid w:val="00445F64"/>
    <w:rsid w:val="004462F6"/>
    <w:rsid w:val="00446399"/>
    <w:rsid w:val="00446517"/>
    <w:rsid w:val="00446AFA"/>
    <w:rsid w:val="00446DD0"/>
    <w:rsid w:val="004475BA"/>
    <w:rsid w:val="00447628"/>
    <w:rsid w:val="0044771E"/>
    <w:rsid w:val="00447ED1"/>
    <w:rsid w:val="004506F2"/>
    <w:rsid w:val="004509CD"/>
    <w:rsid w:val="00450A6B"/>
    <w:rsid w:val="00450BBC"/>
    <w:rsid w:val="00450F3E"/>
    <w:rsid w:val="004512BE"/>
    <w:rsid w:val="00451934"/>
    <w:rsid w:val="00451B94"/>
    <w:rsid w:val="00451D14"/>
    <w:rsid w:val="00451FD3"/>
    <w:rsid w:val="00451FF2"/>
    <w:rsid w:val="00452115"/>
    <w:rsid w:val="00452254"/>
    <w:rsid w:val="004523C4"/>
    <w:rsid w:val="00452743"/>
    <w:rsid w:val="0045277E"/>
    <w:rsid w:val="00452AF0"/>
    <w:rsid w:val="00452E5C"/>
    <w:rsid w:val="004537B0"/>
    <w:rsid w:val="00453FAA"/>
    <w:rsid w:val="0045434B"/>
    <w:rsid w:val="00454400"/>
    <w:rsid w:val="00454CC8"/>
    <w:rsid w:val="00454E4C"/>
    <w:rsid w:val="004551F2"/>
    <w:rsid w:val="00455561"/>
    <w:rsid w:val="004559D6"/>
    <w:rsid w:val="00455C7F"/>
    <w:rsid w:val="00455FA1"/>
    <w:rsid w:val="004563BD"/>
    <w:rsid w:val="004564E5"/>
    <w:rsid w:val="004567A3"/>
    <w:rsid w:val="00456EB1"/>
    <w:rsid w:val="00456F7B"/>
    <w:rsid w:val="004570AF"/>
    <w:rsid w:val="00457390"/>
    <w:rsid w:val="00457ABB"/>
    <w:rsid w:val="00457D0E"/>
    <w:rsid w:val="004602B8"/>
    <w:rsid w:val="004602F3"/>
    <w:rsid w:val="004606C3"/>
    <w:rsid w:val="004609AF"/>
    <w:rsid w:val="00460C28"/>
    <w:rsid w:val="004611BF"/>
    <w:rsid w:val="004612EA"/>
    <w:rsid w:val="00461791"/>
    <w:rsid w:val="00461D7B"/>
    <w:rsid w:val="004620EA"/>
    <w:rsid w:val="00462733"/>
    <w:rsid w:val="00462F59"/>
    <w:rsid w:val="00463C97"/>
    <w:rsid w:val="004640ED"/>
    <w:rsid w:val="004641A5"/>
    <w:rsid w:val="0046428B"/>
    <w:rsid w:val="00464B29"/>
    <w:rsid w:val="00465007"/>
    <w:rsid w:val="0046594C"/>
    <w:rsid w:val="00465C61"/>
    <w:rsid w:val="00465F73"/>
    <w:rsid w:val="00465FA3"/>
    <w:rsid w:val="00466065"/>
    <w:rsid w:val="004660E8"/>
    <w:rsid w:val="00466340"/>
    <w:rsid w:val="00466367"/>
    <w:rsid w:val="004667DC"/>
    <w:rsid w:val="004673AB"/>
    <w:rsid w:val="00467640"/>
    <w:rsid w:val="0046786B"/>
    <w:rsid w:val="004703C4"/>
    <w:rsid w:val="004704E3"/>
    <w:rsid w:val="0047060C"/>
    <w:rsid w:val="00470F35"/>
    <w:rsid w:val="0047122C"/>
    <w:rsid w:val="00471B93"/>
    <w:rsid w:val="0047253F"/>
    <w:rsid w:val="004725C7"/>
    <w:rsid w:val="00472928"/>
    <w:rsid w:val="00472AAE"/>
    <w:rsid w:val="00472BB9"/>
    <w:rsid w:val="00472CAC"/>
    <w:rsid w:val="0047308B"/>
    <w:rsid w:val="0047322C"/>
    <w:rsid w:val="00473520"/>
    <w:rsid w:val="004735E0"/>
    <w:rsid w:val="00474103"/>
    <w:rsid w:val="0047413D"/>
    <w:rsid w:val="00474939"/>
    <w:rsid w:val="00474AB9"/>
    <w:rsid w:val="00474B6C"/>
    <w:rsid w:val="00474FD9"/>
    <w:rsid w:val="00475715"/>
    <w:rsid w:val="00475ACA"/>
    <w:rsid w:val="00475BA0"/>
    <w:rsid w:val="00475D6B"/>
    <w:rsid w:val="004762FF"/>
    <w:rsid w:val="004766B7"/>
    <w:rsid w:val="00476742"/>
    <w:rsid w:val="004769A3"/>
    <w:rsid w:val="004769C1"/>
    <w:rsid w:val="00476C10"/>
    <w:rsid w:val="00476D73"/>
    <w:rsid w:val="00476EEB"/>
    <w:rsid w:val="00480156"/>
    <w:rsid w:val="00480187"/>
    <w:rsid w:val="004801FB"/>
    <w:rsid w:val="004815E8"/>
    <w:rsid w:val="00482094"/>
    <w:rsid w:val="00482095"/>
    <w:rsid w:val="004826F7"/>
    <w:rsid w:val="0048275C"/>
    <w:rsid w:val="00482918"/>
    <w:rsid w:val="00482BBE"/>
    <w:rsid w:val="004830BE"/>
    <w:rsid w:val="004834AA"/>
    <w:rsid w:val="00483812"/>
    <w:rsid w:val="00483D8A"/>
    <w:rsid w:val="00483DC8"/>
    <w:rsid w:val="00483E35"/>
    <w:rsid w:val="00484515"/>
    <w:rsid w:val="00484C23"/>
    <w:rsid w:val="00484C5D"/>
    <w:rsid w:val="00484CE9"/>
    <w:rsid w:val="00484F31"/>
    <w:rsid w:val="004855DD"/>
    <w:rsid w:val="00485B7E"/>
    <w:rsid w:val="00486180"/>
    <w:rsid w:val="00486328"/>
    <w:rsid w:val="004863EC"/>
    <w:rsid w:val="004866E2"/>
    <w:rsid w:val="00486FAC"/>
    <w:rsid w:val="004872B1"/>
    <w:rsid w:val="004873C7"/>
    <w:rsid w:val="004875AE"/>
    <w:rsid w:val="004875EF"/>
    <w:rsid w:val="00487908"/>
    <w:rsid w:val="004879AB"/>
    <w:rsid w:val="00487E42"/>
    <w:rsid w:val="00490045"/>
    <w:rsid w:val="00490572"/>
    <w:rsid w:val="004906B8"/>
    <w:rsid w:val="00490C3C"/>
    <w:rsid w:val="00490D5C"/>
    <w:rsid w:val="00490E6A"/>
    <w:rsid w:val="004911B6"/>
    <w:rsid w:val="00491979"/>
    <w:rsid w:val="004919C9"/>
    <w:rsid w:val="00491E0A"/>
    <w:rsid w:val="00491ED7"/>
    <w:rsid w:val="00491EDE"/>
    <w:rsid w:val="00491F5E"/>
    <w:rsid w:val="004920F4"/>
    <w:rsid w:val="00492445"/>
    <w:rsid w:val="00492809"/>
    <w:rsid w:val="004937AB"/>
    <w:rsid w:val="004939D1"/>
    <w:rsid w:val="00493AC1"/>
    <w:rsid w:val="00493C88"/>
    <w:rsid w:val="00493D3A"/>
    <w:rsid w:val="0049462E"/>
    <w:rsid w:val="004946D4"/>
    <w:rsid w:val="004948A4"/>
    <w:rsid w:val="004948B0"/>
    <w:rsid w:val="00494B76"/>
    <w:rsid w:val="00495097"/>
    <w:rsid w:val="0049544F"/>
    <w:rsid w:val="00495683"/>
    <w:rsid w:val="00495821"/>
    <w:rsid w:val="00495A82"/>
    <w:rsid w:val="00495CE0"/>
    <w:rsid w:val="0049616B"/>
    <w:rsid w:val="004964A9"/>
    <w:rsid w:val="00496C2E"/>
    <w:rsid w:val="00497300"/>
    <w:rsid w:val="00497AB0"/>
    <w:rsid w:val="00497BAA"/>
    <w:rsid w:val="004A07B1"/>
    <w:rsid w:val="004A0931"/>
    <w:rsid w:val="004A0EBA"/>
    <w:rsid w:val="004A0EE2"/>
    <w:rsid w:val="004A0FD6"/>
    <w:rsid w:val="004A14A3"/>
    <w:rsid w:val="004A196A"/>
    <w:rsid w:val="004A1E21"/>
    <w:rsid w:val="004A21A1"/>
    <w:rsid w:val="004A21C2"/>
    <w:rsid w:val="004A2BE3"/>
    <w:rsid w:val="004A2D4A"/>
    <w:rsid w:val="004A2D8D"/>
    <w:rsid w:val="004A2E42"/>
    <w:rsid w:val="004A2E9A"/>
    <w:rsid w:val="004A2FF0"/>
    <w:rsid w:val="004A3422"/>
    <w:rsid w:val="004A3458"/>
    <w:rsid w:val="004A3CBD"/>
    <w:rsid w:val="004A3D6A"/>
    <w:rsid w:val="004A3F8F"/>
    <w:rsid w:val="004A4059"/>
    <w:rsid w:val="004A42DE"/>
    <w:rsid w:val="004A4449"/>
    <w:rsid w:val="004A45C5"/>
    <w:rsid w:val="004A4650"/>
    <w:rsid w:val="004A48F1"/>
    <w:rsid w:val="004A4C36"/>
    <w:rsid w:val="004A4C52"/>
    <w:rsid w:val="004A4E80"/>
    <w:rsid w:val="004A4F7A"/>
    <w:rsid w:val="004A59E3"/>
    <w:rsid w:val="004A5F8A"/>
    <w:rsid w:val="004A631A"/>
    <w:rsid w:val="004A6488"/>
    <w:rsid w:val="004A6551"/>
    <w:rsid w:val="004A7128"/>
    <w:rsid w:val="004A7566"/>
    <w:rsid w:val="004A7849"/>
    <w:rsid w:val="004A7A6F"/>
    <w:rsid w:val="004A7C4D"/>
    <w:rsid w:val="004A7D79"/>
    <w:rsid w:val="004A7EB3"/>
    <w:rsid w:val="004B0277"/>
    <w:rsid w:val="004B0366"/>
    <w:rsid w:val="004B053D"/>
    <w:rsid w:val="004B06E6"/>
    <w:rsid w:val="004B0A1B"/>
    <w:rsid w:val="004B15F7"/>
    <w:rsid w:val="004B167C"/>
    <w:rsid w:val="004B18ED"/>
    <w:rsid w:val="004B19D7"/>
    <w:rsid w:val="004B1B7D"/>
    <w:rsid w:val="004B1E50"/>
    <w:rsid w:val="004B1FB3"/>
    <w:rsid w:val="004B2257"/>
    <w:rsid w:val="004B226C"/>
    <w:rsid w:val="004B2BE5"/>
    <w:rsid w:val="004B2CE5"/>
    <w:rsid w:val="004B2FDF"/>
    <w:rsid w:val="004B3290"/>
    <w:rsid w:val="004B3387"/>
    <w:rsid w:val="004B3812"/>
    <w:rsid w:val="004B3A34"/>
    <w:rsid w:val="004B3C95"/>
    <w:rsid w:val="004B4086"/>
    <w:rsid w:val="004B4220"/>
    <w:rsid w:val="004B42AC"/>
    <w:rsid w:val="004B4457"/>
    <w:rsid w:val="004B4560"/>
    <w:rsid w:val="004B49B1"/>
    <w:rsid w:val="004B4DA8"/>
    <w:rsid w:val="004B4DF2"/>
    <w:rsid w:val="004B4F79"/>
    <w:rsid w:val="004B508A"/>
    <w:rsid w:val="004B514B"/>
    <w:rsid w:val="004B5159"/>
    <w:rsid w:val="004B5417"/>
    <w:rsid w:val="004B5B4C"/>
    <w:rsid w:val="004B5DAB"/>
    <w:rsid w:val="004B5F54"/>
    <w:rsid w:val="004B604D"/>
    <w:rsid w:val="004B66A4"/>
    <w:rsid w:val="004B6A8D"/>
    <w:rsid w:val="004B6C4E"/>
    <w:rsid w:val="004B778B"/>
    <w:rsid w:val="004B7CF9"/>
    <w:rsid w:val="004C0514"/>
    <w:rsid w:val="004C0A22"/>
    <w:rsid w:val="004C0CD5"/>
    <w:rsid w:val="004C0DAC"/>
    <w:rsid w:val="004C10DC"/>
    <w:rsid w:val="004C15F0"/>
    <w:rsid w:val="004C264F"/>
    <w:rsid w:val="004C2651"/>
    <w:rsid w:val="004C2697"/>
    <w:rsid w:val="004C2A53"/>
    <w:rsid w:val="004C2CFC"/>
    <w:rsid w:val="004C30BD"/>
    <w:rsid w:val="004C325F"/>
    <w:rsid w:val="004C3668"/>
    <w:rsid w:val="004C3F04"/>
    <w:rsid w:val="004C3F54"/>
    <w:rsid w:val="004C4DC6"/>
    <w:rsid w:val="004C4FAA"/>
    <w:rsid w:val="004C53CF"/>
    <w:rsid w:val="004C5692"/>
    <w:rsid w:val="004C5D2D"/>
    <w:rsid w:val="004C5E78"/>
    <w:rsid w:val="004C6033"/>
    <w:rsid w:val="004C6374"/>
    <w:rsid w:val="004C6928"/>
    <w:rsid w:val="004C697E"/>
    <w:rsid w:val="004D0257"/>
    <w:rsid w:val="004D035D"/>
    <w:rsid w:val="004D075B"/>
    <w:rsid w:val="004D0DFE"/>
    <w:rsid w:val="004D15B7"/>
    <w:rsid w:val="004D174B"/>
    <w:rsid w:val="004D238C"/>
    <w:rsid w:val="004D28FB"/>
    <w:rsid w:val="004D2FBC"/>
    <w:rsid w:val="004D312F"/>
    <w:rsid w:val="004D3217"/>
    <w:rsid w:val="004D34D0"/>
    <w:rsid w:val="004D387D"/>
    <w:rsid w:val="004D3BD5"/>
    <w:rsid w:val="004D3DE2"/>
    <w:rsid w:val="004D4272"/>
    <w:rsid w:val="004D44DD"/>
    <w:rsid w:val="004D465B"/>
    <w:rsid w:val="004D4682"/>
    <w:rsid w:val="004D4870"/>
    <w:rsid w:val="004D487E"/>
    <w:rsid w:val="004D4E15"/>
    <w:rsid w:val="004D4ED8"/>
    <w:rsid w:val="004D4FEE"/>
    <w:rsid w:val="004D503B"/>
    <w:rsid w:val="004D50A5"/>
    <w:rsid w:val="004D5194"/>
    <w:rsid w:val="004D54C2"/>
    <w:rsid w:val="004D5787"/>
    <w:rsid w:val="004D58A1"/>
    <w:rsid w:val="004D5DF3"/>
    <w:rsid w:val="004D5E2C"/>
    <w:rsid w:val="004D5F06"/>
    <w:rsid w:val="004D5FD9"/>
    <w:rsid w:val="004D69B9"/>
    <w:rsid w:val="004D700B"/>
    <w:rsid w:val="004D724E"/>
    <w:rsid w:val="004D750D"/>
    <w:rsid w:val="004D778A"/>
    <w:rsid w:val="004D7ABB"/>
    <w:rsid w:val="004D7F40"/>
    <w:rsid w:val="004E0088"/>
    <w:rsid w:val="004E061B"/>
    <w:rsid w:val="004E0822"/>
    <w:rsid w:val="004E108C"/>
    <w:rsid w:val="004E1268"/>
    <w:rsid w:val="004E13DC"/>
    <w:rsid w:val="004E19A8"/>
    <w:rsid w:val="004E19C0"/>
    <w:rsid w:val="004E1AC7"/>
    <w:rsid w:val="004E1CA4"/>
    <w:rsid w:val="004E1CE2"/>
    <w:rsid w:val="004E1D80"/>
    <w:rsid w:val="004E212A"/>
    <w:rsid w:val="004E2324"/>
    <w:rsid w:val="004E2583"/>
    <w:rsid w:val="004E2652"/>
    <w:rsid w:val="004E276C"/>
    <w:rsid w:val="004E27DE"/>
    <w:rsid w:val="004E2842"/>
    <w:rsid w:val="004E2940"/>
    <w:rsid w:val="004E2B7B"/>
    <w:rsid w:val="004E3096"/>
    <w:rsid w:val="004E3111"/>
    <w:rsid w:val="004E3134"/>
    <w:rsid w:val="004E3EE0"/>
    <w:rsid w:val="004E3FFF"/>
    <w:rsid w:val="004E424B"/>
    <w:rsid w:val="004E4EA5"/>
    <w:rsid w:val="004E56CA"/>
    <w:rsid w:val="004E5F0A"/>
    <w:rsid w:val="004E603A"/>
    <w:rsid w:val="004E62C2"/>
    <w:rsid w:val="004E6941"/>
    <w:rsid w:val="004E6A4F"/>
    <w:rsid w:val="004E73AA"/>
    <w:rsid w:val="004E7710"/>
    <w:rsid w:val="004E780C"/>
    <w:rsid w:val="004E78E2"/>
    <w:rsid w:val="004E7AA4"/>
    <w:rsid w:val="004E7CFA"/>
    <w:rsid w:val="004E7D97"/>
    <w:rsid w:val="004E7E8D"/>
    <w:rsid w:val="004F03FC"/>
    <w:rsid w:val="004F1211"/>
    <w:rsid w:val="004F124F"/>
    <w:rsid w:val="004F1266"/>
    <w:rsid w:val="004F1892"/>
    <w:rsid w:val="004F1D10"/>
    <w:rsid w:val="004F206C"/>
    <w:rsid w:val="004F232D"/>
    <w:rsid w:val="004F24BA"/>
    <w:rsid w:val="004F264D"/>
    <w:rsid w:val="004F36C9"/>
    <w:rsid w:val="004F40A2"/>
    <w:rsid w:val="004F4150"/>
    <w:rsid w:val="004F41C8"/>
    <w:rsid w:val="004F45B7"/>
    <w:rsid w:val="004F4905"/>
    <w:rsid w:val="004F4967"/>
    <w:rsid w:val="004F4A8E"/>
    <w:rsid w:val="004F4F03"/>
    <w:rsid w:val="004F5151"/>
    <w:rsid w:val="004F516A"/>
    <w:rsid w:val="004F5476"/>
    <w:rsid w:val="004F55D2"/>
    <w:rsid w:val="004F5735"/>
    <w:rsid w:val="004F5A87"/>
    <w:rsid w:val="004F5A8B"/>
    <w:rsid w:val="004F5D6A"/>
    <w:rsid w:val="004F619B"/>
    <w:rsid w:val="004F6B65"/>
    <w:rsid w:val="004F6EDD"/>
    <w:rsid w:val="004F6F00"/>
    <w:rsid w:val="004F7061"/>
    <w:rsid w:val="004F734E"/>
    <w:rsid w:val="004F76C3"/>
    <w:rsid w:val="004F77B0"/>
    <w:rsid w:val="004F7A79"/>
    <w:rsid w:val="0050013D"/>
    <w:rsid w:val="005003A1"/>
    <w:rsid w:val="00500A4A"/>
    <w:rsid w:val="005010A2"/>
    <w:rsid w:val="0050157C"/>
    <w:rsid w:val="005015DA"/>
    <w:rsid w:val="005018CB"/>
    <w:rsid w:val="00501945"/>
    <w:rsid w:val="005019ED"/>
    <w:rsid w:val="00501AF7"/>
    <w:rsid w:val="00501DD8"/>
    <w:rsid w:val="0050208F"/>
    <w:rsid w:val="00502E3E"/>
    <w:rsid w:val="00502E59"/>
    <w:rsid w:val="00503719"/>
    <w:rsid w:val="00503843"/>
    <w:rsid w:val="0050389F"/>
    <w:rsid w:val="00503B28"/>
    <w:rsid w:val="005043DC"/>
    <w:rsid w:val="0050472B"/>
    <w:rsid w:val="005047A6"/>
    <w:rsid w:val="00505037"/>
    <w:rsid w:val="0050515E"/>
    <w:rsid w:val="005058EE"/>
    <w:rsid w:val="0050594D"/>
    <w:rsid w:val="00505D26"/>
    <w:rsid w:val="00505DC3"/>
    <w:rsid w:val="005064D0"/>
    <w:rsid w:val="0050659A"/>
    <w:rsid w:val="0050685B"/>
    <w:rsid w:val="005071D7"/>
    <w:rsid w:val="00507A52"/>
    <w:rsid w:val="00507F7F"/>
    <w:rsid w:val="0051049D"/>
    <w:rsid w:val="00510A02"/>
    <w:rsid w:val="0051115F"/>
    <w:rsid w:val="00511424"/>
    <w:rsid w:val="005121DA"/>
    <w:rsid w:val="00512691"/>
    <w:rsid w:val="00512754"/>
    <w:rsid w:val="005127FE"/>
    <w:rsid w:val="00512B1F"/>
    <w:rsid w:val="00512EB6"/>
    <w:rsid w:val="005132F7"/>
    <w:rsid w:val="005136DA"/>
    <w:rsid w:val="005137EF"/>
    <w:rsid w:val="00513907"/>
    <w:rsid w:val="00513C38"/>
    <w:rsid w:val="00513D53"/>
    <w:rsid w:val="00513DCF"/>
    <w:rsid w:val="00514637"/>
    <w:rsid w:val="00514716"/>
    <w:rsid w:val="0051489A"/>
    <w:rsid w:val="005156BF"/>
    <w:rsid w:val="00515759"/>
    <w:rsid w:val="005157B6"/>
    <w:rsid w:val="005160EB"/>
    <w:rsid w:val="005161B9"/>
    <w:rsid w:val="00516234"/>
    <w:rsid w:val="00516A5C"/>
    <w:rsid w:val="00516BCD"/>
    <w:rsid w:val="00516D4C"/>
    <w:rsid w:val="00516F65"/>
    <w:rsid w:val="00516FC2"/>
    <w:rsid w:val="0051701B"/>
    <w:rsid w:val="005171A5"/>
    <w:rsid w:val="00517201"/>
    <w:rsid w:val="005172B3"/>
    <w:rsid w:val="005175CA"/>
    <w:rsid w:val="00517777"/>
    <w:rsid w:val="00517843"/>
    <w:rsid w:val="00517B7B"/>
    <w:rsid w:val="00517DDA"/>
    <w:rsid w:val="00517DE7"/>
    <w:rsid w:val="00520201"/>
    <w:rsid w:val="00520406"/>
    <w:rsid w:val="00520561"/>
    <w:rsid w:val="005208AE"/>
    <w:rsid w:val="00520953"/>
    <w:rsid w:val="00520B6C"/>
    <w:rsid w:val="0052107E"/>
    <w:rsid w:val="0052125F"/>
    <w:rsid w:val="005213F3"/>
    <w:rsid w:val="00521691"/>
    <w:rsid w:val="00521ED7"/>
    <w:rsid w:val="00521F6C"/>
    <w:rsid w:val="00522559"/>
    <w:rsid w:val="005227B4"/>
    <w:rsid w:val="00523719"/>
    <w:rsid w:val="005238A3"/>
    <w:rsid w:val="0052411D"/>
    <w:rsid w:val="005241D0"/>
    <w:rsid w:val="00524345"/>
    <w:rsid w:val="00524BC6"/>
    <w:rsid w:val="00524C11"/>
    <w:rsid w:val="00524C1C"/>
    <w:rsid w:val="00524C89"/>
    <w:rsid w:val="00524C91"/>
    <w:rsid w:val="0052512F"/>
    <w:rsid w:val="005266F3"/>
    <w:rsid w:val="00526952"/>
    <w:rsid w:val="00526C49"/>
    <w:rsid w:val="005273BF"/>
    <w:rsid w:val="00527B5E"/>
    <w:rsid w:val="00527B7E"/>
    <w:rsid w:val="00530542"/>
    <w:rsid w:val="00530A56"/>
    <w:rsid w:val="00530B3C"/>
    <w:rsid w:val="005313AB"/>
    <w:rsid w:val="00531704"/>
    <w:rsid w:val="00531B1D"/>
    <w:rsid w:val="0053213E"/>
    <w:rsid w:val="0053298D"/>
    <w:rsid w:val="00532E4C"/>
    <w:rsid w:val="00533118"/>
    <w:rsid w:val="00533728"/>
    <w:rsid w:val="00533923"/>
    <w:rsid w:val="00533CE6"/>
    <w:rsid w:val="00533E4D"/>
    <w:rsid w:val="005342F2"/>
    <w:rsid w:val="00534547"/>
    <w:rsid w:val="0053489F"/>
    <w:rsid w:val="00535039"/>
    <w:rsid w:val="0053510A"/>
    <w:rsid w:val="00535C5C"/>
    <w:rsid w:val="00535D7B"/>
    <w:rsid w:val="00536C36"/>
    <w:rsid w:val="00536C42"/>
    <w:rsid w:val="00536DF2"/>
    <w:rsid w:val="0053734F"/>
    <w:rsid w:val="0053741F"/>
    <w:rsid w:val="0053774C"/>
    <w:rsid w:val="00537A7C"/>
    <w:rsid w:val="00537B97"/>
    <w:rsid w:val="00537B9A"/>
    <w:rsid w:val="0054012C"/>
    <w:rsid w:val="005401AB"/>
    <w:rsid w:val="005403BA"/>
    <w:rsid w:val="00540568"/>
    <w:rsid w:val="005406B0"/>
    <w:rsid w:val="00540F92"/>
    <w:rsid w:val="005411DF"/>
    <w:rsid w:val="00541395"/>
    <w:rsid w:val="00541594"/>
    <w:rsid w:val="005418A9"/>
    <w:rsid w:val="00541B68"/>
    <w:rsid w:val="00541F60"/>
    <w:rsid w:val="00542125"/>
    <w:rsid w:val="0054255D"/>
    <w:rsid w:val="005428F9"/>
    <w:rsid w:val="00542B9C"/>
    <w:rsid w:val="005432EC"/>
    <w:rsid w:val="00543C2E"/>
    <w:rsid w:val="00543DAD"/>
    <w:rsid w:val="00543DF3"/>
    <w:rsid w:val="00543F9A"/>
    <w:rsid w:val="00544049"/>
    <w:rsid w:val="00544060"/>
    <w:rsid w:val="005440BB"/>
    <w:rsid w:val="00544458"/>
    <w:rsid w:val="0054448A"/>
    <w:rsid w:val="00544D6A"/>
    <w:rsid w:val="00545327"/>
    <w:rsid w:val="005453A3"/>
    <w:rsid w:val="00545F76"/>
    <w:rsid w:val="00546052"/>
    <w:rsid w:val="00546289"/>
    <w:rsid w:val="005463C1"/>
    <w:rsid w:val="00546461"/>
    <w:rsid w:val="0054647F"/>
    <w:rsid w:val="00546861"/>
    <w:rsid w:val="00546C29"/>
    <w:rsid w:val="00546E6E"/>
    <w:rsid w:val="00547034"/>
    <w:rsid w:val="0054730D"/>
    <w:rsid w:val="00547362"/>
    <w:rsid w:val="00547528"/>
    <w:rsid w:val="00547EE5"/>
    <w:rsid w:val="00547FBA"/>
    <w:rsid w:val="00550579"/>
    <w:rsid w:val="005506A6"/>
    <w:rsid w:val="00550977"/>
    <w:rsid w:val="005511A2"/>
    <w:rsid w:val="00551300"/>
    <w:rsid w:val="005514E6"/>
    <w:rsid w:val="00551928"/>
    <w:rsid w:val="00551EBD"/>
    <w:rsid w:val="00551F64"/>
    <w:rsid w:val="005521BA"/>
    <w:rsid w:val="00552413"/>
    <w:rsid w:val="005528A7"/>
    <w:rsid w:val="00552AA9"/>
    <w:rsid w:val="00552F29"/>
    <w:rsid w:val="005532A6"/>
    <w:rsid w:val="005537E9"/>
    <w:rsid w:val="00553C3A"/>
    <w:rsid w:val="00553DE3"/>
    <w:rsid w:val="0055403F"/>
    <w:rsid w:val="00554967"/>
    <w:rsid w:val="00554EE7"/>
    <w:rsid w:val="00554FEA"/>
    <w:rsid w:val="00555001"/>
    <w:rsid w:val="0055502A"/>
    <w:rsid w:val="00555066"/>
    <w:rsid w:val="0055573D"/>
    <w:rsid w:val="00555D29"/>
    <w:rsid w:val="00555DEE"/>
    <w:rsid w:val="00555E6B"/>
    <w:rsid w:val="00556963"/>
    <w:rsid w:val="00556B4C"/>
    <w:rsid w:val="005570C8"/>
    <w:rsid w:val="00557350"/>
    <w:rsid w:val="00557FA9"/>
    <w:rsid w:val="00560006"/>
    <w:rsid w:val="0056039E"/>
    <w:rsid w:val="005605AC"/>
    <w:rsid w:val="0056078C"/>
    <w:rsid w:val="00560B57"/>
    <w:rsid w:val="00561112"/>
    <w:rsid w:val="00561704"/>
    <w:rsid w:val="00561AD6"/>
    <w:rsid w:val="00561E30"/>
    <w:rsid w:val="00561EF4"/>
    <w:rsid w:val="00562565"/>
    <w:rsid w:val="00562584"/>
    <w:rsid w:val="00562E16"/>
    <w:rsid w:val="0056300E"/>
    <w:rsid w:val="00563161"/>
    <w:rsid w:val="00563912"/>
    <w:rsid w:val="00563A18"/>
    <w:rsid w:val="00563DED"/>
    <w:rsid w:val="005640A1"/>
    <w:rsid w:val="005641E7"/>
    <w:rsid w:val="00565646"/>
    <w:rsid w:val="00565876"/>
    <w:rsid w:val="00565A8C"/>
    <w:rsid w:val="00565F6D"/>
    <w:rsid w:val="00565F80"/>
    <w:rsid w:val="00566013"/>
    <w:rsid w:val="005663EB"/>
    <w:rsid w:val="0056641D"/>
    <w:rsid w:val="00566731"/>
    <w:rsid w:val="005672D6"/>
    <w:rsid w:val="0056741C"/>
    <w:rsid w:val="00567838"/>
    <w:rsid w:val="00567C6E"/>
    <w:rsid w:val="00570336"/>
    <w:rsid w:val="00570498"/>
    <w:rsid w:val="00570D56"/>
    <w:rsid w:val="00571040"/>
    <w:rsid w:val="00571213"/>
    <w:rsid w:val="005713AF"/>
    <w:rsid w:val="005715D7"/>
    <w:rsid w:val="0057178D"/>
    <w:rsid w:val="0057184F"/>
    <w:rsid w:val="00571AD0"/>
    <w:rsid w:val="00571AE7"/>
    <w:rsid w:val="00571E3B"/>
    <w:rsid w:val="00571E5A"/>
    <w:rsid w:val="00572125"/>
    <w:rsid w:val="0057260F"/>
    <w:rsid w:val="00573385"/>
    <w:rsid w:val="00573647"/>
    <w:rsid w:val="0057399C"/>
    <w:rsid w:val="005739CF"/>
    <w:rsid w:val="00573BA2"/>
    <w:rsid w:val="005745A5"/>
    <w:rsid w:val="00574861"/>
    <w:rsid w:val="00574F62"/>
    <w:rsid w:val="00575393"/>
    <w:rsid w:val="00575455"/>
    <w:rsid w:val="0057569F"/>
    <w:rsid w:val="005756AC"/>
    <w:rsid w:val="00575795"/>
    <w:rsid w:val="00575E1E"/>
    <w:rsid w:val="00575E9F"/>
    <w:rsid w:val="00576255"/>
    <w:rsid w:val="005765FD"/>
    <w:rsid w:val="0057670C"/>
    <w:rsid w:val="00576783"/>
    <w:rsid w:val="005777CF"/>
    <w:rsid w:val="00577A56"/>
    <w:rsid w:val="00577E91"/>
    <w:rsid w:val="00577FF9"/>
    <w:rsid w:val="00580807"/>
    <w:rsid w:val="00580835"/>
    <w:rsid w:val="00580961"/>
    <w:rsid w:val="00580DCF"/>
    <w:rsid w:val="0058102B"/>
    <w:rsid w:val="005810C2"/>
    <w:rsid w:val="00581115"/>
    <w:rsid w:val="005815F0"/>
    <w:rsid w:val="00581771"/>
    <w:rsid w:val="00581A29"/>
    <w:rsid w:val="0058249F"/>
    <w:rsid w:val="005834A7"/>
    <w:rsid w:val="0058428B"/>
    <w:rsid w:val="00584DD1"/>
    <w:rsid w:val="00584EAA"/>
    <w:rsid w:val="00584F34"/>
    <w:rsid w:val="00585039"/>
    <w:rsid w:val="00585210"/>
    <w:rsid w:val="00585353"/>
    <w:rsid w:val="00585864"/>
    <w:rsid w:val="00585A13"/>
    <w:rsid w:val="00585B46"/>
    <w:rsid w:val="00585B70"/>
    <w:rsid w:val="00586503"/>
    <w:rsid w:val="00586590"/>
    <w:rsid w:val="00586CF2"/>
    <w:rsid w:val="0058763D"/>
    <w:rsid w:val="0058791F"/>
    <w:rsid w:val="00587E55"/>
    <w:rsid w:val="005905A0"/>
    <w:rsid w:val="00590978"/>
    <w:rsid w:val="00590997"/>
    <w:rsid w:val="00590EDE"/>
    <w:rsid w:val="00590EFF"/>
    <w:rsid w:val="00591385"/>
    <w:rsid w:val="005916E5"/>
    <w:rsid w:val="0059197F"/>
    <w:rsid w:val="00591D21"/>
    <w:rsid w:val="00591E4B"/>
    <w:rsid w:val="00592336"/>
    <w:rsid w:val="00592906"/>
    <w:rsid w:val="00592AAB"/>
    <w:rsid w:val="00592B46"/>
    <w:rsid w:val="00592D3F"/>
    <w:rsid w:val="005933E9"/>
    <w:rsid w:val="005938AF"/>
    <w:rsid w:val="00593A52"/>
    <w:rsid w:val="00593AC8"/>
    <w:rsid w:val="0059425C"/>
    <w:rsid w:val="005942BC"/>
    <w:rsid w:val="00594453"/>
    <w:rsid w:val="005945CF"/>
    <w:rsid w:val="005947D7"/>
    <w:rsid w:val="0059480A"/>
    <w:rsid w:val="00594864"/>
    <w:rsid w:val="00594D2C"/>
    <w:rsid w:val="00594E3B"/>
    <w:rsid w:val="00595299"/>
    <w:rsid w:val="005954E5"/>
    <w:rsid w:val="0059608B"/>
    <w:rsid w:val="005962E7"/>
    <w:rsid w:val="005969BD"/>
    <w:rsid w:val="00596C41"/>
    <w:rsid w:val="00596ECB"/>
    <w:rsid w:val="00597E2B"/>
    <w:rsid w:val="005A008B"/>
    <w:rsid w:val="005A00C7"/>
    <w:rsid w:val="005A08C5"/>
    <w:rsid w:val="005A0C99"/>
    <w:rsid w:val="005A11C0"/>
    <w:rsid w:val="005A11F0"/>
    <w:rsid w:val="005A12F4"/>
    <w:rsid w:val="005A162E"/>
    <w:rsid w:val="005A1D1C"/>
    <w:rsid w:val="005A1EF3"/>
    <w:rsid w:val="005A1FE9"/>
    <w:rsid w:val="005A2264"/>
    <w:rsid w:val="005A26E4"/>
    <w:rsid w:val="005A27CB"/>
    <w:rsid w:val="005A27DD"/>
    <w:rsid w:val="005A2AB0"/>
    <w:rsid w:val="005A36DD"/>
    <w:rsid w:val="005A3B28"/>
    <w:rsid w:val="005A3DFE"/>
    <w:rsid w:val="005A40B8"/>
    <w:rsid w:val="005A4C3B"/>
    <w:rsid w:val="005A4E56"/>
    <w:rsid w:val="005A4F87"/>
    <w:rsid w:val="005A4FC1"/>
    <w:rsid w:val="005A50A1"/>
    <w:rsid w:val="005A52C2"/>
    <w:rsid w:val="005A55EE"/>
    <w:rsid w:val="005A561D"/>
    <w:rsid w:val="005A5B67"/>
    <w:rsid w:val="005A6308"/>
    <w:rsid w:val="005A65C5"/>
    <w:rsid w:val="005A6A99"/>
    <w:rsid w:val="005A6C04"/>
    <w:rsid w:val="005A6C28"/>
    <w:rsid w:val="005A6CC3"/>
    <w:rsid w:val="005A6F71"/>
    <w:rsid w:val="005A7544"/>
    <w:rsid w:val="005A7892"/>
    <w:rsid w:val="005A7A91"/>
    <w:rsid w:val="005A7DE5"/>
    <w:rsid w:val="005B004C"/>
    <w:rsid w:val="005B0171"/>
    <w:rsid w:val="005B0191"/>
    <w:rsid w:val="005B08EB"/>
    <w:rsid w:val="005B0CE0"/>
    <w:rsid w:val="005B0D15"/>
    <w:rsid w:val="005B11DB"/>
    <w:rsid w:val="005B1285"/>
    <w:rsid w:val="005B19A0"/>
    <w:rsid w:val="005B1B28"/>
    <w:rsid w:val="005B1BCC"/>
    <w:rsid w:val="005B1C6E"/>
    <w:rsid w:val="005B1E94"/>
    <w:rsid w:val="005B1F07"/>
    <w:rsid w:val="005B1FD9"/>
    <w:rsid w:val="005B267D"/>
    <w:rsid w:val="005B2942"/>
    <w:rsid w:val="005B2C3C"/>
    <w:rsid w:val="005B2E6C"/>
    <w:rsid w:val="005B32EB"/>
    <w:rsid w:val="005B3DD5"/>
    <w:rsid w:val="005B524D"/>
    <w:rsid w:val="005B53BE"/>
    <w:rsid w:val="005B552A"/>
    <w:rsid w:val="005B5640"/>
    <w:rsid w:val="005B5690"/>
    <w:rsid w:val="005B5D00"/>
    <w:rsid w:val="005B617A"/>
    <w:rsid w:val="005B65B2"/>
    <w:rsid w:val="005B661F"/>
    <w:rsid w:val="005B6693"/>
    <w:rsid w:val="005B66D0"/>
    <w:rsid w:val="005B678A"/>
    <w:rsid w:val="005B67A7"/>
    <w:rsid w:val="005B6AE8"/>
    <w:rsid w:val="005B6B96"/>
    <w:rsid w:val="005B6BC9"/>
    <w:rsid w:val="005B6EC1"/>
    <w:rsid w:val="005B6FCF"/>
    <w:rsid w:val="005B7123"/>
    <w:rsid w:val="005B728C"/>
    <w:rsid w:val="005B74FA"/>
    <w:rsid w:val="005B76C0"/>
    <w:rsid w:val="005B76F7"/>
    <w:rsid w:val="005B7A90"/>
    <w:rsid w:val="005B7B92"/>
    <w:rsid w:val="005B7CD8"/>
    <w:rsid w:val="005B7DE9"/>
    <w:rsid w:val="005C07EA"/>
    <w:rsid w:val="005C0FC4"/>
    <w:rsid w:val="005C16CF"/>
    <w:rsid w:val="005C17FA"/>
    <w:rsid w:val="005C1DAC"/>
    <w:rsid w:val="005C1EE8"/>
    <w:rsid w:val="005C1F10"/>
    <w:rsid w:val="005C22E5"/>
    <w:rsid w:val="005C232B"/>
    <w:rsid w:val="005C23FC"/>
    <w:rsid w:val="005C29DB"/>
    <w:rsid w:val="005C2A89"/>
    <w:rsid w:val="005C2BA8"/>
    <w:rsid w:val="005C2D2A"/>
    <w:rsid w:val="005C2F52"/>
    <w:rsid w:val="005C2FE3"/>
    <w:rsid w:val="005C300F"/>
    <w:rsid w:val="005C31CB"/>
    <w:rsid w:val="005C32F9"/>
    <w:rsid w:val="005C375F"/>
    <w:rsid w:val="005C3845"/>
    <w:rsid w:val="005C3C21"/>
    <w:rsid w:val="005C3E54"/>
    <w:rsid w:val="005C3F6F"/>
    <w:rsid w:val="005C409E"/>
    <w:rsid w:val="005C4185"/>
    <w:rsid w:val="005C41C7"/>
    <w:rsid w:val="005C4237"/>
    <w:rsid w:val="005C43DE"/>
    <w:rsid w:val="005C46E1"/>
    <w:rsid w:val="005C5391"/>
    <w:rsid w:val="005C5447"/>
    <w:rsid w:val="005C5453"/>
    <w:rsid w:val="005C5F6B"/>
    <w:rsid w:val="005C610E"/>
    <w:rsid w:val="005C712C"/>
    <w:rsid w:val="005C7287"/>
    <w:rsid w:val="005C72D4"/>
    <w:rsid w:val="005C7417"/>
    <w:rsid w:val="005C7697"/>
    <w:rsid w:val="005C7E70"/>
    <w:rsid w:val="005C7F79"/>
    <w:rsid w:val="005D03E4"/>
    <w:rsid w:val="005D0C38"/>
    <w:rsid w:val="005D0C57"/>
    <w:rsid w:val="005D0DDA"/>
    <w:rsid w:val="005D0EC0"/>
    <w:rsid w:val="005D13DF"/>
    <w:rsid w:val="005D1657"/>
    <w:rsid w:val="005D1E0A"/>
    <w:rsid w:val="005D2113"/>
    <w:rsid w:val="005D244F"/>
    <w:rsid w:val="005D2DCC"/>
    <w:rsid w:val="005D3CCD"/>
    <w:rsid w:val="005D3E47"/>
    <w:rsid w:val="005D3F16"/>
    <w:rsid w:val="005D3F58"/>
    <w:rsid w:val="005D40E0"/>
    <w:rsid w:val="005D4A3C"/>
    <w:rsid w:val="005D4AB1"/>
    <w:rsid w:val="005D4D58"/>
    <w:rsid w:val="005D4DE1"/>
    <w:rsid w:val="005D4FCB"/>
    <w:rsid w:val="005D4FD8"/>
    <w:rsid w:val="005D5213"/>
    <w:rsid w:val="005D55CF"/>
    <w:rsid w:val="005D594F"/>
    <w:rsid w:val="005D599E"/>
    <w:rsid w:val="005D5A7F"/>
    <w:rsid w:val="005D6176"/>
    <w:rsid w:val="005D6488"/>
    <w:rsid w:val="005D684B"/>
    <w:rsid w:val="005D6C90"/>
    <w:rsid w:val="005D6CD9"/>
    <w:rsid w:val="005D6F8A"/>
    <w:rsid w:val="005D7045"/>
    <w:rsid w:val="005D720F"/>
    <w:rsid w:val="005D7486"/>
    <w:rsid w:val="005E007E"/>
    <w:rsid w:val="005E0160"/>
    <w:rsid w:val="005E09C4"/>
    <w:rsid w:val="005E0C6C"/>
    <w:rsid w:val="005E0CDE"/>
    <w:rsid w:val="005E12FF"/>
    <w:rsid w:val="005E151C"/>
    <w:rsid w:val="005E1775"/>
    <w:rsid w:val="005E19B9"/>
    <w:rsid w:val="005E1A49"/>
    <w:rsid w:val="005E1AAC"/>
    <w:rsid w:val="005E1C11"/>
    <w:rsid w:val="005E1CF9"/>
    <w:rsid w:val="005E1EE3"/>
    <w:rsid w:val="005E23CF"/>
    <w:rsid w:val="005E246F"/>
    <w:rsid w:val="005E24A3"/>
    <w:rsid w:val="005E267D"/>
    <w:rsid w:val="005E337E"/>
    <w:rsid w:val="005E3640"/>
    <w:rsid w:val="005E37A0"/>
    <w:rsid w:val="005E3906"/>
    <w:rsid w:val="005E3A39"/>
    <w:rsid w:val="005E4033"/>
    <w:rsid w:val="005E43DD"/>
    <w:rsid w:val="005E44A0"/>
    <w:rsid w:val="005E45B7"/>
    <w:rsid w:val="005E4938"/>
    <w:rsid w:val="005E4F8B"/>
    <w:rsid w:val="005E552E"/>
    <w:rsid w:val="005E5A29"/>
    <w:rsid w:val="005E5AB7"/>
    <w:rsid w:val="005E63A4"/>
    <w:rsid w:val="005E669B"/>
    <w:rsid w:val="005E7447"/>
    <w:rsid w:val="005E7824"/>
    <w:rsid w:val="005E7885"/>
    <w:rsid w:val="005F0579"/>
    <w:rsid w:val="005F0830"/>
    <w:rsid w:val="005F09F9"/>
    <w:rsid w:val="005F1228"/>
    <w:rsid w:val="005F147F"/>
    <w:rsid w:val="005F151B"/>
    <w:rsid w:val="005F15E2"/>
    <w:rsid w:val="005F1E2D"/>
    <w:rsid w:val="005F1E7F"/>
    <w:rsid w:val="005F1EAC"/>
    <w:rsid w:val="005F220A"/>
    <w:rsid w:val="005F27FD"/>
    <w:rsid w:val="005F2A7B"/>
    <w:rsid w:val="005F3104"/>
    <w:rsid w:val="005F3143"/>
    <w:rsid w:val="005F34D7"/>
    <w:rsid w:val="005F3519"/>
    <w:rsid w:val="005F37DC"/>
    <w:rsid w:val="005F390B"/>
    <w:rsid w:val="005F39B3"/>
    <w:rsid w:val="005F3E93"/>
    <w:rsid w:val="005F43ED"/>
    <w:rsid w:val="005F44D7"/>
    <w:rsid w:val="005F4A60"/>
    <w:rsid w:val="005F4EF7"/>
    <w:rsid w:val="005F4F3E"/>
    <w:rsid w:val="005F5267"/>
    <w:rsid w:val="005F53E4"/>
    <w:rsid w:val="005F5FF9"/>
    <w:rsid w:val="005F67C1"/>
    <w:rsid w:val="005F6928"/>
    <w:rsid w:val="005F6B6A"/>
    <w:rsid w:val="005F6E85"/>
    <w:rsid w:val="005F6E8F"/>
    <w:rsid w:val="005F74D5"/>
    <w:rsid w:val="005F7B3B"/>
    <w:rsid w:val="005F7E8A"/>
    <w:rsid w:val="00600526"/>
    <w:rsid w:val="006007BD"/>
    <w:rsid w:val="006009BC"/>
    <w:rsid w:val="00600AD9"/>
    <w:rsid w:val="00600D1F"/>
    <w:rsid w:val="0060182C"/>
    <w:rsid w:val="00601A3B"/>
    <w:rsid w:val="00601B48"/>
    <w:rsid w:val="00601BB4"/>
    <w:rsid w:val="00601DDE"/>
    <w:rsid w:val="00601EE0"/>
    <w:rsid w:val="00601F18"/>
    <w:rsid w:val="00602125"/>
    <w:rsid w:val="0060295F"/>
    <w:rsid w:val="00602C1D"/>
    <w:rsid w:val="00602D15"/>
    <w:rsid w:val="006034D6"/>
    <w:rsid w:val="00603578"/>
    <w:rsid w:val="0060372E"/>
    <w:rsid w:val="006038E2"/>
    <w:rsid w:val="00603A55"/>
    <w:rsid w:val="00603E7A"/>
    <w:rsid w:val="00603EE1"/>
    <w:rsid w:val="006042F0"/>
    <w:rsid w:val="00604323"/>
    <w:rsid w:val="0060439F"/>
    <w:rsid w:val="0060458C"/>
    <w:rsid w:val="00604A72"/>
    <w:rsid w:val="00604AF6"/>
    <w:rsid w:val="00604B2D"/>
    <w:rsid w:val="00604B5F"/>
    <w:rsid w:val="00604BE9"/>
    <w:rsid w:val="00604F8C"/>
    <w:rsid w:val="0060540B"/>
    <w:rsid w:val="00605B2B"/>
    <w:rsid w:val="00606155"/>
    <w:rsid w:val="00606C81"/>
    <w:rsid w:val="00606E26"/>
    <w:rsid w:val="00607070"/>
    <w:rsid w:val="00607226"/>
    <w:rsid w:val="006073AD"/>
    <w:rsid w:val="00607430"/>
    <w:rsid w:val="00607588"/>
    <w:rsid w:val="00607AFA"/>
    <w:rsid w:val="00607DC5"/>
    <w:rsid w:val="0061028C"/>
    <w:rsid w:val="0061071C"/>
    <w:rsid w:val="00610F49"/>
    <w:rsid w:val="00610F4D"/>
    <w:rsid w:val="006113E0"/>
    <w:rsid w:val="00611A76"/>
    <w:rsid w:val="00611F4C"/>
    <w:rsid w:val="00611FE5"/>
    <w:rsid w:val="006120C2"/>
    <w:rsid w:val="00612236"/>
    <w:rsid w:val="006127DC"/>
    <w:rsid w:val="006128A6"/>
    <w:rsid w:val="006129B1"/>
    <w:rsid w:val="00612C02"/>
    <w:rsid w:val="00612ED2"/>
    <w:rsid w:val="00613309"/>
    <w:rsid w:val="0061330B"/>
    <w:rsid w:val="0061338D"/>
    <w:rsid w:val="0061347F"/>
    <w:rsid w:val="00613610"/>
    <w:rsid w:val="00613E0C"/>
    <w:rsid w:val="0061456C"/>
    <w:rsid w:val="0061467B"/>
    <w:rsid w:val="0061481A"/>
    <w:rsid w:val="0061492D"/>
    <w:rsid w:val="00614AA2"/>
    <w:rsid w:val="00614C1C"/>
    <w:rsid w:val="00614C65"/>
    <w:rsid w:val="0061533E"/>
    <w:rsid w:val="0061552E"/>
    <w:rsid w:val="006155D6"/>
    <w:rsid w:val="00615772"/>
    <w:rsid w:val="00615A18"/>
    <w:rsid w:val="00615DD8"/>
    <w:rsid w:val="006160C3"/>
    <w:rsid w:val="006164B2"/>
    <w:rsid w:val="006166DB"/>
    <w:rsid w:val="00616CD1"/>
    <w:rsid w:val="00616F38"/>
    <w:rsid w:val="00617077"/>
    <w:rsid w:val="0061716B"/>
    <w:rsid w:val="00617CBC"/>
    <w:rsid w:val="006201BA"/>
    <w:rsid w:val="006205DA"/>
    <w:rsid w:val="00621024"/>
    <w:rsid w:val="00621BCD"/>
    <w:rsid w:val="00621D2C"/>
    <w:rsid w:val="006225A8"/>
    <w:rsid w:val="00622610"/>
    <w:rsid w:val="00622A1B"/>
    <w:rsid w:val="00623977"/>
    <w:rsid w:val="00624133"/>
    <w:rsid w:val="00624711"/>
    <w:rsid w:val="00624775"/>
    <w:rsid w:val="00624ADE"/>
    <w:rsid w:val="00625135"/>
    <w:rsid w:val="0062537B"/>
    <w:rsid w:val="0062551E"/>
    <w:rsid w:val="006255CA"/>
    <w:rsid w:val="00625675"/>
    <w:rsid w:val="00625793"/>
    <w:rsid w:val="00626524"/>
    <w:rsid w:val="006267EC"/>
    <w:rsid w:val="00626844"/>
    <w:rsid w:val="0062698F"/>
    <w:rsid w:val="00626E05"/>
    <w:rsid w:val="00626F20"/>
    <w:rsid w:val="00627326"/>
    <w:rsid w:val="00627965"/>
    <w:rsid w:val="00627F1C"/>
    <w:rsid w:val="00630163"/>
    <w:rsid w:val="006303B3"/>
    <w:rsid w:val="006306EC"/>
    <w:rsid w:val="00630FC9"/>
    <w:rsid w:val="006314B9"/>
    <w:rsid w:val="006319B7"/>
    <w:rsid w:val="00631CA2"/>
    <w:rsid w:val="00632128"/>
    <w:rsid w:val="0063247D"/>
    <w:rsid w:val="00632622"/>
    <w:rsid w:val="00632969"/>
    <w:rsid w:val="00632E02"/>
    <w:rsid w:val="0063325E"/>
    <w:rsid w:val="00633494"/>
    <w:rsid w:val="00633565"/>
    <w:rsid w:val="0063367D"/>
    <w:rsid w:val="00633F09"/>
    <w:rsid w:val="00634A49"/>
    <w:rsid w:val="00634AF7"/>
    <w:rsid w:val="00634D9F"/>
    <w:rsid w:val="00634FB4"/>
    <w:rsid w:val="0063548F"/>
    <w:rsid w:val="006358DE"/>
    <w:rsid w:val="00635AC2"/>
    <w:rsid w:val="00635F0D"/>
    <w:rsid w:val="00635F3C"/>
    <w:rsid w:val="0063632C"/>
    <w:rsid w:val="006364B7"/>
    <w:rsid w:val="006364EE"/>
    <w:rsid w:val="00636CC4"/>
    <w:rsid w:val="00637305"/>
    <w:rsid w:val="006374EF"/>
    <w:rsid w:val="00637F6F"/>
    <w:rsid w:val="00640AD7"/>
    <w:rsid w:val="00640D08"/>
    <w:rsid w:val="0064119F"/>
    <w:rsid w:val="006413C6"/>
    <w:rsid w:val="006414B5"/>
    <w:rsid w:val="006421BF"/>
    <w:rsid w:val="00642459"/>
    <w:rsid w:val="00642488"/>
    <w:rsid w:val="006424FC"/>
    <w:rsid w:val="006427D5"/>
    <w:rsid w:val="00642859"/>
    <w:rsid w:val="00642FBB"/>
    <w:rsid w:val="006435EF"/>
    <w:rsid w:val="0064385F"/>
    <w:rsid w:val="00643B56"/>
    <w:rsid w:val="00643C65"/>
    <w:rsid w:val="00643D1F"/>
    <w:rsid w:val="00643DE1"/>
    <w:rsid w:val="0064411E"/>
    <w:rsid w:val="00644381"/>
    <w:rsid w:val="0064472B"/>
    <w:rsid w:val="00644856"/>
    <w:rsid w:val="00644B3C"/>
    <w:rsid w:val="00644C81"/>
    <w:rsid w:val="00644CAC"/>
    <w:rsid w:val="00645533"/>
    <w:rsid w:val="00645950"/>
    <w:rsid w:val="0064599A"/>
    <w:rsid w:val="00645CDC"/>
    <w:rsid w:val="0064604C"/>
    <w:rsid w:val="006464AB"/>
    <w:rsid w:val="0064653E"/>
    <w:rsid w:val="00646E3B"/>
    <w:rsid w:val="00647021"/>
    <w:rsid w:val="0064711A"/>
    <w:rsid w:val="0064778B"/>
    <w:rsid w:val="00647818"/>
    <w:rsid w:val="00647DF0"/>
    <w:rsid w:val="00647F21"/>
    <w:rsid w:val="00651D4C"/>
    <w:rsid w:val="006528B5"/>
    <w:rsid w:val="006530DD"/>
    <w:rsid w:val="00653638"/>
    <w:rsid w:val="006536BD"/>
    <w:rsid w:val="00653B62"/>
    <w:rsid w:val="00653DC5"/>
    <w:rsid w:val="00653E1F"/>
    <w:rsid w:val="006540A4"/>
    <w:rsid w:val="006548C6"/>
    <w:rsid w:val="00654AFE"/>
    <w:rsid w:val="00655174"/>
    <w:rsid w:val="006551CF"/>
    <w:rsid w:val="00655403"/>
    <w:rsid w:val="00655927"/>
    <w:rsid w:val="00655B04"/>
    <w:rsid w:val="00655E33"/>
    <w:rsid w:val="0065603B"/>
    <w:rsid w:val="00656377"/>
    <w:rsid w:val="006566F8"/>
    <w:rsid w:val="00656E80"/>
    <w:rsid w:val="00656F2B"/>
    <w:rsid w:val="00657313"/>
    <w:rsid w:val="006573A9"/>
    <w:rsid w:val="00657484"/>
    <w:rsid w:val="006578EA"/>
    <w:rsid w:val="006600B2"/>
    <w:rsid w:val="00660CD6"/>
    <w:rsid w:val="00661102"/>
    <w:rsid w:val="0066150E"/>
    <w:rsid w:val="00661D11"/>
    <w:rsid w:val="00662480"/>
    <w:rsid w:val="006624F7"/>
    <w:rsid w:val="006628CD"/>
    <w:rsid w:val="00662D5C"/>
    <w:rsid w:val="00662E8E"/>
    <w:rsid w:val="006638FA"/>
    <w:rsid w:val="00663C92"/>
    <w:rsid w:val="0066449C"/>
    <w:rsid w:val="00664586"/>
    <w:rsid w:val="006645A3"/>
    <w:rsid w:val="0066483A"/>
    <w:rsid w:val="00665CCF"/>
    <w:rsid w:val="00665F7A"/>
    <w:rsid w:val="0066600E"/>
    <w:rsid w:val="00666144"/>
    <w:rsid w:val="006662E9"/>
    <w:rsid w:val="0066663A"/>
    <w:rsid w:val="0066665A"/>
    <w:rsid w:val="00666C82"/>
    <w:rsid w:val="006677C2"/>
    <w:rsid w:val="00667C1C"/>
    <w:rsid w:val="00667DE1"/>
    <w:rsid w:val="00667FF0"/>
    <w:rsid w:val="00670250"/>
    <w:rsid w:val="00670285"/>
    <w:rsid w:val="00670410"/>
    <w:rsid w:val="00670708"/>
    <w:rsid w:val="00671206"/>
    <w:rsid w:val="0067181E"/>
    <w:rsid w:val="00671CBD"/>
    <w:rsid w:val="00671D14"/>
    <w:rsid w:val="0067214B"/>
    <w:rsid w:val="006721BC"/>
    <w:rsid w:val="00672679"/>
    <w:rsid w:val="006727B8"/>
    <w:rsid w:val="00672B93"/>
    <w:rsid w:val="00672BB1"/>
    <w:rsid w:val="00672BE9"/>
    <w:rsid w:val="00672EB9"/>
    <w:rsid w:val="00673176"/>
    <w:rsid w:val="006736F8"/>
    <w:rsid w:val="0067379F"/>
    <w:rsid w:val="006739D5"/>
    <w:rsid w:val="00673A51"/>
    <w:rsid w:val="00673A63"/>
    <w:rsid w:val="0067406A"/>
    <w:rsid w:val="00674543"/>
    <w:rsid w:val="00674C32"/>
    <w:rsid w:val="00674CB2"/>
    <w:rsid w:val="00674D89"/>
    <w:rsid w:val="00674F5A"/>
    <w:rsid w:val="00674F69"/>
    <w:rsid w:val="00674FA9"/>
    <w:rsid w:val="00674FDF"/>
    <w:rsid w:val="0067514B"/>
    <w:rsid w:val="00675450"/>
    <w:rsid w:val="0067570E"/>
    <w:rsid w:val="00675B50"/>
    <w:rsid w:val="00675F5C"/>
    <w:rsid w:val="00676C25"/>
    <w:rsid w:val="00677554"/>
    <w:rsid w:val="006778C7"/>
    <w:rsid w:val="00677D82"/>
    <w:rsid w:val="00680261"/>
    <w:rsid w:val="006808DC"/>
    <w:rsid w:val="006809C5"/>
    <w:rsid w:val="00680AAC"/>
    <w:rsid w:val="00681230"/>
    <w:rsid w:val="0068123E"/>
    <w:rsid w:val="0068138D"/>
    <w:rsid w:val="00681535"/>
    <w:rsid w:val="00681E0A"/>
    <w:rsid w:val="00681EDE"/>
    <w:rsid w:val="00681F57"/>
    <w:rsid w:val="00681FC3"/>
    <w:rsid w:val="006820A6"/>
    <w:rsid w:val="00682180"/>
    <w:rsid w:val="00682392"/>
    <w:rsid w:val="00682465"/>
    <w:rsid w:val="0068250C"/>
    <w:rsid w:val="006826D1"/>
    <w:rsid w:val="006827AC"/>
    <w:rsid w:val="00682AE1"/>
    <w:rsid w:val="00682ED4"/>
    <w:rsid w:val="006831CA"/>
    <w:rsid w:val="006833B2"/>
    <w:rsid w:val="006835CD"/>
    <w:rsid w:val="00683D05"/>
    <w:rsid w:val="006842A5"/>
    <w:rsid w:val="00684670"/>
    <w:rsid w:val="00684823"/>
    <w:rsid w:val="00684E2D"/>
    <w:rsid w:val="00685194"/>
    <w:rsid w:val="006854EB"/>
    <w:rsid w:val="0068561A"/>
    <w:rsid w:val="00685833"/>
    <w:rsid w:val="006864BC"/>
    <w:rsid w:val="006865A0"/>
    <w:rsid w:val="006866B5"/>
    <w:rsid w:val="00686900"/>
    <w:rsid w:val="006869A0"/>
    <w:rsid w:val="00686BC1"/>
    <w:rsid w:val="0068788B"/>
    <w:rsid w:val="0068793E"/>
    <w:rsid w:val="006900AD"/>
    <w:rsid w:val="00690379"/>
    <w:rsid w:val="0069099C"/>
    <w:rsid w:val="00690B61"/>
    <w:rsid w:val="00690E77"/>
    <w:rsid w:val="00691190"/>
    <w:rsid w:val="00691699"/>
    <w:rsid w:val="00691833"/>
    <w:rsid w:val="00691836"/>
    <w:rsid w:val="00691AB4"/>
    <w:rsid w:val="00691F35"/>
    <w:rsid w:val="00692194"/>
    <w:rsid w:val="006923AE"/>
    <w:rsid w:val="00692469"/>
    <w:rsid w:val="006928BC"/>
    <w:rsid w:val="00692A2C"/>
    <w:rsid w:val="00693185"/>
    <w:rsid w:val="00693DBB"/>
    <w:rsid w:val="00694398"/>
    <w:rsid w:val="0069441A"/>
    <w:rsid w:val="0069447F"/>
    <w:rsid w:val="0069456F"/>
    <w:rsid w:val="0069499B"/>
    <w:rsid w:val="00694F23"/>
    <w:rsid w:val="006953EF"/>
    <w:rsid w:val="006958C5"/>
    <w:rsid w:val="00695A32"/>
    <w:rsid w:val="00695C55"/>
    <w:rsid w:val="00695E55"/>
    <w:rsid w:val="00695F42"/>
    <w:rsid w:val="00696B9A"/>
    <w:rsid w:val="00696BDF"/>
    <w:rsid w:val="006971F2"/>
    <w:rsid w:val="006974E6"/>
    <w:rsid w:val="00697E43"/>
    <w:rsid w:val="006A05E4"/>
    <w:rsid w:val="006A072A"/>
    <w:rsid w:val="006A0B30"/>
    <w:rsid w:val="006A0E73"/>
    <w:rsid w:val="006A13E8"/>
    <w:rsid w:val="006A164E"/>
    <w:rsid w:val="006A1B72"/>
    <w:rsid w:val="006A1E84"/>
    <w:rsid w:val="006A225A"/>
    <w:rsid w:val="006A2411"/>
    <w:rsid w:val="006A27A1"/>
    <w:rsid w:val="006A280D"/>
    <w:rsid w:val="006A2B87"/>
    <w:rsid w:val="006A2F16"/>
    <w:rsid w:val="006A30D6"/>
    <w:rsid w:val="006A3176"/>
    <w:rsid w:val="006A4B78"/>
    <w:rsid w:val="006A6182"/>
    <w:rsid w:val="006A62DF"/>
    <w:rsid w:val="006A68E6"/>
    <w:rsid w:val="006A6980"/>
    <w:rsid w:val="006A69C7"/>
    <w:rsid w:val="006A741C"/>
    <w:rsid w:val="006A74BB"/>
    <w:rsid w:val="006A75C4"/>
    <w:rsid w:val="006A76D0"/>
    <w:rsid w:val="006A7B6E"/>
    <w:rsid w:val="006B061F"/>
    <w:rsid w:val="006B0A51"/>
    <w:rsid w:val="006B13FD"/>
    <w:rsid w:val="006B1671"/>
    <w:rsid w:val="006B18F1"/>
    <w:rsid w:val="006B25F4"/>
    <w:rsid w:val="006B2A10"/>
    <w:rsid w:val="006B2E86"/>
    <w:rsid w:val="006B34BB"/>
    <w:rsid w:val="006B3F9B"/>
    <w:rsid w:val="006B408E"/>
    <w:rsid w:val="006B43CB"/>
    <w:rsid w:val="006B4561"/>
    <w:rsid w:val="006B46CA"/>
    <w:rsid w:val="006B487A"/>
    <w:rsid w:val="006B4890"/>
    <w:rsid w:val="006B4A63"/>
    <w:rsid w:val="006B4A79"/>
    <w:rsid w:val="006B4F65"/>
    <w:rsid w:val="006B5198"/>
    <w:rsid w:val="006B5EBF"/>
    <w:rsid w:val="006B603B"/>
    <w:rsid w:val="006B6C87"/>
    <w:rsid w:val="006B6E05"/>
    <w:rsid w:val="006B6FE8"/>
    <w:rsid w:val="006B7000"/>
    <w:rsid w:val="006B72D7"/>
    <w:rsid w:val="006C0584"/>
    <w:rsid w:val="006C0700"/>
    <w:rsid w:val="006C07FC"/>
    <w:rsid w:val="006C1106"/>
    <w:rsid w:val="006C16E4"/>
    <w:rsid w:val="006C2AC8"/>
    <w:rsid w:val="006C2B30"/>
    <w:rsid w:val="006C2E00"/>
    <w:rsid w:val="006C3093"/>
    <w:rsid w:val="006C34B1"/>
    <w:rsid w:val="006C34D9"/>
    <w:rsid w:val="006C35D3"/>
    <w:rsid w:val="006C371D"/>
    <w:rsid w:val="006C3ADD"/>
    <w:rsid w:val="006C445E"/>
    <w:rsid w:val="006C44F4"/>
    <w:rsid w:val="006C45C4"/>
    <w:rsid w:val="006C48CB"/>
    <w:rsid w:val="006C494B"/>
    <w:rsid w:val="006C5196"/>
    <w:rsid w:val="006C51DC"/>
    <w:rsid w:val="006C5219"/>
    <w:rsid w:val="006C5612"/>
    <w:rsid w:val="006C5E4D"/>
    <w:rsid w:val="006C6108"/>
    <w:rsid w:val="006C6116"/>
    <w:rsid w:val="006C61FA"/>
    <w:rsid w:val="006C6582"/>
    <w:rsid w:val="006C66E6"/>
    <w:rsid w:val="006C6AD4"/>
    <w:rsid w:val="006C6C6D"/>
    <w:rsid w:val="006C70E3"/>
    <w:rsid w:val="006C71D9"/>
    <w:rsid w:val="006C74DE"/>
    <w:rsid w:val="006C7B4C"/>
    <w:rsid w:val="006C7CE8"/>
    <w:rsid w:val="006C7F5E"/>
    <w:rsid w:val="006D0179"/>
    <w:rsid w:val="006D07B5"/>
    <w:rsid w:val="006D0D64"/>
    <w:rsid w:val="006D0F22"/>
    <w:rsid w:val="006D180C"/>
    <w:rsid w:val="006D20CB"/>
    <w:rsid w:val="006D2193"/>
    <w:rsid w:val="006D2683"/>
    <w:rsid w:val="006D2CE4"/>
    <w:rsid w:val="006D2F4D"/>
    <w:rsid w:val="006D2F91"/>
    <w:rsid w:val="006D3C31"/>
    <w:rsid w:val="006D3E08"/>
    <w:rsid w:val="006D4C27"/>
    <w:rsid w:val="006D4DC6"/>
    <w:rsid w:val="006D51B6"/>
    <w:rsid w:val="006D55E0"/>
    <w:rsid w:val="006D577D"/>
    <w:rsid w:val="006D5828"/>
    <w:rsid w:val="006D5A5E"/>
    <w:rsid w:val="006D5C87"/>
    <w:rsid w:val="006D5E21"/>
    <w:rsid w:val="006D5EA8"/>
    <w:rsid w:val="006D6097"/>
    <w:rsid w:val="006D61A5"/>
    <w:rsid w:val="006D641B"/>
    <w:rsid w:val="006D6D00"/>
    <w:rsid w:val="006D7031"/>
    <w:rsid w:val="006D7595"/>
    <w:rsid w:val="006D76F8"/>
    <w:rsid w:val="006D7904"/>
    <w:rsid w:val="006D7C55"/>
    <w:rsid w:val="006E06C5"/>
    <w:rsid w:val="006E0B48"/>
    <w:rsid w:val="006E0D2B"/>
    <w:rsid w:val="006E177A"/>
    <w:rsid w:val="006E17B3"/>
    <w:rsid w:val="006E1918"/>
    <w:rsid w:val="006E1BB7"/>
    <w:rsid w:val="006E1C8D"/>
    <w:rsid w:val="006E2B8E"/>
    <w:rsid w:val="006E2C77"/>
    <w:rsid w:val="006E32B7"/>
    <w:rsid w:val="006E35A9"/>
    <w:rsid w:val="006E36D3"/>
    <w:rsid w:val="006E382D"/>
    <w:rsid w:val="006E3EB2"/>
    <w:rsid w:val="006E4075"/>
    <w:rsid w:val="006E42F2"/>
    <w:rsid w:val="006E4933"/>
    <w:rsid w:val="006E4940"/>
    <w:rsid w:val="006E4945"/>
    <w:rsid w:val="006E4989"/>
    <w:rsid w:val="006E4B6F"/>
    <w:rsid w:val="006E52B3"/>
    <w:rsid w:val="006E5633"/>
    <w:rsid w:val="006E57BA"/>
    <w:rsid w:val="006E6167"/>
    <w:rsid w:val="006E6BCB"/>
    <w:rsid w:val="006E7048"/>
    <w:rsid w:val="006E7192"/>
    <w:rsid w:val="006E726B"/>
    <w:rsid w:val="006E761C"/>
    <w:rsid w:val="006E7B9F"/>
    <w:rsid w:val="006E7BFF"/>
    <w:rsid w:val="006F004D"/>
    <w:rsid w:val="006F0183"/>
    <w:rsid w:val="006F0350"/>
    <w:rsid w:val="006F038A"/>
    <w:rsid w:val="006F0C35"/>
    <w:rsid w:val="006F0D53"/>
    <w:rsid w:val="006F10A8"/>
    <w:rsid w:val="006F111C"/>
    <w:rsid w:val="006F1410"/>
    <w:rsid w:val="006F1C9E"/>
    <w:rsid w:val="006F1CFF"/>
    <w:rsid w:val="006F1ED9"/>
    <w:rsid w:val="006F269C"/>
    <w:rsid w:val="006F26C5"/>
    <w:rsid w:val="006F29D8"/>
    <w:rsid w:val="006F3A20"/>
    <w:rsid w:val="006F3AF2"/>
    <w:rsid w:val="006F3C87"/>
    <w:rsid w:val="006F3CC9"/>
    <w:rsid w:val="006F3EE0"/>
    <w:rsid w:val="006F40E9"/>
    <w:rsid w:val="006F45DC"/>
    <w:rsid w:val="006F4BA3"/>
    <w:rsid w:val="006F4E19"/>
    <w:rsid w:val="006F4F4A"/>
    <w:rsid w:val="006F51D1"/>
    <w:rsid w:val="006F5D8E"/>
    <w:rsid w:val="006F656B"/>
    <w:rsid w:val="006F679A"/>
    <w:rsid w:val="006F6DF8"/>
    <w:rsid w:val="006F6F24"/>
    <w:rsid w:val="006F6F81"/>
    <w:rsid w:val="006F712C"/>
    <w:rsid w:val="006F738F"/>
    <w:rsid w:val="006F7900"/>
    <w:rsid w:val="0070054C"/>
    <w:rsid w:val="007005D7"/>
    <w:rsid w:val="00700AFE"/>
    <w:rsid w:val="00700F28"/>
    <w:rsid w:val="00701208"/>
    <w:rsid w:val="00701773"/>
    <w:rsid w:val="007018E0"/>
    <w:rsid w:val="0070193C"/>
    <w:rsid w:val="007020A5"/>
    <w:rsid w:val="0070229E"/>
    <w:rsid w:val="00702574"/>
    <w:rsid w:val="00702AB1"/>
    <w:rsid w:val="00702DAE"/>
    <w:rsid w:val="0070343D"/>
    <w:rsid w:val="0070368C"/>
    <w:rsid w:val="0070386B"/>
    <w:rsid w:val="00703A80"/>
    <w:rsid w:val="00704258"/>
    <w:rsid w:val="007044AC"/>
    <w:rsid w:val="00705525"/>
    <w:rsid w:val="007058E7"/>
    <w:rsid w:val="00705C71"/>
    <w:rsid w:val="00706269"/>
    <w:rsid w:val="007063EF"/>
    <w:rsid w:val="0070666A"/>
    <w:rsid w:val="0070687B"/>
    <w:rsid w:val="007073B7"/>
    <w:rsid w:val="007073C6"/>
    <w:rsid w:val="007077FB"/>
    <w:rsid w:val="00707A42"/>
    <w:rsid w:val="00707C57"/>
    <w:rsid w:val="00707C89"/>
    <w:rsid w:val="00710088"/>
    <w:rsid w:val="00710ABD"/>
    <w:rsid w:val="00710DE8"/>
    <w:rsid w:val="00711271"/>
    <w:rsid w:val="00711489"/>
    <w:rsid w:val="00711B78"/>
    <w:rsid w:val="0071208A"/>
    <w:rsid w:val="00712E66"/>
    <w:rsid w:val="00713080"/>
    <w:rsid w:val="00713467"/>
    <w:rsid w:val="00713648"/>
    <w:rsid w:val="00713A92"/>
    <w:rsid w:val="00713BD0"/>
    <w:rsid w:val="00713D2F"/>
    <w:rsid w:val="00713DA4"/>
    <w:rsid w:val="00714827"/>
    <w:rsid w:val="00714E5D"/>
    <w:rsid w:val="0071509A"/>
    <w:rsid w:val="00715290"/>
    <w:rsid w:val="00716746"/>
    <w:rsid w:val="00716C06"/>
    <w:rsid w:val="007170AB"/>
    <w:rsid w:val="007171F5"/>
    <w:rsid w:val="007179AE"/>
    <w:rsid w:val="007179BF"/>
    <w:rsid w:val="00717BA5"/>
    <w:rsid w:val="00717D1C"/>
    <w:rsid w:val="007200B1"/>
    <w:rsid w:val="0072012E"/>
    <w:rsid w:val="007204BA"/>
    <w:rsid w:val="00720520"/>
    <w:rsid w:val="00720713"/>
    <w:rsid w:val="00720D88"/>
    <w:rsid w:val="00721072"/>
    <w:rsid w:val="00721CA9"/>
    <w:rsid w:val="007223D3"/>
    <w:rsid w:val="007225B4"/>
    <w:rsid w:val="00722D92"/>
    <w:rsid w:val="00722E0C"/>
    <w:rsid w:val="00722E46"/>
    <w:rsid w:val="0072315B"/>
    <w:rsid w:val="0072330A"/>
    <w:rsid w:val="007234FD"/>
    <w:rsid w:val="007239DA"/>
    <w:rsid w:val="00723DFC"/>
    <w:rsid w:val="007243B9"/>
    <w:rsid w:val="00724569"/>
    <w:rsid w:val="007246FC"/>
    <w:rsid w:val="00724ACA"/>
    <w:rsid w:val="00724C07"/>
    <w:rsid w:val="00725232"/>
    <w:rsid w:val="007255D5"/>
    <w:rsid w:val="0072590C"/>
    <w:rsid w:val="00725B34"/>
    <w:rsid w:val="00725BCF"/>
    <w:rsid w:val="00726063"/>
    <w:rsid w:val="007263A4"/>
    <w:rsid w:val="007265B2"/>
    <w:rsid w:val="00726F81"/>
    <w:rsid w:val="00726FDF"/>
    <w:rsid w:val="0072759A"/>
    <w:rsid w:val="00730935"/>
    <w:rsid w:val="00730A96"/>
    <w:rsid w:val="00730C11"/>
    <w:rsid w:val="00730E19"/>
    <w:rsid w:val="007319C2"/>
    <w:rsid w:val="00732152"/>
    <w:rsid w:val="00732242"/>
    <w:rsid w:val="00732CBE"/>
    <w:rsid w:val="00732D03"/>
    <w:rsid w:val="00732D8F"/>
    <w:rsid w:val="0073328A"/>
    <w:rsid w:val="00733452"/>
    <w:rsid w:val="00733903"/>
    <w:rsid w:val="00733C7B"/>
    <w:rsid w:val="0073425F"/>
    <w:rsid w:val="007344E5"/>
    <w:rsid w:val="0073497B"/>
    <w:rsid w:val="00734B83"/>
    <w:rsid w:val="00734ED5"/>
    <w:rsid w:val="00735998"/>
    <w:rsid w:val="00735B0A"/>
    <w:rsid w:val="007362B7"/>
    <w:rsid w:val="00736ABF"/>
    <w:rsid w:val="00736CE5"/>
    <w:rsid w:val="00736D12"/>
    <w:rsid w:val="00736DE2"/>
    <w:rsid w:val="0073728D"/>
    <w:rsid w:val="00737577"/>
    <w:rsid w:val="00737D43"/>
    <w:rsid w:val="0074008C"/>
    <w:rsid w:val="007401DD"/>
    <w:rsid w:val="00740295"/>
    <w:rsid w:val="007405AB"/>
    <w:rsid w:val="007406F9"/>
    <w:rsid w:val="00740D93"/>
    <w:rsid w:val="0074104D"/>
    <w:rsid w:val="0074132B"/>
    <w:rsid w:val="007417E9"/>
    <w:rsid w:val="00741FD4"/>
    <w:rsid w:val="00742031"/>
    <w:rsid w:val="0074279A"/>
    <w:rsid w:val="00742974"/>
    <w:rsid w:val="00743254"/>
    <w:rsid w:val="00743A84"/>
    <w:rsid w:val="0074429F"/>
    <w:rsid w:val="0074433F"/>
    <w:rsid w:val="00744AFB"/>
    <w:rsid w:val="00744D1E"/>
    <w:rsid w:val="00744F1F"/>
    <w:rsid w:val="00744F68"/>
    <w:rsid w:val="00745254"/>
    <w:rsid w:val="00745281"/>
    <w:rsid w:val="00745446"/>
    <w:rsid w:val="00745B24"/>
    <w:rsid w:val="0074606F"/>
    <w:rsid w:val="00746524"/>
    <w:rsid w:val="0074662E"/>
    <w:rsid w:val="00746B0F"/>
    <w:rsid w:val="00746C8E"/>
    <w:rsid w:val="00746EE6"/>
    <w:rsid w:val="007479A2"/>
    <w:rsid w:val="00747DC3"/>
    <w:rsid w:val="007501FF"/>
    <w:rsid w:val="00750806"/>
    <w:rsid w:val="00750FF2"/>
    <w:rsid w:val="007516EF"/>
    <w:rsid w:val="007518CE"/>
    <w:rsid w:val="007519BF"/>
    <w:rsid w:val="00751F1A"/>
    <w:rsid w:val="00752138"/>
    <w:rsid w:val="0075243C"/>
    <w:rsid w:val="00752C01"/>
    <w:rsid w:val="00752EB6"/>
    <w:rsid w:val="00753012"/>
    <w:rsid w:val="0075314A"/>
    <w:rsid w:val="007531A2"/>
    <w:rsid w:val="007531FC"/>
    <w:rsid w:val="007533BF"/>
    <w:rsid w:val="0075395C"/>
    <w:rsid w:val="00753AD7"/>
    <w:rsid w:val="00753C3E"/>
    <w:rsid w:val="00753DB2"/>
    <w:rsid w:val="00753DEC"/>
    <w:rsid w:val="00753E62"/>
    <w:rsid w:val="0075403E"/>
    <w:rsid w:val="00754AA9"/>
    <w:rsid w:val="007553FE"/>
    <w:rsid w:val="00755439"/>
    <w:rsid w:val="007559A7"/>
    <w:rsid w:val="007563E8"/>
    <w:rsid w:val="00756AB2"/>
    <w:rsid w:val="00756CBE"/>
    <w:rsid w:val="00757351"/>
    <w:rsid w:val="007576A9"/>
    <w:rsid w:val="007578A5"/>
    <w:rsid w:val="00757E53"/>
    <w:rsid w:val="00760AE7"/>
    <w:rsid w:val="0076108B"/>
    <w:rsid w:val="00761140"/>
    <w:rsid w:val="0076124A"/>
    <w:rsid w:val="0076133A"/>
    <w:rsid w:val="007615DE"/>
    <w:rsid w:val="007615F2"/>
    <w:rsid w:val="00761764"/>
    <w:rsid w:val="00761A1B"/>
    <w:rsid w:val="00761D61"/>
    <w:rsid w:val="00761D8D"/>
    <w:rsid w:val="00762464"/>
    <w:rsid w:val="00762787"/>
    <w:rsid w:val="00762921"/>
    <w:rsid w:val="00763677"/>
    <w:rsid w:val="00763738"/>
    <w:rsid w:val="007638CD"/>
    <w:rsid w:val="00763994"/>
    <w:rsid w:val="00763E82"/>
    <w:rsid w:val="00763F22"/>
    <w:rsid w:val="007640E3"/>
    <w:rsid w:val="00764A27"/>
    <w:rsid w:val="00764BA7"/>
    <w:rsid w:val="00764CC7"/>
    <w:rsid w:val="00765074"/>
    <w:rsid w:val="00765146"/>
    <w:rsid w:val="00765945"/>
    <w:rsid w:val="00765B6F"/>
    <w:rsid w:val="00765CA1"/>
    <w:rsid w:val="00765F18"/>
    <w:rsid w:val="0076677D"/>
    <w:rsid w:val="00766C03"/>
    <w:rsid w:val="00766C80"/>
    <w:rsid w:val="007672F2"/>
    <w:rsid w:val="00767339"/>
    <w:rsid w:val="00767408"/>
    <w:rsid w:val="00767CCB"/>
    <w:rsid w:val="00767CE2"/>
    <w:rsid w:val="00767F9D"/>
    <w:rsid w:val="00770043"/>
    <w:rsid w:val="007700EC"/>
    <w:rsid w:val="0077068B"/>
    <w:rsid w:val="00770FE5"/>
    <w:rsid w:val="00771180"/>
    <w:rsid w:val="0077132A"/>
    <w:rsid w:val="0077174E"/>
    <w:rsid w:val="00771850"/>
    <w:rsid w:val="00771E7F"/>
    <w:rsid w:val="00771FB1"/>
    <w:rsid w:val="007725AB"/>
    <w:rsid w:val="00772D0A"/>
    <w:rsid w:val="00772DFE"/>
    <w:rsid w:val="00773188"/>
    <w:rsid w:val="007732E1"/>
    <w:rsid w:val="00773C50"/>
    <w:rsid w:val="00774124"/>
    <w:rsid w:val="00774490"/>
    <w:rsid w:val="00774A7B"/>
    <w:rsid w:val="00774C71"/>
    <w:rsid w:val="00774C98"/>
    <w:rsid w:val="00774D1E"/>
    <w:rsid w:val="0077570D"/>
    <w:rsid w:val="00775C7B"/>
    <w:rsid w:val="00775E82"/>
    <w:rsid w:val="00775EE5"/>
    <w:rsid w:val="0077653E"/>
    <w:rsid w:val="0077660C"/>
    <w:rsid w:val="0077677B"/>
    <w:rsid w:val="0077683E"/>
    <w:rsid w:val="00776859"/>
    <w:rsid w:val="00776BBF"/>
    <w:rsid w:val="00776CE1"/>
    <w:rsid w:val="00776FBA"/>
    <w:rsid w:val="00777841"/>
    <w:rsid w:val="00777926"/>
    <w:rsid w:val="00777F5F"/>
    <w:rsid w:val="007801CF"/>
    <w:rsid w:val="00780A39"/>
    <w:rsid w:val="00780CBC"/>
    <w:rsid w:val="00780F5F"/>
    <w:rsid w:val="0078107A"/>
    <w:rsid w:val="007810BB"/>
    <w:rsid w:val="00781451"/>
    <w:rsid w:val="007815D4"/>
    <w:rsid w:val="00781740"/>
    <w:rsid w:val="00781BEB"/>
    <w:rsid w:val="007821A2"/>
    <w:rsid w:val="007821D5"/>
    <w:rsid w:val="007826EB"/>
    <w:rsid w:val="00782C00"/>
    <w:rsid w:val="00782C5C"/>
    <w:rsid w:val="00782CE3"/>
    <w:rsid w:val="00782CF5"/>
    <w:rsid w:val="007833BE"/>
    <w:rsid w:val="00783757"/>
    <w:rsid w:val="007837E7"/>
    <w:rsid w:val="00783B2B"/>
    <w:rsid w:val="00783D0B"/>
    <w:rsid w:val="00783EB9"/>
    <w:rsid w:val="00784950"/>
    <w:rsid w:val="00784B95"/>
    <w:rsid w:val="00784D81"/>
    <w:rsid w:val="00784FE6"/>
    <w:rsid w:val="007852ED"/>
    <w:rsid w:val="00785947"/>
    <w:rsid w:val="00785DC3"/>
    <w:rsid w:val="00785F1E"/>
    <w:rsid w:val="007863FF"/>
    <w:rsid w:val="00786613"/>
    <w:rsid w:val="007867AF"/>
    <w:rsid w:val="00786A8A"/>
    <w:rsid w:val="00786AA9"/>
    <w:rsid w:val="00786B5D"/>
    <w:rsid w:val="00786E74"/>
    <w:rsid w:val="00787044"/>
    <w:rsid w:val="00787085"/>
    <w:rsid w:val="007871BA"/>
    <w:rsid w:val="007872D0"/>
    <w:rsid w:val="0078739D"/>
    <w:rsid w:val="00787647"/>
    <w:rsid w:val="007878D0"/>
    <w:rsid w:val="00787905"/>
    <w:rsid w:val="007904C8"/>
    <w:rsid w:val="00791B45"/>
    <w:rsid w:val="00791D5C"/>
    <w:rsid w:val="00791FD5"/>
    <w:rsid w:val="007920E4"/>
    <w:rsid w:val="00792381"/>
    <w:rsid w:val="007924EB"/>
    <w:rsid w:val="00792D1C"/>
    <w:rsid w:val="00792E4B"/>
    <w:rsid w:val="007932C9"/>
    <w:rsid w:val="007937D0"/>
    <w:rsid w:val="00793C39"/>
    <w:rsid w:val="00793CF0"/>
    <w:rsid w:val="007944FA"/>
    <w:rsid w:val="007947C6"/>
    <w:rsid w:val="007948C7"/>
    <w:rsid w:val="00794A00"/>
    <w:rsid w:val="00794B8D"/>
    <w:rsid w:val="00794BFF"/>
    <w:rsid w:val="00794EE6"/>
    <w:rsid w:val="007951BB"/>
    <w:rsid w:val="007955BC"/>
    <w:rsid w:val="0079589D"/>
    <w:rsid w:val="00795B3D"/>
    <w:rsid w:val="00795B5D"/>
    <w:rsid w:val="00795D13"/>
    <w:rsid w:val="00795FF6"/>
    <w:rsid w:val="0079654E"/>
    <w:rsid w:val="007966F5"/>
    <w:rsid w:val="00796ED9"/>
    <w:rsid w:val="007979EC"/>
    <w:rsid w:val="00797BBE"/>
    <w:rsid w:val="00797BE3"/>
    <w:rsid w:val="00797DD9"/>
    <w:rsid w:val="007A00DA"/>
    <w:rsid w:val="007A037A"/>
    <w:rsid w:val="007A0A1C"/>
    <w:rsid w:val="007A0B08"/>
    <w:rsid w:val="007A100F"/>
    <w:rsid w:val="007A1694"/>
    <w:rsid w:val="007A16A5"/>
    <w:rsid w:val="007A1B1D"/>
    <w:rsid w:val="007A2AEF"/>
    <w:rsid w:val="007A2D68"/>
    <w:rsid w:val="007A3678"/>
    <w:rsid w:val="007A3826"/>
    <w:rsid w:val="007A3AD8"/>
    <w:rsid w:val="007A3B95"/>
    <w:rsid w:val="007A3D27"/>
    <w:rsid w:val="007A4A01"/>
    <w:rsid w:val="007A4A15"/>
    <w:rsid w:val="007A4FC3"/>
    <w:rsid w:val="007A5338"/>
    <w:rsid w:val="007A5463"/>
    <w:rsid w:val="007A58D4"/>
    <w:rsid w:val="007A5BF8"/>
    <w:rsid w:val="007A5CB8"/>
    <w:rsid w:val="007A61E7"/>
    <w:rsid w:val="007A65F2"/>
    <w:rsid w:val="007A6B76"/>
    <w:rsid w:val="007A6E94"/>
    <w:rsid w:val="007A70D6"/>
    <w:rsid w:val="007A7A04"/>
    <w:rsid w:val="007A7DF4"/>
    <w:rsid w:val="007B0D6C"/>
    <w:rsid w:val="007B10A4"/>
    <w:rsid w:val="007B10C6"/>
    <w:rsid w:val="007B12AB"/>
    <w:rsid w:val="007B138A"/>
    <w:rsid w:val="007B1B84"/>
    <w:rsid w:val="007B23F5"/>
    <w:rsid w:val="007B2676"/>
    <w:rsid w:val="007B2A7B"/>
    <w:rsid w:val="007B2CA6"/>
    <w:rsid w:val="007B31B1"/>
    <w:rsid w:val="007B431C"/>
    <w:rsid w:val="007B4523"/>
    <w:rsid w:val="007B4951"/>
    <w:rsid w:val="007B519E"/>
    <w:rsid w:val="007B5392"/>
    <w:rsid w:val="007B549B"/>
    <w:rsid w:val="007B5843"/>
    <w:rsid w:val="007B5CD6"/>
    <w:rsid w:val="007B5DEA"/>
    <w:rsid w:val="007B6351"/>
    <w:rsid w:val="007B664A"/>
    <w:rsid w:val="007B6730"/>
    <w:rsid w:val="007B67AF"/>
    <w:rsid w:val="007B6A18"/>
    <w:rsid w:val="007B6F10"/>
    <w:rsid w:val="007B6F12"/>
    <w:rsid w:val="007B6FAC"/>
    <w:rsid w:val="007B71C4"/>
    <w:rsid w:val="007B7241"/>
    <w:rsid w:val="007B75DC"/>
    <w:rsid w:val="007B766B"/>
    <w:rsid w:val="007B78FF"/>
    <w:rsid w:val="007C00B3"/>
    <w:rsid w:val="007C02A8"/>
    <w:rsid w:val="007C03FE"/>
    <w:rsid w:val="007C07C7"/>
    <w:rsid w:val="007C093B"/>
    <w:rsid w:val="007C1619"/>
    <w:rsid w:val="007C1693"/>
    <w:rsid w:val="007C1DB5"/>
    <w:rsid w:val="007C1FA0"/>
    <w:rsid w:val="007C20F5"/>
    <w:rsid w:val="007C2391"/>
    <w:rsid w:val="007C23DD"/>
    <w:rsid w:val="007C2828"/>
    <w:rsid w:val="007C2F36"/>
    <w:rsid w:val="007C35B3"/>
    <w:rsid w:val="007C4002"/>
    <w:rsid w:val="007C430E"/>
    <w:rsid w:val="007C44B8"/>
    <w:rsid w:val="007C483D"/>
    <w:rsid w:val="007C493D"/>
    <w:rsid w:val="007C4A8F"/>
    <w:rsid w:val="007C4E17"/>
    <w:rsid w:val="007C5060"/>
    <w:rsid w:val="007C5243"/>
    <w:rsid w:val="007C55FA"/>
    <w:rsid w:val="007C5D5C"/>
    <w:rsid w:val="007C5EF9"/>
    <w:rsid w:val="007C6723"/>
    <w:rsid w:val="007C6CB7"/>
    <w:rsid w:val="007C6EFA"/>
    <w:rsid w:val="007C78C7"/>
    <w:rsid w:val="007C7997"/>
    <w:rsid w:val="007C7AB2"/>
    <w:rsid w:val="007C7F46"/>
    <w:rsid w:val="007D0502"/>
    <w:rsid w:val="007D06B8"/>
    <w:rsid w:val="007D0E44"/>
    <w:rsid w:val="007D13D0"/>
    <w:rsid w:val="007D1D70"/>
    <w:rsid w:val="007D207A"/>
    <w:rsid w:val="007D2280"/>
    <w:rsid w:val="007D23FC"/>
    <w:rsid w:val="007D27F9"/>
    <w:rsid w:val="007D2A03"/>
    <w:rsid w:val="007D2A1C"/>
    <w:rsid w:val="007D2B49"/>
    <w:rsid w:val="007D2D65"/>
    <w:rsid w:val="007D2F6A"/>
    <w:rsid w:val="007D34F0"/>
    <w:rsid w:val="007D38B4"/>
    <w:rsid w:val="007D4356"/>
    <w:rsid w:val="007D4A16"/>
    <w:rsid w:val="007D4B0F"/>
    <w:rsid w:val="007D55A0"/>
    <w:rsid w:val="007D59E0"/>
    <w:rsid w:val="007D5FFF"/>
    <w:rsid w:val="007D623B"/>
    <w:rsid w:val="007D63F9"/>
    <w:rsid w:val="007D6A49"/>
    <w:rsid w:val="007D6E60"/>
    <w:rsid w:val="007D72F8"/>
    <w:rsid w:val="007D7EB8"/>
    <w:rsid w:val="007E07D8"/>
    <w:rsid w:val="007E0C47"/>
    <w:rsid w:val="007E0EEF"/>
    <w:rsid w:val="007E167E"/>
    <w:rsid w:val="007E1709"/>
    <w:rsid w:val="007E1894"/>
    <w:rsid w:val="007E1BFD"/>
    <w:rsid w:val="007E1EA9"/>
    <w:rsid w:val="007E216C"/>
    <w:rsid w:val="007E3048"/>
    <w:rsid w:val="007E30D8"/>
    <w:rsid w:val="007E3105"/>
    <w:rsid w:val="007E3288"/>
    <w:rsid w:val="007E3642"/>
    <w:rsid w:val="007E382D"/>
    <w:rsid w:val="007E38E9"/>
    <w:rsid w:val="007E3B2C"/>
    <w:rsid w:val="007E3DBC"/>
    <w:rsid w:val="007E3E55"/>
    <w:rsid w:val="007E40AF"/>
    <w:rsid w:val="007E427E"/>
    <w:rsid w:val="007E484C"/>
    <w:rsid w:val="007E4856"/>
    <w:rsid w:val="007E4D3F"/>
    <w:rsid w:val="007E4EC9"/>
    <w:rsid w:val="007E5007"/>
    <w:rsid w:val="007E5210"/>
    <w:rsid w:val="007E5B84"/>
    <w:rsid w:val="007E6184"/>
    <w:rsid w:val="007E6193"/>
    <w:rsid w:val="007E61A7"/>
    <w:rsid w:val="007E65D3"/>
    <w:rsid w:val="007E675F"/>
    <w:rsid w:val="007E72F6"/>
    <w:rsid w:val="007E74B9"/>
    <w:rsid w:val="007E7A5A"/>
    <w:rsid w:val="007F01CA"/>
    <w:rsid w:val="007F025A"/>
    <w:rsid w:val="007F0327"/>
    <w:rsid w:val="007F0493"/>
    <w:rsid w:val="007F079C"/>
    <w:rsid w:val="007F0B11"/>
    <w:rsid w:val="007F0DBE"/>
    <w:rsid w:val="007F1350"/>
    <w:rsid w:val="007F14BD"/>
    <w:rsid w:val="007F1515"/>
    <w:rsid w:val="007F1A72"/>
    <w:rsid w:val="007F1EDB"/>
    <w:rsid w:val="007F2583"/>
    <w:rsid w:val="007F293A"/>
    <w:rsid w:val="007F2AE4"/>
    <w:rsid w:val="007F2BD6"/>
    <w:rsid w:val="007F3A09"/>
    <w:rsid w:val="007F400A"/>
    <w:rsid w:val="007F4127"/>
    <w:rsid w:val="007F45A2"/>
    <w:rsid w:val="007F4B6D"/>
    <w:rsid w:val="007F4CBC"/>
    <w:rsid w:val="007F4DEB"/>
    <w:rsid w:val="007F4E54"/>
    <w:rsid w:val="007F50C0"/>
    <w:rsid w:val="007F5380"/>
    <w:rsid w:val="007F583C"/>
    <w:rsid w:val="007F5D12"/>
    <w:rsid w:val="007F5D48"/>
    <w:rsid w:val="007F60D6"/>
    <w:rsid w:val="007F6A67"/>
    <w:rsid w:val="007F6E7A"/>
    <w:rsid w:val="007F79B8"/>
    <w:rsid w:val="00800A4C"/>
    <w:rsid w:val="00801913"/>
    <w:rsid w:val="00801F04"/>
    <w:rsid w:val="008022E8"/>
    <w:rsid w:val="0080242C"/>
    <w:rsid w:val="0080291C"/>
    <w:rsid w:val="00802A80"/>
    <w:rsid w:val="00802BAF"/>
    <w:rsid w:val="00802E5D"/>
    <w:rsid w:val="0080394C"/>
    <w:rsid w:val="00803B26"/>
    <w:rsid w:val="00803DAA"/>
    <w:rsid w:val="00803EFE"/>
    <w:rsid w:val="00803FBF"/>
    <w:rsid w:val="0080416F"/>
    <w:rsid w:val="008042D4"/>
    <w:rsid w:val="00804340"/>
    <w:rsid w:val="00804811"/>
    <w:rsid w:val="008049CF"/>
    <w:rsid w:val="00804DB7"/>
    <w:rsid w:val="00804ECD"/>
    <w:rsid w:val="00805139"/>
    <w:rsid w:val="008053A8"/>
    <w:rsid w:val="008055F3"/>
    <w:rsid w:val="00805B8B"/>
    <w:rsid w:val="008061EB"/>
    <w:rsid w:val="008065D0"/>
    <w:rsid w:val="0080669D"/>
    <w:rsid w:val="00806A69"/>
    <w:rsid w:val="00807159"/>
    <w:rsid w:val="00807228"/>
    <w:rsid w:val="00807300"/>
    <w:rsid w:val="00807794"/>
    <w:rsid w:val="00807AC0"/>
    <w:rsid w:val="00807E9F"/>
    <w:rsid w:val="00807F00"/>
    <w:rsid w:val="00807F20"/>
    <w:rsid w:val="00810088"/>
    <w:rsid w:val="0081037D"/>
    <w:rsid w:val="008109C8"/>
    <w:rsid w:val="008109D4"/>
    <w:rsid w:val="00810A2A"/>
    <w:rsid w:val="00810D83"/>
    <w:rsid w:val="008110D2"/>
    <w:rsid w:val="00811471"/>
    <w:rsid w:val="008115DA"/>
    <w:rsid w:val="00811671"/>
    <w:rsid w:val="008117DB"/>
    <w:rsid w:val="00811955"/>
    <w:rsid w:val="00811C56"/>
    <w:rsid w:val="00811CD1"/>
    <w:rsid w:val="0081222B"/>
    <w:rsid w:val="008126F7"/>
    <w:rsid w:val="00812B71"/>
    <w:rsid w:val="00812F32"/>
    <w:rsid w:val="0081323D"/>
    <w:rsid w:val="008133F5"/>
    <w:rsid w:val="008134D0"/>
    <w:rsid w:val="008138B4"/>
    <w:rsid w:val="00813A42"/>
    <w:rsid w:val="00813F06"/>
    <w:rsid w:val="00814659"/>
    <w:rsid w:val="00814982"/>
    <w:rsid w:val="008154A5"/>
    <w:rsid w:val="00816089"/>
    <w:rsid w:val="00816358"/>
    <w:rsid w:val="00816970"/>
    <w:rsid w:val="00816A3F"/>
    <w:rsid w:val="00816B65"/>
    <w:rsid w:val="00816CEF"/>
    <w:rsid w:val="008170FE"/>
    <w:rsid w:val="008172E2"/>
    <w:rsid w:val="00817355"/>
    <w:rsid w:val="00817937"/>
    <w:rsid w:val="008202C5"/>
    <w:rsid w:val="0082039F"/>
    <w:rsid w:val="0082054B"/>
    <w:rsid w:val="008206E9"/>
    <w:rsid w:val="008207DB"/>
    <w:rsid w:val="0082109A"/>
    <w:rsid w:val="008210AD"/>
    <w:rsid w:val="0082128F"/>
    <w:rsid w:val="00821902"/>
    <w:rsid w:val="00821A79"/>
    <w:rsid w:val="00822522"/>
    <w:rsid w:val="00822803"/>
    <w:rsid w:val="00822863"/>
    <w:rsid w:val="00822F24"/>
    <w:rsid w:val="00823089"/>
    <w:rsid w:val="00823C4F"/>
    <w:rsid w:val="00823C77"/>
    <w:rsid w:val="00823D68"/>
    <w:rsid w:val="00823EFF"/>
    <w:rsid w:val="00824355"/>
    <w:rsid w:val="008244EA"/>
    <w:rsid w:val="00824DD9"/>
    <w:rsid w:val="008250F5"/>
    <w:rsid w:val="008258BF"/>
    <w:rsid w:val="00825ABE"/>
    <w:rsid w:val="00825AF3"/>
    <w:rsid w:val="00825B11"/>
    <w:rsid w:val="00826241"/>
    <w:rsid w:val="00826BC3"/>
    <w:rsid w:val="00826C4A"/>
    <w:rsid w:val="00826DD3"/>
    <w:rsid w:val="00826EE5"/>
    <w:rsid w:val="0082702D"/>
    <w:rsid w:val="008270F9"/>
    <w:rsid w:val="0082750D"/>
    <w:rsid w:val="00827596"/>
    <w:rsid w:val="0082766A"/>
    <w:rsid w:val="00827BA7"/>
    <w:rsid w:val="00830897"/>
    <w:rsid w:val="00830935"/>
    <w:rsid w:val="008313C7"/>
    <w:rsid w:val="0083189F"/>
    <w:rsid w:val="00831B5A"/>
    <w:rsid w:val="00831E5A"/>
    <w:rsid w:val="0083244A"/>
    <w:rsid w:val="008325B2"/>
    <w:rsid w:val="008326AE"/>
    <w:rsid w:val="00832876"/>
    <w:rsid w:val="00832CE8"/>
    <w:rsid w:val="00832F58"/>
    <w:rsid w:val="008334BC"/>
    <w:rsid w:val="00833A48"/>
    <w:rsid w:val="00833E07"/>
    <w:rsid w:val="00834679"/>
    <w:rsid w:val="00835761"/>
    <w:rsid w:val="00835961"/>
    <w:rsid w:val="00836242"/>
    <w:rsid w:val="00836309"/>
    <w:rsid w:val="008364D3"/>
    <w:rsid w:val="00836A5F"/>
    <w:rsid w:val="00836C55"/>
    <w:rsid w:val="00836CD9"/>
    <w:rsid w:val="0083719C"/>
    <w:rsid w:val="008372A4"/>
    <w:rsid w:val="008375A7"/>
    <w:rsid w:val="008375F3"/>
    <w:rsid w:val="00837BBF"/>
    <w:rsid w:val="008406CD"/>
    <w:rsid w:val="00840822"/>
    <w:rsid w:val="00840838"/>
    <w:rsid w:val="008408A7"/>
    <w:rsid w:val="00840924"/>
    <w:rsid w:val="00840FF0"/>
    <w:rsid w:val="008413CE"/>
    <w:rsid w:val="0084173B"/>
    <w:rsid w:val="0084195A"/>
    <w:rsid w:val="0084219B"/>
    <w:rsid w:val="008421F7"/>
    <w:rsid w:val="00842293"/>
    <w:rsid w:val="00842419"/>
    <w:rsid w:val="00842542"/>
    <w:rsid w:val="008426FC"/>
    <w:rsid w:val="0084277E"/>
    <w:rsid w:val="00842E79"/>
    <w:rsid w:val="00842F02"/>
    <w:rsid w:val="00843545"/>
    <w:rsid w:val="008435EF"/>
    <w:rsid w:val="00843955"/>
    <w:rsid w:val="00843DDA"/>
    <w:rsid w:val="00843EB3"/>
    <w:rsid w:val="00844594"/>
    <w:rsid w:val="0084465D"/>
    <w:rsid w:val="00844DE2"/>
    <w:rsid w:val="00844FA9"/>
    <w:rsid w:val="008452FA"/>
    <w:rsid w:val="0084578A"/>
    <w:rsid w:val="0084592C"/>
    <w:rsid w:val="00845DC4"/>
    <w:rsid w:val="008461C7"/>
    <w:rsid w:val="00846862"/>
    <w:rsid w:val="00846CD2"/>
    <w:rsid w:val="00846EBA"/>
    <w:rsid w:val="00847334"/>
    <w:rsid w:val="00847608"/>
    <w:rsid w:val="008477B9"/>
    <w:rsid w:val="0085007E"/>
    <w:rsid w:val="0085008B"/>
    <w:rsid w:val="00850214"/>
    <w:rsid w:val="00850237"/>
    <w:rsid w:val="00850435"/>
    <w:rsid w:val="00850DEF"/>
    <w:rsid w:val="00850E30"/>
    <w:rsid w:val="00850F0E"/>
    <w:rsid w:val="00851455"/>
    <w:rsid w:val="00851B1B"/>
    <w:rsid w:val="00851C6E"/>
    <w:rsid w:val="008524D9"/>
    <w:rsid w:val="008525A4"/>
    <w:rsid w:val="0085267D"/>
    <w:rsid w:val="008526F3"/>
    <w:rsid w:val="00852890"/>
    <w:rsid w:val="00852A8E"/>
    <w:rsid w:val="0085318F"/>
    <w:rsid w:val="0085346B"/>
    <w:rsid w:val="008534DD"/>
    <w:rsid w:val="008536CA"/>
    <w:rsid w:val="00853AF5"/>
    <w:rsid w:val="00853B7A"/>
    <w:rsid w:val="00853BAB"/>
    <w:rsid w:val="008551E0"/>
    <w:rsid w:val="0085599B"/>
    <w:rsid w:val="00856075"/>
    <w:rsid w:val="00856349"/>
    <w:rsid w:val="008564C7"/>
    <w:rsid w:val="0085651C"/>
    <w:rsid w:val="00856ABB"/>
    <w:rsid w:val="00856E38"/>
    <w:rsid w:val="008573DE"/>
    <w:rsid w:val="008577B7"/>
    <w:rsid w:val="00857F10"/>
    <w:rsid w:val="00860539"/>
    <w:rsid w:val="00860660"/>
    <w:rsid w:val="00860D38"/>
    <w:rsid w:val="00861662"/>
    <w:rsid w:val="00861C68"/>
    <w:rsid w:val="00861CC9"/>
    <w:rsid w:val="00861D85"/>
    <w:rsid w:val="0086241C"/>
    <w:rsid w:val="00862451"/>
    <w:rsid w:val="00862760"/>
    <w:rsid w:val="008635D4"/>
    <w:rsid w:val="00863648"/>
    <w:rsid w:val="00863662"/>
    <w:rsid w:val="0086373D"/>
    <w:rsid w:val="00864206"/>
    <w:rsid w:val="00864CBD"/>
    <w:rsid w:val="00864EB8"/>
    <w:rsid w:val="0086532C"/>
    <w:rsid w:val="008655D7"/>
    <w:rsid w:val="008656EC"/>
    <w:rsid w:val="008657C9"/>
    <w:rsid w:val="008658D1"/>
    <w:rsid w:val="00865D9E"/>
    <w:rsid w:val="00865FC9"/>
    <w:rsid w:val="00866228"/>
    <w:rsid w:val="008667A9"/>
    <w:rsid w:val="0086685E"/>
    <w:rsid w:val="00866F60"/>
    <w:rsid w:val="008678C8"/>
    <w:rsid w:val="008678FC"/>
    <w:rsid w:val="00867D7E"/>
    <w:rsid w:val="00867E23"/>
    <w:rsid w:val="008704D5"/>
    <w:rsid w:val="00870C20"/>
    <w:rsid w:val="00870C99"/>
    <w:rsid w:val="00871236"/>
    <w:rsid w:val="008713D7"/>
    <w:rsid w:val="00871496"/>
    <w:rsid w:val="008714A2"/>
    <w:rsid w:val="0087181C"/>
    <w:rsid w:val="00871A95"/>
    <w:rsid w:val="00871F3E"/>
    <w:rsid w:val="00872103"/>
    <w:rsid w:val="008723C7"/>
    <w:rsid w:val="008724FD"/>
    <w:rsid w:val="00872C34"/>
    <w:rsid w:val="00873B88"/>
    <w:rsid w:val="00873D99"/>
    <w:rsid w:val="0087453E"/>
    <w:rsid w:val="0087473A"/>
    <w:rsid w:val="00874B35"/>
    <w:rsid w:val="00874DCD"/>
    <w:rsid w:val="00874EE5"/>
    <w:rsid w:val="00874F7E"/>
    <w:rsid w:val="00875CAB"/>
    <w:rsid w:val="00876133"/>
    <w:rsid w:val="00876673"/>
    <w:rsid w:val="00876D7E"/>
    <w:rsid w:val="00876EE9"/>
    <w:rsid w:val="0087701E"/>
    <w:rsid w:val="0087713B"/>
    <w:rsid w:val="00877712"/>
    <w:rsid w:val="00877803"/>
    <w:rsid w:val="00877D72"/>
    <w:rsid w:val="00877D9B"/>
    <w:rsid w:val="00877FCF"/>
    <w:rsid w:val="0088088C"/>
    <w:rsid w:val="00880BD7"/>
    <w:rsid w:val="00880CD1"/>
    <w:rsid w:val="00880EEE"/>
    <w:rsid w:val="00881269"/>
    <w:rsid w:val="00881662"/>
    <w:rsid w:val="00881840"/>
    <w:rsid w:val="00881C8E"/>
    <w:rsid w:val="00881E08"/>
    <w:rsid w:val="00882377"/>
    <w:rsid w:val="008837D3"/>
    <w:rsid w:val="008838EF"/>
    <w:rsid w:val="008839BD"/>
    <w:rsid w:val="00883CAD"/>
    <w:rsid w:val="00884B03"/>
    <w:rsid w:val="00884D51"/>
    <w:rsid w:val="00884F90"/>
    <w:rsid w:val="00885BEA"/>
    <w:rsid w:val="00886696"/>
    <w:rsid w:val="00886DDA"/>
    <w:rsid w:val="00886E85"/>
    <w:rsid w:val="008870D8"/>
    <w:rsid w:val="00887172"/>
    <w:rsid w:val="008875D6"/>
    <w:rsid w:val="00887B0C"/>
    <w:rsid w:val="00890218"/>
    <w:rsid w:val="00890F47"/>
    <w:rsid w:val="00890F6A"/>
    <w:rsid w:val="008912C7"/>
    <w:rsid w:val="00891452"/>
    <w:rsid w:val="0089146E"/>
    <w:rsid w:val="008915E2"/>
    <w:rsid w:val="008917AE"/>
    <w:rsid w:val="00891C5B"/>
    <w:rsid w:val="00891D1F"/>
    <w:rsid w:val="00891E2E"/>
    <w:rsid w:val="00892129"/>
    <w:rsid w:val="00892152"/>
    <w:rsid w:val="00892AE1"/>
    <w:rsid w:val="00892C91"/>
    <w:rsid w:val="00892D52"/>
    <w:rsid w:val="00893123"/>
    <w:rsid w:val="00893352"/>
    <w:rsid w:val="008935B0"/>
    <w:rsid w:val="00893680"/>
    <w:rsid w:val="00893833"/>
    <w:rsid w:val="00893BF2"/>
    <w:rsid w:val="00893DCF"/>
    <w:rsid w:val="00894238"/>
    <w:rsid w:val="008943BE"/>
    <w:rsid w:val="0089448A"/>
    <w:rsid w:val="00894791"/>
    <w:rsid w:val="00894B63"/>
    <w:rsid w:val="00894B9A"/>
    <w:rsid w:val="00894F57"/>
    <w:rsid w:val="0089530B"/>
    <w:rsid w:val="00895346"/>
    <w:rsid w:val="0089541A"/>
    <w:rsid w:val="0089547B"/>
    <w:rsid w:val="008958BC"/>
    <w:rsid w:val="00895EC0"/>
    <w:rsid w:val="0089619F"/>
    <w:rsid w:val="008965DB"/>
    <w:rsid w:val="00896625"/>
    <w:rsid w:val="008966BF"/>
    <w:rsid w:val="00896832"/>
    <w:rsid w:val="00896A40"/>
    <w:rsid w:val="0089709E"/>
    <w:rsid w:val="00897724"/>
    <w:rsid w:val="00897C5F"/>
    <w:rsid w:val="00897E46"/>
    <w:rsid w:val="008A00C4"/>
    <w:rsid w:val="008A027B"/>
    <w:rsid w:val="008A0638"/>
    <w:rsid w:val="008A0851"/>
    <w:rsid w:val="008A089A"/>
    <w:rsid w:val="008A0D6B"/>
    <w:rsid w:val="008A110E"/>
    <w:rsid w:val="008A11A6"/>
    <w:rsid w:val="008A1BEC"/>
    <w:rsid w:val="008A2435"/>
    <w:rsid w:val="008A329A"/>
    <w:rsid w:val="008A35AA"/>
    <w:rsid w:val="008A3642"/>
    <w:rsid w:val="008A36CC"/>
    <w:rsid w:val="008A417E"/>
    <w:rsid w:val="008A43E1"/>
    <w:rsid w:val="008A45A3"/>
    <w:rsid w:val="008A45C1"/>
    <w:rsid w:val="008A4C92"/>
    <w:rsid w:val="008A4E8F"/>
    <w:rsid w:val="008A5482"/>
    <w:rsid w:val="008A54B4"/>
    <w:rsid w:val="008A54D7"/>
    <w:rsid w:val="008A57E7"/>
    <w:rsid w:val="008A6193"/>
    <w:rsid w:val="008A63D3"/>
    <w:rsid w:val="008A66C0"/>
    <w:rsid w:val="008A6724"/>
    <w:rsid w:val="008A6CF9"/>
    <w:rsid w:val="008A6D63"/>
    <w:rsid w:val="008A7148"/>
    <w:rsid w:val="008A71B4"/>
    <w:rsid w:val="008A7289"/>
    <w:rsid w:val="008A7384"/>
    <w:rsid w:val="008A7818"/>
    <w:rsid w:val="008A78B7"/>
    <w:rsid w:val="008A79A6"/>
    <w:rsid w:val="008A7C9D"/>
    <w:rsid w:val="008B04DB"/>
    <w:rsid w:val="008B0AB0"/>
    <w:rsid w:val="008B0BF6"/>
    <w:rsid w:val="008B1192"/>
    <w:rsid w:val="008B15F6"/>
    <w:rsid w:val="008B18B3"/>
    <w:rsid w:val="008B18D2"/>
    <w:rsid w:val="008B1AD3"/>
    <w:rsid w:val="008B1C34"/>
    <w:rsid w:val="008B207A"/>
    <w:rsid w:val="008B2085"/>
    <w:rsid w:val="008B28BB"/>
    <w:rsid w:val="008B3158"/>
    <w:rsid w:val="008B31A4"/>
    <w:rsid w:val="008B3413"/>
    <w:rsid w:val="008B3533"/>
    <w:rsid w:val="008B3A79"/>
    <w:rsid w:val="008B3B23"/>
    <w:rsid w:val="008B41A1"/>
    <w:rsid w:val="008B4382"/>
    <w:rsid w:val="008B4544"/>
    <w:rsid w:val="008B4D0A"/>
    <w:rsid w:val="008B50B0"/>
    <w:rsid w:val="008B555D"/>
    <w:rsid w:val="008B5C1A"/>
    <w:rsid w:val="008B5E64"/>
    <w:rsid w:val="008B679D"/>
    <w:rsid w:val="008B6FE3"/>
    <w:rsid w:val="008B706B"/>
    <w:rsid w:val="008B7FA5"/>
    <w:rsid w:val="008C04F0"/>
    <w:rsid w:val="008C0E56"/>
    <w:rsid w:val="008C0F39"/>
    <w:rsid w:val="008C118B"/>
    <w:rsid w:val="008C11C0"/>
    <w:rsid w:val="008C1DF2"/>
    <w:rsid w:val="008C22C7"/>
    <w:rsid w:val="008C243B"/>
    <w:rsid w:val="008C24B9"/>
    <w:rsid w:val="008C27A2"/>
    <w:rsid w:val="008C28E8"/>
    <w:rsid w:val="008C2C29"/>
    <w:rsid w:val="008C2D74"/>
    <w:rsid w:val="008C3D4C"/>
    <w:rsid w:val="008C41A1"/>
    <w:rsid w:val="008C4B8F"/>
    <w:rsid w:val="008C523B"/>
    <w:rsid w:val="008C5508"/>
    <w:rsid w:val="008C585C"/>
    <w:rsid w:val="008C5B92"/>
    <w:rsid w:val="008C6535"/>
    <w:rsid w:val="008C690C"/>
    <w:rsid w:val="008C712E"/>
    <w:rsid w:val="008C725A"/>
    <w:rsid w:val="008C741E"/>
    <w:rsid w:val="008C75C7"/>
    <w:rsid w:val="008C7DEE"/>
    <w:rsid w:val="008D0100"/>
    <w:rsid w:val="008D05F2"/>
    <w:rsid w:val="008D070B"/>
    <w:rsid w:val="008D0A62"/>
    <w:rsid w:val="008D0A9C"/>
    <w:rsid w:val="008D0BA0"/>
    <w:rsid w:val="008D0CAF"/>
    <w:rsid w:val="008D1593"/>
    <w:rsid w:val="008D162A"/>
    <w:rsid w:val="008D1AF4"/>
    <w:rsid w:val="008D1BC9"/>
    <w:rsid w:val="008D226E"/>
    <w:rsid w:val="008D2365"/>
    <w:rsid w:val="008D244F"/>
    <w:rsid w:val="008D24DE"/>
    <w:rsid w:val="008D2561"/>
    <w:rsid w:val="008D2B65"/>
    <w:rsid w:val="008D2CA8"/>
    <w:rsid w:val="008D2FA0"/>
    <w:rsid w:val="008D3123"/>
    <w:rsid w:val="008D33F1"/>
    <w:rsid w:val="008D356A"/>
    <w:rsid w:val="008D3675"/>
    <w:rsid w:val="008D367A"/>
    <w:rsid w:val="008D36FF"/>
    <w:rsid w:val="008D3780"/>
    <w:rsid w:val="008D3BE3"/>
    <w:rsid w:val="008D3D02"/>
    <w:rsid w:val="008D4397"/>
    <w:rsid w:val="008D44FC"/>
    <w:rsid w:val="008D45A4"/>
    <w:rsid w:val="008D489C"/>
    <w:rsid w:val="008D4A9C"/>
    <w:rsid w:val="008D4CCA"/>
    <w:rsid w:val="008D4D05"/>
    <w:rsid w:val="008D4E4F"/>
    <w:rsid w:val="008D5216"/>
    <w:rsid w:val="008D587A"/>
    <w:rsid w:val="008D5D30"/>
    <w:rsid w:val="008D6566"/>
    <w:rsid w:val="008D6A70"/>
    <w:rsid w:val="008D6AE7"/>
    <w:rsid w:val="008D6BA8"/>
    <w:rsid w:val="008D6F36"/>
    <w:rsid w:val="008D6F4A"/>
    <w:rsid w:val="008D7241"/>
    <w:rsid w:val="008D7782"/>
    <w:rsid w:val="008D780B"/>
    <w:rsid w:val="008D7896"/>
    <w:rsid w:val="008D7C35"/>
    <w:rsid w:val="008D7CD0"/>
    <w:rsid w:val="008E0274"/>
    <w:rsid w:val="008E09B2"/>
    <w:rsid w:val="008E165B"/>
    <w:rsid w:val="008E1971"/>
    <w:rsid w:val="008E1A72"/>
    <w:rsid w:val="008E1C91"/>
    <w:rsid w:val="008E1CCA"/>
    <w:rsid w:val="008E1D8A"/>
    <w:rsid w:val="008E20F3"/>
    <w:rsid w:val="008E2295"/>
    <w:rsid w:val="008E2FE3"/>
    <w:rsid w:val="008E39C6"/>
    <w:rsid w:val="008E3B5B"/>
    <w:rsid w:val="008E3CD7"/>
    <w:rsid w:val="008E3D8E"/>
    <w:rsid w:val="008E48E1"/>
    <w:rsid w:val="008E4909"/>
    <w:rsid w:val="008E4A7D"/>
    <w:rsid w:val="008E5084"/>
    <w:rsid w:val="008E5A15"/>
    <w:rsid w:val="008E6752"/>
    <w:rsid w:val="008E6810"/>
    <w:rsid w:val="008E6A7D"/>
    <w:rsid w:val="008E6B61"/>
    <w:rsid w:val="008E72B1"/>
    <w:rsid w:val="008E7624"/>
    <w:rsid w:val="008E7626"/>
    <w:rsid w:val="008E784E"/>
    <w:rsid w:val="008E7E0E"/>
    <w:rsid w:val="008F0362"/>
    <w:rsid w:val="008F0611"/>
    <w:rsid w:val="008F09B6"/>
    <w:rsid w:val="008F0A05"/>
    <w:rsid w:val="008F0AD1"/>
    <w:rsid w:val="008F0D83"/>
    <w:rsid w:val="008F0F17"/>
    <w:rsid w:val="008F11F7"/>
    <w:rsid w:val="008F166C"/>
    <w:rsid w:val="008F1694"/>
    <w:rsid w:val="008F1951"/>
    <w:rsid w:val="008F1AED"/>
    <w:rsid w:val="008F28F2"/>
    <w:rsid w:val="008F2919"/>
    <w:rsid w:val="008F3147"/>
    <w:rsid w:val="008F3627"/>
    <w:rsid w:val="008F3929"/>
    <w:rsid w:val="008F3BD0"/>
    <w:rsid w:val="008F3C84"/>
    <w:rsid w:val="008F4497"/>
    <w:rsid w:val="008F4593"/>
    <w:rsid w:val="008F49BB"/>
    <w:rsid w:val="008F49C2"/>
    <w:rsid w:val="008F4B1A"/>
    <w:rsid w:val="008F4D72"/>
    <w:rsid w:val="008F5130"/>
    <w:rsid w:val="008F5339"/>
    <w:rsid w:val="008F5CEC"/>
    <w:rsid w:val="008F5FAF"/>
    <w:rsid w:val="008F6227"/>
    <w:rsid w:val="008F6516"/>
    <w:rsid w:val="008F6CEE"/>
    <w:rsid w:val="008F6E77"/>
    <w:rsid w:val="008F6F96"/>
    <w:rsid w:val="008F7616"/>
    <w:rsid w:val="008F7CF4"/>
    <w:rsid w:val="008F7E75"/>
    <w:rsid w:val="008F7E92"/>
    <w:rsid w:val="008F7F9B"/>
    <w:rsid w:val="00900544"/>
    <w:rsid w:val="009006F7"/>
    <w:rsid w:val="00900CA0"/>
    <w:rsid w:val="00900CA1"/>
    <w:rsid w:val="00900FCA"/>
    <w:rsid w:val="009013ED"/>
    <w:rsid w:val="009015D7"/>
    <w:rsid w:val="00901767"/>
    <w:rsid w:val="009019D1"/>
    <w:rsid w:val="00901EFC"/>
    <w:rsid w:val="0090228A"/>
    <w:rsid w:val="00902B13"/>
    <w:rsid w:val="00903A1C"/>
    <w:rsid w:val="00903B3C"/>
    <w:rsid w:val="00903C90"/>
    <w:rsid w:val="00904033"/>
    <w:rsid w:val="00904230"/>
    <w:rsid w:val="00904B1A"/>
    <w:rsid w:val="00904B66"/>
    <w:rsid w:val="0090569C"/>
    <w:rsid w:val="00905AAC"/>
    <w:rsid w:val="00905ACC"/>
    <w:rsid w:val="00906033"/>
    <w:rsid w:val="00906187"/>
    <w:rsid w:val="009069B8"/>
    <w:rsid w:val="00906BBC"/>
    <w:rsid w:val="00906C99"/>
    <w:rsid w:val="00907243"/>
    <w:rsid w:val="009074D4"/>
    <w:rsid w:val="009077B0"/>
    <w:rsid w:val="00907F4D"/>
    <w:rsid w:val="00907FFB"/>
    <w:rsid w:val="009103F7"/>
    <w:rsid w:val="0091044D"/>
    <w:rsid w:val="00910A22"/>
    <w:rsid w:val="00910B2E"/>
    <w:rsid w:val="00910EFB"/>
    <w:rsid w:val="00910FE2"/>
    <w:rsid w:val="009110AC"/>
    <w:rsid w:val="0091126D"/>
    <w:rsid w:val="009113BE"/>
    <w:rsid w:val="009117B9"/>
    <w:rsid w:val="00912166"/>
    <w:rsid w:val="009121F2"/>
    <w:rsid w:val="009122AC"/>
    <w:rsid w:val="0091268F"/>
    <w:rsid w:val="00912D58"/>
    <w:rsid w:val="009130F0"/>
    <w:rsid w:val="0091365F"/>
    <w:rsid w:val="009139C9"/>
    <w:rsid w:val="00913A11"/>
    <w:rsid w:val="00913B0E"/>
    <w:rsid w:val="00914858"/>
    <w:rsid w:val="00914979"/>
    <w:rsid w:val="009149A9"/>
    <w:rsid w:val="00915174"/>
    <w:rsid w:val="00915205"/>
    <w:rsid w:val="00915DF1"/>
    <w:rsid w:val="009162CB"/>
    <w:rsid w:val="00916594"/>
    <w:rsid w:val="00916904"/>
    <w:rsid w:val="00916A64"/>
    <w:rsid w:val="00916C18"/>
    <w:rsid w:val="00916E7F"/>
    <w:rsid w:val="00917107"/>
    <w:rsid w:val="0091791C"/>
    <w:rsid w:val="009206B9"/>
    <w:rsid w:val="00920740"/>
    <w:rsid w:val="00920824"/>
    <w:rsid w:val="00920BD3"/>
    <w:rsid w:val="00920D30"/>
    <w:rsid w:val="00920F9E"/>
    <w:rsid w:val="00921949"/>
    <w:rsid w:val="00922605"/>
    <w:rsid w:val="00922A4D"/>
    <w:rsid w:val="00922C13"/>
    <w:rsid w:val="0092305D"/>
    <w:rsid w:val="009234E0"/>
    <w:rsid w:val="009235F2"/>
    <w:rsid w:val="009238CB"/>
    <w:rsid w:val="00923ED2"/>
    <w:rsid w:val="0092409C"/>
    <w:rsid w:val="00924535"/>
    <w:rsid w:val="0092489B"/>
    <w:rsid w:val="00924C0A"/>
    <w:rsid w:val="0092523A"/>
    <w:rsid w:val="00925256"/>
    <w:rsid w:val="00925728"/>
    <w:rsid w:val="0092576C"/>
    <w:rsid w:val="00926163"/>
    <w:rsid w:val="00926402"/>
    <w:rsid w:val="009264CF"/>
    <w:rsid w:val="009265A1"/>
    <w:rsid w:val="009267B7"/>
    <w:rsid w:val="00926A4C"/>
    <w:rsid w:val="0092706C"/>
    <w:rsid w:val="009270EE"/>
    <w:rsid w:val="0092764C"/>
    <w:rsid w:val="00927C50"/>
    <w:rsid w:val="00930003"/>
    <w:rsid w:val="009300C3"/>
    <w:rsid w:val="009302C6"/>
    <w:rsid w:val="009305F2"/>
    <w:rsid w:val="00930A82"/>
    <w:rsid w:val="009311D9"/>
    <w:rsid w:val="00931930"/>
    <w:rsid w:val="00931954"/>
    <w:rsid w:val="00931CAE"/>
    <w:rsid w:val="00931DD2"/>
    <w:rsid w:val="00931DDE"/>
    <w:rsid w:val="00932136"/>
    <w:rsid w:val="009321E1"/>
    <w:rsid w:val="0093258E"/>
    <w:rsid w:val="00932612"/>
    <w:rsid w:val="00933021"/>
    <w:rsid w:val="009331B4"/>
    <w:rsid w:val="0093351D"/>
    <w:rsid w:val="00933F00"/>
    <w:rsid w:val="00934921"/>
    <w:rsid w:val="00934B3A"/>
    <w:rsid w:val="00934F9A"/>
    <w:rsid w:val="00935640"/>
    <w:rsid w:val="009358AB"/>
    <w:rsid w:val="00935E17"/>
    <w:rsid w:val="00935F97"/>
    <w:rsid w:val="00936577"/>
    <w:rsid w:val="00936B36"/>
    <w:rsid w:val="00936E35"/>
    <w:rsid w:val="00936FF7"/>
    <w:rsid w:val="0093727A"/>
    <w:rsid w:val="0093787B"/>
    <w:rsid w:val="009379C4"/>
    <w:rsid w:val="00937A63"/>
    <w:rsid w:val="00940113"/>
    <w:rsid w:val="009401BC"/>
    <w:rsid w:val="00940768"/>
    <w:rsid w:val="00940916"/>
    <w:rsid w:val="00940B54"/>
    <w:rsid w:val="00940C2B"/>
    <w:rsid w:val="00940C42"/>
    <w:rsid w:val="00941D7C"/>
    <w:rsid w:val="00941DDE"/>
    <w:rsid w:val="00942B71"/>
    <w:rsid w:val="00942E3D"/>
    <w:rsid w:val="009432E0"/>
    <w:rsid w:val="00943332"/>
    <w:rsid w:val="009434BB"/>
    <w:rsid w:val="009435C1"/>
    <w:rsid w:val="00943AC7"/>
    <w:rsid w:val="00944D73"/>
    <w:rsid w:val="00945023"/>
    <w:rsid w:val="0094551D"/>
    <w:rsid w:val="0094551E"/>
    <w:rsid w:val="009455FC"/>
    <w:rsid w:val="009456DA"/>
    <w:rsid w:val="009459AA"/>
    <w:rsid w:val="00945BC7"/>
    <w:rsid w:val="00945DB4"/>
    <w:rsid w:val="009464CD"/>
    <w:rsid w:val="009466CD"/>
    <w:rsid w:val="00946C8F"/>
    <w:rsid w:val="009473B5"/>
    <w:rsid w:val="009479FC"/>
    <w:rsid w:val="00947C97"/>
    <w:rsid w:val="00947D18"/>
    <w:rsid w:val="00947D7E"/>
    <w:rsid w:val="0095055A"/>
    <w:rsid w:val="00950782"/>
    <w:rsid w:val="00950DEB"/>
    <w:rsid w:val="00951522"/>
    <w:rsid w:val="009519AB"/>
    <w:rsid w:val="00951EE0"/>
    <w:rsid w:val="0095206B"/>
    <w:rsid w:val="009520AE"/>
    <w:rsid w:val="0095282B"/>
    <w:rsid w:val="00952AC3"/>
    <w:rsid w:val="00952DF2"/>
    <w:rsid w:val="0095384B"/>
    <w:rsid w:val="009538B2"/>
    <w:rsid w:val="00953EC6"/>
    <w:rsid w:val="009541A4"/>
    <w:rsid w:val="0095490B"/>
    <w:rsid w:val="00955822"/>
    <w:rsid w:val="00955C58"/>
    <w:rsid w:val="00955CE4"/>
    <w:rsid w:val="00955F26"/>
    <w:rsid w:val="00956012"/>
    <w:rsid w:val="009561BA"/>
    <w:rsid w:val="00956577"/>
    <w:rsid w:val="00956B78"/>
    <w:rsid w:val="00956C67"/>
    <w:rsid w:val="00956FA0"/>
    <w:rsid w:val="0095743F"/>
    <w:rsid w:val="0095766A"/>
    <w:rsid w:val="0095779B"/>
    <w:rsid w:val="00957B38"/>
    <w:rsid w:val="00957D59"/>
    <w:rsid w:val="00957D9E"/>
    <w:rsid w:val="009607BE"/>
    <w:rsid w:val="00960E65"/>
    <w:rsid w:val="009612C7"/>
    <w:rsid w:val="00961CF2"/>
    <w:rsid w:val="009622AC"/>
    <w:rsid w:val="00962B12"/>
    <w:rsid w:val="00962F19"/>
    <w:rsid w:val="009638B8"/>
    <w:rsid w:val="00963B64"/>
    <w:rsid w:val="00963F39"/>
    <w:rsid w:val="00964198"/>
    <w:rsid w:val="009641AD"/>
    <w:rsid w:val="00964203"/>
    <w:rsid w:val="0096445D"/>
    <w:rsid w:val="00964752"/>
    <w:rsid w:val="0096492B"/>
    <w:rsid w:val="00964AD3"/>
    <w:rsid w:val="00964CCC"/>
    <w:rsid w:val="00964E1F"/>
    <w:rsid w:val="00964F93"/>
    <w:rsid w:val="0096511A"/>
    <w:rsid w:val="00965152"/>
    <w:rsid w:val="009652AC"/>
    <w:rsid w:val="00965774"/>
    <w:rsid w:val="00965ABD"/>
    <w:rsid w:val="00965E10"/>
    <w:rsid w:val="00967020"/>
    <w:rsid w:val="009672EA"/>
    <w:rsid w:val="009672F9"/>
    <w:rsid w:val="00967887"/>
    <w:rsid w:val="00967D53"/>
    <w:rsid w:val="009701A6"/>
    <w:rsid w:val="00970A3A"/>
    <w:rsid w:val="00971084"/>
    <w:rsid w:val="009712AD"/>
    <w:rsid w:val="009713EC"/>
    <w:rsid w:val="009716E8"/>
    <w:rsid w:val="00971797"/>
    <w:rsid w:val="00971867"/>
    <w:rsid w:val="00971CB3"/>
    <w:rsid w:val="00972386"/>
    <w:rsid w:val="0097240C"/>
    <w:rsid w:val="009724C9"/>
    <w:rsid w:val="00972683"/>
    <w:rsid w:val="00972830"/>
    <w:rsid w:val="0097294F"/>
    <w:rsid w:val="009730B8"/>
    <w:rsid w:val="00973CFC"/>
    <w:rsid w:val="00973EAE"/>
    <w:rsid w:val="0097405E"/>
    <w:rsid w:val="00974E98"/>
    <w:rsid w:val="00975C3A"/>
    <w:rsid w:val="00975CE9"/>
    <w:rsid w:val="00975FCD"/>
    <w:rsid w:val="009762F5"/>
    <w:rsid w:val="0097669B"/>
    <w:rsid w:val="00976C04"/>
    <w:rsid w:val="009773C2"/>
    <w:rsid w:val="009774C4"/>
    <w:rsid w:val="009777F0"/>
    <w:rsid w:val="00977A81"/>
    <w:rsid w:val="00977C96"/>
    <w:rsid w:val="00977E13"/>
    <w:rsid w:val="0098000B"/>
    <w:rsid w:val="009806BC"/>
    <w:rsid w:val="009808EA"/>
    <w:rsid w:val="00980A09"/>
    <w:rsid w:val="00980F67"/>
    <w:rsid w:val="00981221"/>
    <w:rsid w:val="00981501"/>
    <w:rsid w:val="0098152D"/>
    <w:rsid w:val="009818D8"/>
    <w:rsid w:val="00981989"/>
    <w:rsid w:val="00981AFF"/>
    <w:rsid w:val="00981D0B"/>
    <w:rsid w:val="00981F32"/>
    <w:rsid w:val="009820AE"/>
    <w:rsid w:val="009821D6"/>
    <w:rsid w:val="009821E0"/>
    <w:rsid w:val="00982522"/>
    <w:rsid w:val="00982545"/>
    <w:rsid w:val="00982763"/>
    <w:rsid w:val="009828AC"/>
    <w:rsid w:val="00982BAA"/>
    <w:rsid w:val="00982EBC"/>
    <w:rsid w:val="009833D1"/>
    <w:rsid w:val="009833FA"/>
    <w:rsid w:val="0098363F"/>
    <w:rsid w:val="009837BC"/>
    <w:rsid w:val="009839EA"/>
    <w:rsid w:val="00983A58"/>
    <w:rsid w:val="00983AE2"/>
    <w:rsid w:val="009840BF"/>
    <w:rsid w:val="00984455"/>
    <w:rsid w:val="009847C6"/>
    <w:rsid w:val="009848C3"/>
    <w:rsid w:val="00984AA8"/>
    <w:rsid w:val="00984D09"/>
    <w:rsid w:val="00984F6B"/>
    <w:rsid w:val="00985050"/>
    <w:rsid w:val="0098519D"/>
    <w:rsid w:val="009856A0"/>
    <w:rsid w:val="00985D75"/>
    <w:rsid w:val="00985DE4"/>
    <w:rsid w:val="0098615D"/>
    <w:rsid w:val="009861C3"/>
    <w:rsid w:val="009863F6"/>
    <w:rsid w:val="00987025"/>
    <w:rsid w:val="00987445"/>
    <w:rsid w:val="00987DEC"/>
    <w:rsid w:val="00990242"/>
    <w:rsid w:val="00990322"/>
    <w:rsid w:val="00990B28"/>
    <w:rsid w:val="00990D00"/>
    <w:rsid w:val="009912CC"/>
    <w:rsid w:val="00991402"/>
    <w:rsid w:val="0099151B"/>
    <w:rsid w:val="00991561"/>
    <w:rsid w:val="00991656"/>
    <w:rsid w:val="00991AB7"/>
    <w:rsid w:val="00991DC2"/>
    <w:rsid w:val="00991DDD"/>
    <w:rsid w:val="009926DA"/>
    <w:rsid w:val="0099279F"/>
    <w:rsid w:val="0099280F"/>
    <w:rsid w:val="0099366F"/>
    <w:rsid w:val="00993ACD"/>
    <w:rsid w:val="0099415F"/>
    <w:rsid w:val="00994175"/>
    <w:rsid w:val="0099497E"/>
    <w:rsid w:val="00994F75"/>
    <w:rsid w:val="009954AB"/>
    <w:rsid w:val="00995553"/>
    <w:rsid w:val="009955C3"/>
    <w:rsid w:val="00995BFA"/>
    <w:rsid w:val="00996404"/>
    <w:rsid w:val="0099657A"/>
    <w:rsid w:val="00996795"/>
    <w:rsid w:val="00996864"/>
    <w:rsid w:val="00996C40"/>
    <w:rsid w:val="00997A4D"/>
    <w:rsid w:val="009A02D2"/>
    <w:rsid w:val="009A0306"/>
    <w:rsid w:val="009A06FC"/>
    <w:rsid w:val="009A0913"/>
    <w:rsid w:val="009A11DB"/>
    <w:rsid w:val="009A169A"/>
    <w:rsid w:val="009A16FE"/>
    <w:rsid w:val="009A173F"/>
    <w:rsid w:val="009A1D08"/>
    <w:rsid w:val="009A1D3B"/>
    <w:rsid w:val="009A1E57"/>
    <w:rsid w:val="009A214F"/>
    <w:rsid w:val="009A253F"/>
    <w:rsid w:val="009A2C2B"/>
    <w:rsid w:val="009A315E"/>
    <w:rsid w:val="009A3759"/>
    <w:rsid w:val="009A3AAA"/>
    <w:rsid w:val="009A40F9"/>
    <w:rsid w:val="009A42BC"/>
    <w:rsid w:val="009A45F4"/>
    <w:rsid w:val="009A4ED1"/>
    <w:rsid w:val="009A4F93"/>
    <w:rsid w:val="009A54A8"/>
    <w:rsid w:val="009A56B9"/>
    <w:rsid w:val="009A588F"/>
    <w:rsid w:val="009A5A18"/>
    <w:rsid w:val="009A66DD"/>
    <w:rsid w:val="009A6D46"/>
    <w:rsid w:val="009A6F4E"/>
    <w:rsid w:val="009A71D4"/>
    <w:rsid w:val="009A79CB"/>
    <w:rsid w:val="009B0C8F"/>
    <w:rsid w:val="009B0CA8"/>
    <w:rsid w:val="009B0DF4"/>
    <w:rsid w:val="009B143C"/>
    <w:rsid w:val="009B1878"/>
    <w:rsid w:val="009B1CCE"/>
    <w:rsid w:val="009B1CCF"/>
    <w:rsid w:val="009B20D8"/>
    <w:rsid w:val="009B2121"/>
    <w:rsid w:val="009B295C"/>
    <w:rsid w:val="009B2AFE"/>
    <w:rsid w:val="009B2DB7"/>
    <w:rsid w:val="009B357F"/>
    <w:rsid w:val="009B4C86"/>
    <w:rsid w:val="009B546A"/>
    <w:rsid w:val="009B58BB"/>
    <w:rsid w:val="009B5903"/>
    <w:rsid w:val="009B59E1"/>
    <w:rsid w:val="009B5A51"/>
    <w:rsid w:val="009B5C1D"/>
    <w:rsid w:val="009B5DCA"/>
    <w:rsid w:val="009B5F2A"/>
    <w:rsid w:val="009B6857"/>
    <w:rsid w:val="009B6A06"/>
    <w:rsid w:val="009B6DA0"/>
    <w:rsid w:val="009B7037"/>
    <w:rsid w:val="009B73C4"/>
    <w:rsid w:val="009B7ADA"/>
    <w:rsid w:val="009B7FB1"/>
    <w:rsid w:val="009C02D3"/>
    <w:rsid w:val="009C0522"/>
    <w:rsid w:val="009C054E"/>
    <w:rsid w:val="009C0A22"/>
    <w:rsid w:val="009C0A4D"/>
    <w:rsid w:val="009C0C34"/>
    <w:rsid w:val="009C0D93"/>
    <w:rsid w:val="009C106C"/>
    <w:rsid w:val="009C122D"/>
    <w:rsid w:val="009C1236"/>
    <w:rsid w:val="009C1539"/>
    <w:rsid w:val="009C1A2A"/>
    <w:rsid w:val="009C2104"/>
    <w:rsid w:val="009C2765"/>
    <w:rsid w:val="009C2C04"/>
    <w:rsid w:val="009C2C98"/>
    <w:rsid w:val="009C30C9"/>
    <w:rsid w:val="009C3450"/>
    <w:rsid w:val="009C3735"/>
    <w:rsid w:val="009C384E"/>
    <w:rsid w:val="009C3FAA"/>
    <w:rsid w:val="009C4670"/>
    <w:rsid w:val="009C4985"/>
    <w:rsid w:val="009C4DDE"/>
    <w:rsid w:val="009C4E65"/>
    <w:rsid w:val="009C4EE1"/>
    <w:rsid w:val="009C4FE6"/>
    <w:rsid w:val="009C50DC"/>
    <w:rsid w:val="009C545B"/>
    <w:rsid w:val="009C58B7"/>
    <w:rsid w:val="009C59F6"/>
    <w:rsid w:val="009C5C2C"/>
    <w:rsid w:val="009C5FE8"/>
    <w:rsid w:val="009C6136"/>
    <w:rsid w:val="009C6358"/>
    <w:rsid w:val="009C67AB"/>
    <w:rsid w:val="009C686C"/>
    <w:rsid w:val="009C6ECD"/>
    <w:rsid w:val="009C7193"/>
    <w:rsid w:val="009C72DE"/>
    <w:rsid w:val="009C7803"/>
    <w:rsid w:val="009D05B7"/>
    <w:rsid w:val="009D05E4"/>
    <w:rsid w:val="009D07FE"/>
    <w:rsid w:val="009D0C82"/>
    <w:rsid w:val="009D0FB2"/>
    <w:rsid w:val="009D10FE"/>
    <w:rsid w:val="009D1BD3"/>
    <w:rsid w:val="009D263D"/>
    <w:rsid w:val="009D274E"/>
    <w:rsid w:val="009D292E"/>
    <w:rsid w:val="009D2F93"/>
    <w:rsid w:val="009D2FD8"/>
    <w:rsid w:val="009D32DD"/>
    <w:rsid w:val="009D33EC"/>
    <w:rsid w:val="009D3675"/>
    <w:rsid w:val="009D37CA"/>
    <w:rsid w:val="009D3961"/>
    <w:rsid w:val="009D44A4"/>
    <w:rsid w:val="009D4D7B"/>
    <w:rsid w:val="009D4E9C"/>
    <w:rsid w:val="009D5131"/>
    <w:rsid w:val="009D516E"/>
    <w:rsid w:val="009D544A"/>
    <w:rsid w:val="009D5DF0"/>
    <w:rsid w:val="009D6475"/>
    <w:rsid w:val="009D65F8"/>
    <w:rsid w:val="009D6673"/>
    <w:rsid w:val="009D694F"/>
    <w:rsid w:val="009D69E9"/>
    <w:rsid w:val="009D6B65"/>
    <w:rsid w:val="009D6DC0"/>
    <w:rsid w:val="009D7BC0"/>
    <w:rsid w:val="009E01E6"/>
    <w:rsid w:val="009E02AA"/>
    <w:rsid w:val="009E035F"/>
    <w:rsid w:val="009E0397"/>
    <w:rsid w:val="009E0665"/>
    <w:rsid w:val="009E07EB"/>
    <w:rsid w:val="009E100F"/>
    <w:rsid w:val="009E11CC"/>
    <w:rsid w:val="009E16CC"/>
    <w:rsid w:val="009E1A65"/>
    <w:rsid w:val="009E1AF7"/>
    <w:rsid w:val="009E1FD9"/>
    <w:rsid w:val="009E2C49"/>
    <w:rsid w:val="009E3832"/>
    <w:rsid w:val="009E3911"/>
    <w:rsid w:val="009E39A9"/>
    <w:rsid w:val="009E3B6F"/>
    <w:rsid w:val="009E4229"/>
    <w:rsid w:val="009E483E"/>
    <w:rsid w:val="009E4BA0"/>
    <w:rsid w:val="009E56F5"/>
    <w:rsid w:val="009E577B"/>
    <w:rsid w:val="009E587F"/>
    <w:rsid w:val="009E5977"/>
    <w:rsid w:val="009E5A45"/>
    <w:rsid w:val="009E5E89"/>
    <w:rsid w:val="009E6065"/>
    <w:rsid w:val="009E6302"/>
    <w:rsid w:val="009E6560"/>
    <w:rsid w:val="009E65B9"/>
    <w:rsid w:val="009E66FF"/>
    <w:rsid w:val="009E70E8"/>
    <w:rsid w:val="009E748E"/>
    <w:rsid w:val="009E7BB3"/>
    <w:rsid w:val="009E7BBA"/>
    <w:rsid w:val="009E7DB6"/>
    <w:rsid w:val="009F009B"/>
    <w:rsid w:val="009F0172"/>
    <w:rsid w:val="009F046D"/>
    <w:rsid w:val="009F081C"/>
    <w:rsid w:val="009F0BE0"/>
    <w:rsid w:val="009F0DEE"/>
    <w:rsid w:val="009F0FE9"/>
    <w:rsid w:val="009F140C"/>
    <w:rsid w:val="009F1484"/>
    <w:rsid w:val="009F1663"/>
    <w:rsid w:val="009F1C1E"/>
    <w:rsid w:val="009F1E32"/>
    <w:rsid w:val="009F223A"/>
    <w:rsid w:val="009F228C"/>
    <w:rsid w:val="009F22B4"/>
    <w:rsid w:val="009F2354"/>
    <w:rsid w:val="009F2356"/>
    <w:rsid w:val="009F238B"/>
    <w:rsid w:val="009F25FC"/>
    <w:rsid w:val="009F2783"/>
    <w:rsid w:val="009F2ACB"/>
    <w:rsid w:val="009F2DBA"/>
    <w:rsid w:val="009F3026"/>
    <w:rsid w:val="009F34DB"/>
    <w:rsid w:val="009F4033"/>
    <w:rsid w:val="009F425F"/>
    <w:rsid w:val="009F4421"/>
    <w:rsid w:val="009F48F2"/>
    <w:rsid w:val="009F4A32"/>
    <w:rsid w:val="009F4AC8"/>
    <w:rsid w:val="009F4B56"/>
    <w:rsid w:val="009F4D9E"/>
    <w:rsid w:val="009F5020"/>
    <w:rsid w:val="009F528F"/>
    <w:rsid w:val="009F566E"/>
    <w:rsid w:val="009F571F"/>
    <w:rsid w:val="009F5906"/>
    <w:rsid w:val="009F5D0D"/>
    <w:rsid w:val="009F5D2A"/>
    <w:rsid w:val="009F5D87"/>
    <w:rsid w:val="009F6543"/>
    <w:rsid w:val="009F69A5"/>
    <w:rsid w:val="009F6E19"/>
    <w:rsid w:val="009F7509"/>
    <w:rsid w:val="009F7675"/>
    <w:rsid w:val="009F79F2"/>
    <w:rsid w:val="009F7B4D"/>
    <w:rsid w:val="009F7D15"/>
    <w:rsid w:val="009F7D9A"/>
    <w:rsid w:val="00A000BC"/>
    <w:rsid w:val="00A00586"/>
    <w:rsid w:val="00A007C6"/>
    <w:rsid w:val="00A008EE"/>
    <w:rsid w:val="00A00DA9"/>
    <w:rsid w:val="00A00F4D"/>
    <w:rsid w:val="00A01223"/>
    <w:rsid w:val="00A0135A"/>
    <w:rsid w:val="00A016C8"/>
    <w:rsid w:val="00A0179A"/>
    <w:rsid w:val="00A0197F"/>
    <w:rsid w:val="00A023BF"/>
    <w:rsid w:val="00A025CC"/>
    <w:rsid w:val="00A02882"/>
    <w:rsid w:val="00A0331D"/>
    <w:rsid w:val="00A03946"/>
    <w:rsid w:val="00A04007"/>
    <w:rsid w:val="00A041C8"/>
    <w:rsid w:val="00A04473"/>
    <w:rsid w:val="00A045DF"/>
    <w:rsid w:val="00A04D4B"/>
    <w:rsid w:val="00A04DC3"/>
    <w:rsid w:val="00A04EDC"/>
    <w:rsid w:val="00A05015"/>
    <w:rsid w:val="00A0501D"/>
    <w:rsid w:val="00A0516A"/>
    <w:rsid w:val="00A053D6"/>
    <w:rsid w:val="00A055D6"/>
    <w:rsid w:val="00A05739"/>
    <w:rsid w:val="00A05AE6"/>
    <w:rsid w:val="00A05CC8"/>
    <w:rsid w:val="00A05D23"/>
    <w:rsid w:val="00A06006"/>
    <w:rsid w:val="00A06949"/>
    <w:rsid w:val="00A06C46"/>
    <w:rsid w:val="00A06F8C"/>
    <w:rsid w:val="00A073AB"/>
    <w:rsid w:val="00A075F8"/>
    <w:rsid w:val="00A07AD1"/>
    <w:rsid w:val="00A07C2C"/>
    <w:rsid w:val="00A103D1"/>
    <w:rsid w:val="00A10603"/>
    <w:rsid w:val="00A1093B"/>
    <w:rsid w:val="00A11962"/>
    <w:rsid w:val="00A119D4"/>
    <w:rsid w:val="00A11B2C"/>
    <w:rsid w:val="00A11C2B"/>
    <w:rsid w:val="00A11C72"/>
    <w:rsid w:val="00A1238C"/>
    <w:rsid w:val="00A1289B"/>
    <w:rsid w:val="00A12910"/>
    <w:rsid w:val="00A12DBE"/>
    <w:rsid w:val="00A1335E"/>
    <w:rsid w:val="00A134A0"/>
    <w:rsid w:val="00A13A51"/>
    <w:rsid w:val="00A13DCF"/>
    <w:rsid w:val="00A13F5E"/>
    <w:rsid w:val="00A1425D"/>
    <w:rsid w:val="00A143F0"/>
    <w:rsid w:val="00A14854"/>
    <w:rsid w:val="00A14B45"/>
    <w:rsid w:val="00A14B97"/>
    <w:rsid w:val="00A14C11"/>
    <w:rsid w:val="00A15385"/>
    <w:rsid w:val="00A156C0"/>
    <w:rsid w:val="00A15890"/>
    <w:rsid w:val="00A15F3F"/>
    <w:rsid w:val="00A1620A"/>
    <w:rsid w:val="00A165CA"/>
    <w:rsid w:val="00A168B7"/>
    <w:rsid w:val="00A16CF4"/>
    <w:rsid w:val="00A16F63"/>
    <w:rsid w:val="00A1703A"/>
    <w:rsid w:val="00A17276"/>
    <w:rsid w:val="00A17295"/>
    <w:rsid w:val="00A17345"/>
    <w:rsid w:val="00A175EE"/>
    <w:rsid w:val="00A178CB"/>
    <w:rsid w:val="00A17920"/>
    <w:rsid w:val="00A17A55"/>
    <w:rsid w:val="00A17C56"/>
    <w:rsid w:val="00A2093D"/>
    <w:rsid w:val="00A20C5B"/>
    <w:rsid w:val="00A2184C"/>
    <w:rsid w:val="00A219DC"/>
    <w:rsid w:val="00A21A6E"/>
    <w:rsid w:val="00A21A7A"/>
    <w:rsid w:val="00A21C0C"/>
    <w:rsid w:val="00A223C6"/>
    <w:rsid w:val="00A22415"/>
    <w:rsid w:val="00A22549"/>
    <w:rsid w:val="00A22937"/>
    <w:rsid w:val="00A22E22"/>
    <w:rsid w:val="00A22E9A"/>
    <w:rsid w:val="00A22EDF"/>
    <w:rsid w:val="00A23AEB"/>
    <w:rsid w:val="00A23E7A"/>
    <w:rsid w:val="00A243DA"/>
    <w:rsid w:val="00A249F8"/>
    <w:rsid w:val="00A24A7D"/>
    <w:rsid w:val="00A24C65"/>
    <w:rsid w:val="00A24DA9"/>
    <w:rsid w:val="00A24E09"/>
    <w:rsid w:val="00A24E87"/>
    <w:rsid w:val="00A24EDC"/>
    <w:rsid w:val="00A25155"/>
    <w:rsid w:val="00A25756"/>
    <w:rsid w:val="00A2599B"/>
    <w:rsid w:val="00A259BE"/>
    <w:rsid w:val="00A25F99"/>
    <w:rsid w:val="00A266D0"/>
    <w:rsid w:val="00A26FC3"/>
    <w:rsid w:val="00A27C4F"/>
    <w:rsid w:val="00A304A1"/>
    <w:rsid w:val="00A305B9"/>
    <w:rsid w:val="00A30BE4"/>
    <w:rsid w:val="00A30F33"/>
    <w:rsid w:val="00A31166"/>
    <w:rsid w:val="00A31517"/>
    <w:rsid w:val="00A3157E"/>
    <w:rsid w:val="00A31A00"/>
    <w:rsid w:val="00A31B5F"/>
    <w:rsid w:val="00A31DF5"/>
    <w:rsid w:val="00A320FF"/>
    <w:rsid w:val="00A32258"/>
    <w:rsid w:val="00A32538"/>
    <w:rsid w:val="00A32E82"/>
    <w:rsid w:val="00A335CD"/>
    <w:rsid w:val="00A336E3"/>
    <w:rsid w:val="00A33DC3"/>
    <w:rsid w:val="00A34F88"/>
    <w:rsid w:val="00A352AD"/>
    <w:rsid w:val="00A355B7"/>
    <w:rsid w:val="00A35A48"/>
    <w:rsid w:val="00A35B56"/>
    <w:rsid w:val="00A35DE2"/>
    <w:rsid w:val="00A35DE6"/>
    <w:rsid w:val="00A3617D"/>
    <w:rsid w:val="00A36476"/>
    <w:rsid w:val="00A36694"/>
    <w:rsid w:val="00A3688E"/>
    <w:rsid w:val="00A369CB"/>
    <w:rsid w:val="00A37231"/>
    <w:rsid w:val="00A3723B"/>
    <w:rsid w:val="00A37CB8"/>
    <w:rsid w:val="00A4056E"/>
    <w:rsid w:val="00A4063F"/>
    <w:rsid w:val="00A406DE"/>
    <w:rsid w:val="00A4086D"/>
    <w:rsid w:val="00A40C8C"/>
    <w:rsid w:val="00A40F44"/>
    <w:rsid w:val="00A4144A"/>
    <w:rsid w:val="00A4192E"/>
    <w:rsid w:val="00A41A4B"/>
    <w:rsid w:val="00A41FEE"/>
    <w:rsid w:val="00A42316"/>
    <w:rsid w:val="00A426DA"/>
    <w:rsid w:val="00A428D6"/>
    <w:rsid w:val="00A429CA"/>
    <w:rsid w:val="00A42FA1"/>
    <w:rsid w:val="00A430D9"/>
    <w:rsid w:val="00A431B6"/>
    <w:rsid w:val="00A432B3"/>
    <w:rsid w:val="00A43F17"/>
    <w:rsid w:val="00A43FDA"/>
    <w:rsid w:val="00A44260"/>
    <w:rsid w:val="00A44D3F"/>
    <w:rsid w:val="00A44F03"/>
    <w:rsid w:val="00A45108"/>
    <w:rsid w:val="00A452E5"/>
    <w:rsid w:val="00A45375"/>
    <w:rsid w:val="00A45437"/>
    <w:rsid w:val="00A45609"/>
    <w:rsid w:val="00A45649"/>
    <w:rsid w:val="00A456DC"/>
    <w:rsid w:val="00A460C2"/>
    <w:rsid w:val="00A4662C"/>
    <w:rsid w:val="00A46C57"/>
    <w:rsid w:val="00A46D7A"/>
    <w:rsid w:val="00A46F5F"/>
    <w:rsid w:val="00A46F6A"/>
    <w:rsid w:val="00A4719B"/>
    <w:rsid w:val="00A472FC"/>
    <w:rsid w:val="00A4744C"/>
    <w:rsid w:val="00A474C4"/>
    <w:rsid w:val="00A47739"/>
    <w:rsid w:val="00A47D1A"/>
    <w:rsid w:val="00A47EEA"/>
    <w:rsid w:val="00A50153"/>
    <w:rsid w:val="00A5068F"/>
    <w:rsid w:val="00A506B7"/>
    <w:rsid w:val="00A50859"/>
    <w:rsid w:val="00A50BDC"/>
    <w:rsid w:val="00A50DEB"/>
    <w:rsid w:val="00A50F89"/>
    <w:rsid w:val="00A5112A"/>
    <w:rsid w:val="00A51373"/>
    <w:rsid w:val="00A51495"/>
    <w:rsid w:val="00A51738"/>
    <w:rsid w:val="00A517DB"/>
    <w:rsid w:val="00A51F34"/>
    <w:rsid w:val="00A520B9"/>
    <w:rsid w:val="00A52284"/>
    <w:rsid w:val="00A5236C"/>
    <w:rsid w:val="00A523E9"/>
    <w:rsid w:val="00A52851"/>
    <w:rsid w:val="00A52AB6"/>
    <w:rsid w:val="00A52C7D"/>
    <w:rsid w:val="00A53400"/>
    <w:rsid w:val="00A53AE7"/>
    <w:rsid w:val="00A541DE"/>
    <w:rsid w:val="00A543BD"/>
    <w:rsid w:val="00A54849"/>
    <w:rsid w:val="00A549BF"/>
    <w:rsid w:val="00A54CDD"/>
    <w:rsid w:val="00A55D0C"/>
    <w:rsid w:val="00A55E0E"/>
    <w:rsid w:val="00A55EC6"/>
    <w:rsid w:val="00A5611F"/>
    <w:rsid w:val="00A5637A"/>
    <w:rsid w:val="00A56A83"/>
    <w:rsid w:val="00A5763D"/>
    <w:rsid w:val="00A57ACC"/>
    <w:rsid w:val="00A57B41"/>
    <w:rsid w:val="00A607FB"/>
    <w:rsid w:val="00A60941"/>
    <w:rsid w:val="00A615A4"/>
    <w:rsid w:val="00A61917"/>
    <w:rsid w:val="00A6199B"/>
    <w:rsid w:val="00A61C22"/>
    <w:rsid w:val="00A61F3C"/>
    <w:rsid w:val="00A61FC6"/>
    <w:rsid w:val="00A624D2"/>
    <w:rsid w:val="00A63F5B"/>
    <w:rsid w:val="00A6414A"/>
    <w:rsid w:val="00A64345"/>
    <w:rsid w:val="00A646F7"/>
    <w:rsid w:val="00A64923"/>
    <w:rsid w:val="00A64C49"/>
    <w:rsid w:val="00A650DA"/>
    <w:rsid w:val="00A6550B"/>
    <w:rsid w:val="00A65898"/>
    <w:rsid w:val="00A665BB"/>
    <w:rsid w:val="00A667B4"/>
    <w:rsid w:val="00A66C30"/>
    <w:rsid w:val="00A66D41"/>
    <w:rsid w:val="00A66E65"/>
    <w:rsid w:val="00A66EFB"/>
    <w:rsid w:val="00A6759D"/>
    <w:rsid w:val="00A67EC3"/>
    <w:rsid w:val="00A70287"/>
    <w:rsid w:val="00A70BFD"/>
    <w:rsid w:val="00A70C44"/>
    <w:rsid w:val="00A70ECF"/>
    <w:rsid w:val="00A712E1"/>
    <w:rsid w:val="00A71390"/>
    <w:rsid w:val="00A718FA"/>
    <w:rsid w:val="00A71F11"/>
    <w:rsid w:val="00A72746"/>
    <w:rsid w:val="00A727A1"/>
    <w:rsid w:val="00A727E2"/>
    <w:rsid w:val="00A7285E"/>
    <w:rsid w:val="00A72E34"/>
    <w:rsid w:val="00A730ED"/>
    <w:rsid w:val="00A7316D"/>
    <w:rsid w:val="00A73406"/>
    <w:rsid w:val="00A735EC"/>
    <w:rsid w:val="00A73A26"/>
    <w:rsid w:val="00A740F7"/>
    <w:rsid w:val="00A74253"/>
    <w:rsid w:val="00A744A3"/>
    <w:rsid w:val="00A74AB5"/>
    <w:rsid w:val="00A75006"/>
    <w:rsid w:val="00A751B9"/>
    <w:rsid w:val="00A75232"/>
    <w:rsid w:val="00A75576"/>
    <w:rsid w:val="00A758CF"/>
    <w:rsid w:val="00A75B47"/>
    <w:rsid w:val="00A76432"/>
    <w:rsid w:val="00A7655A"/>
    <w:rsid w:val="00A765AE"/>
    <w:rsid w:val="00A76672"/>
    <w:rsid w:val="00A766E6"/>
    <w:rsid w:val="00A76738"/>
    <w:rsid w:val="00A775A3"/>
    <w:rsid w:val="00A77A2C"/>
    <w:rsid w:val="00A77B30"/>
    <w:rsid w:val="00A77FE6"/>
    <w:rsid w:val="00A801D7"/>
    <w:rsid w:val="00A80BF2"/>
    <w:rsid w:val="00A810C4"/>
    <w:rsid w:val="00A82199"/>
    <w:rsid w:val="00A8224B"/>
    <w:rsid w:val="00A823B9"/>
    <w:rsid w:val="00A82471"/>
    <w:rsid w:val="00A82E78"/>
    <w:rsid w:val="00A82EDB"/>
    <w:rsid w:val="00A833E3"/>
    <w:rsid w:val="00A83501"/>
    <w:rsid w:val="00A83B1F"/>
    <w:rsid w:val="00A83EB0"/>
    <w:rsid w:val="00A84020"/>
    <w:rsid w:val="00A84730"/>
    <w:rsid w:val="00A84A91"/>
    <w:rsid w:val="00A84CB3"/>
    <w:rsid w:val="00A84E07"/>
    <w:rsid w:val="00A850C3"/>
    <w:rsid w:val="00A855E6"/>
    <w:rsid w:val="00A85700"/>
    <w:rsid w:val="00A8586D"/>
    <w:rsid w:val="00A86329"/>
    <w:rsid w:val="00A86393"/>
    <w:rsid w:val="00A865D1"/>
    <w:rsid w:val="00A868CF"/>
    <w:rsid w:val="00A86B17"/>
    <w:rsid w:val="00A86B2F"/>
    <w:rsid w:val="00A870E6"/>
    <w:rsid w:val="00A8731F"/>
    <w:rsid w:val="00A879CA"/>
    <w:rsid w:val="00A879D3"/>
    <w:rsid w:val="00A87A98"/>
    <w:rsid w:val="00A87CC6"/>
    <w:rsid w:val="00A90229"/>
    <w:rsid w:val="00A90600"/>
    <w:rsid w:val="00A90A07"/>
    <w:rsid w:val="00A90B96"/>
    <w:rsid w:val="00A91579"/>
    <w:rsid w:val="00A91833"/>
    <w:rsid w:val="00A92289"/>
    <w:rsid w:val="00A9254A"/>
    <w:rsid w:val="00A926CB"/>
    <w:rsid w:val="00A9279A"/>
    <w:rsid w:val="00A92970"/>
    <w:rsid w:val="00A92D85"/>
    <w:rsid w:val="00A92EFA"/>
    <w:rsid w:val="00A93443"/>
    <w:rsid w:val="00A935D8"/>
    <w:rsid w:val="00A9408D"/>
    <w:rsid w:val="00A94316"/>
    <w:rsid w:val="00A943A5"/>
    <w:rsid w:val="00A94796"/>
    <w:rsid w:val="00A94AA3"/>
    <w:rsid w:val="00A94BA6"/>
    <w:rsid w:val="00A94BE5"/>
    <w:rsid w:val="00A960B4"/>
    <w:rsid w:val="00A960E4"/>
    <w:rsid w:val="00A96325"/>
    <w:rsid w:val="00A96470"/>
    <w:rsid w:val="00A96567"/>
    <w:rsid w:val="00A96865"/>
    <w:rsid w:val="00A96C2B"/>
    <w:rsid w:val="00A970D1"/>
    <w:rsid w:val="00A970DD"/>
    <w:rsid w:val="00A972D7"/>
    <w:rsid w:val="00A97DD5"/>
    <w:rsid w:val="00A97F25"/>
    <w:rsid w:val="00A97F94"/>
    <w:rsid w:val="00AA0438"/>
    <w:rsid w:val="00AA059E"/>
    <w:rsid w:val="00AA087C"/>
    <w:rsid w:val="00AA0CD0"/>
    <w:rsid w:val="00AA0DA5"/>
    <w:rsid w:val="00AA0F35"/>
    <w:rsid w:val="00AA14A3"/>
    <w:rsid w:val="00AA17A0"/>
    <w:rsid w:val="00AA17D0"/>
    <w:rsid w:val="00AA1955"/>
    <w:rsid w:val="00AA1C44"/>
    <w:rsid w:val="00AA1E79"/>
    <w:rsid w:val="00AA1F77"/>
    <w:rsid w:val="00AA2003"/>
    <w:rsid w:val="00AA20E3"/>
    <w:rsid w:val="00AA24F1"/>
    <w:rsid w:val="00AA2BAD"/>
    <w:rsid w:val="00AA2F98"/>
    <w:rsid w:val="00AA3238"/>
    <w:rsid w:val="00AA3A57"/>
    <w:rsid w:val="00AA3F2F"/>
    <w:rsid w:val="00AA43CB"/>
    <w:rsid w:val="00AA4516"/>
    <w:rsid w:val="00AA4AAF"/>
    <w:rsid w:val="00AA57AA"/>
    <w:rsid w:val="00AA57FC"/>
    <w:rsid w:val="00AA5997"/>
    <w:rsid w:val="00AA5E9C"/>
    <w:rsid w:val="00AA6367"/>
    <w:rsid w:val="00AA66EC"/>
    <w:rsid w:val="00AA6B98"/>
    <w:rsid w:val="00AA6CD8"/>
    <w:rsid w:val="00AA7EDB"/>
    <w:rsid w:val="00AA7F41"/>
    <w:rsid w:val="00AB00FD"/>
    <w:rsid w:val="00AB027F"/>
    <w:rsid w:val="00AB045C"/>
    <w:rsid w:val="00AB0A5B"/>
    <w:rsid w:val="00AB0BC6"/>
    <w:rsid w:val="00AB0E97"/>
    <w:rsid w:val="00AB0FF0"/>
    <w:rsid w:val="00AB135B"/>
    <w:rsid w:val="00AB202C"/>
    <w:rsid w:val="00AB23F5"/>
    <w:rsid w:val="00AB242B"/>
    <w:rsid w:val="00AB2550"/>
    <w:rsid w:val="00AB27B9"/>
    <w:rsid w:val="00AB2810"/>
    <w:rsid w:val="00AB2B87"/>
    <w:rsid w:val="00AB2B8E"/>
    <w:rsid w:val="00AB2BCF"/>
    <w:rsid w:val="00AB2CA9"/>
    <w:rsid w:val="00AB2D67"/>
    <w:rsid w:val="00AB2F11"/>
    <w:rsid w:val="00AB2F4D"/>
    <w:rsid w:val="00AB320C"/>
    <w:rsid w:val="00AB33C4"/>
    <w:rsid w:val="00AB389B"/>
    <w:rsid w:val="00AB392D"/>
    <w:rsid w:val="00AB3F8D"/>
    <w:rsid w:val="00AB4625"/>
    <w:rsid w:val="00AB4A49"/>
    <w:rsid w:val="00AB4B2E"/>
    <w:rsid w:val="00AB4ED9"/>
    <w:rsid w:val="00AB4EFF"/>
    <w:rsid w:val="00AB5016"/>
    <w:rsid w:val="00AB53D7"/>
    <w:rsid w:val="00AB55BA"/>
    <w:rsid w:val="00AB564E"/>
    <w:rsid w:val="00AB583A"/>
    <w:rsid w:val="00AB59AA"/>
    <w:rsid w:val="00AB5F59"/>
    <w:rsid w:val="00AB6014"/>
    <w:rsid w:val="00AB6673"/>
    <w:rsid w:val="00AB6782"/>
    <w:rsid w:val="00AB6A02"/>
    <w:rsid w:val="00AB6C16"/>
    <w:rsid w:val="00AB6E27"/>
    <w:rsid w:val="00AB7513"/>
    <w:rsid w:val="00AB7565"/>
    <w:rsid w:val="00AC053F"/>
    <w:rsid w:val="00AC0997"/>
    <w:rsid w:val="00AC0AAD"/>
    <w:rsid w:val="00AC0DFD"/>
    <w:rsid w:val="00AC1044"/>
    <w:rsid w:val="00AC14F2"/>
    <w:rsid w:val="00AC1B03"/>
    <w:rsid w:val="00AC1D2F"/>
    <w:rsid w:val="00AC1E6E"/>
    <w:rsid w:val="00AC2EDB"/>
    <w:rsid w:val="00AC30A1"/>
    <w:rsid w:val="00AC31CE"/>
    <w:rsid w:val="00AC329E"/>
    <w:rsid w:val="00AC3458"/>
    <w:rsid w:val="00AC37B3"/>
    <w:rsid w:val="00AC37B5"/>
    <w:rsid w:val="00AC3E15"/>
    <w:rsid w:val="00AC4444"/>
    <w:rsid w:val="00AC47CE"/>
    <w:rsid w:val="00AC4D60"/>
    <w:rsid w:val="00AC5484"/>
    <w:rsid w:val="00AC56C4"/>
    <w:rsid w:val="00AC5B17"/>
    <w:rsid w:val="00AC5CC3"/>
    <w:rsid w:val="00AC6026"/>
    <w:rsid w:val="00AC6185"/>
    <w:rsid w:val="00AC69D3"/>
    <w:rsid w:val="00AC6BE9"/>
    <w:rsid w:val="00AC6E44"/>
    <w:rsid w:val="00AC713E"/>
    <w:rsid w:val="00AC750A"/>
    <w:rsid w:val="00AC7885"/>
    <w:rsid w:val="00AC7D9D"/>
    <w:rsid w:val="00AD0066"/>
    <w:rsid w:val="00AD0258"/>
    <w:rsid w:val="00AD034E"/>
    <w:rsid w:val="00AD0443"/>
    <w:rsid w:val="00AD04B0"/>
    <w:rsid w:val="00AD12ED"/>
    <w:rsid w:val="00AD1431"/>
    <w:rsid w:val="00AD14AD"/>
    <w:rsid w:val="00AD176C"/>
    <w:rsid w:val="00AD1979"/>
    <w:rsid w:val="00AD2CA8"/>
    <w:rsid w:val="00AD2D0E"/>
    <w:rsid w:val="00AD2D52"/>
    <w:rsid w:val="00AD2DA5"/>
    <w:rsid w:val="00AD2F25"/>
    <w:rsid w:val="00AD341D"/>
    <w:rsid w:val="00AD365E"/>
    <w:rsid w:val="00AD3930"/>
    <w:rsid w:val="00AD3EA3"/>
    <w:rsid w:val="00AD40A2"/>
    <w:rsid w:val="00AD4366"/>
    <w:rsid w:val="00AD445A"/>
    <w:rsid w:val="00AD4698"/>
    <w:rsid w:val="00AD4DF5"/>
    <w:rsid w:val="00AD5AD9"/>
    <w:rsid w:val="00AD5B81"/>
    <w:rsid w:val="00AD5CEB"/>
    <w:rsid w:val="00AD6089"/>
    <w:rsid w:val="00AD620B"/>
    <w:rsid w:val="00AD67E5"/>
    <w:rsid w:val="00AD69A6"/>
    <w:rsid w:val="00AD6C59"/>
    <w:rsid w:val="00AD71C1"/>
    <w:rsid w:val="00AD7299"/>
    <w:rsid w:val="00AD76B2"/>
    <w:rsid w:val="00AD7700"/>
    <w:rsid w:val="00AD79D7"/>
    <w:rsid w:val="00AD7A7B"/>
    <w:rsid w:val="00AD7C3B"/>
    <w:rsid w:val="00AE0580"/>
    <w:rsid w:val="00AE0ADB"/>
    <w:rsid w:val="00AE1152"/>
    <w:rsid w:val="00AE14F1"/>
    <w:rsid w:val="00AE18D8"/>
    <w:rsid w:val="00AE208E"/>
    <w:rsid w:val="00AE21AE"/>
    <w:rsid w:val="00AE22D9"/>
    <w:rsid w:val="00AE27FE"/>
    <w:rsid w:val="00AE2B88"/>
    <w:rsid w:val="00AE33A4"/>
    <w:rsid w:val="00AE3503"/>
    <w:rsid w:val="00AE3824"/>
    <w:rsid w:val="00AE3936"/>
    <w:rsid w:val="00AE3976"/>
    <w:rsid w:val="00AE39A7"/>
    <w:rsid w:val="00AE3A89"/>
    <w:rsid w:val="00AE41FC"/>
    <w:rsid w:val="00AE45E9"/>
    <w:rsid w:val="00AE4830"/>
    <w:rsid w:val="00AE4A51"/>
    <w:rsid w:val="00AE4C2A"/>
    <w:rsid w:val="00AE4DE0"/>
    <w:rsid w:val="00AE5104"/>
    <w:rsid w:val="00AE54E4"/>
    <w:rsid w:val="00AE59FD"/>
    <w:rsid w:val="00AE5FDE"/>
    <w:rsid w:val="00AE62D1"/>
    <w:rsid w:val="00AE6786"/>
    <w:rsid w:val="00AE694F"/>
    <w:rsid w:val="00AE71CA"/>
    <w:rsid w:val="00AE727A"/>
    <w:rsid w:val="00AE757E"/>
    <w:rsid w:val="00AF05FE"/>
    <w:rsid w:val="00AF0708"/>
    <w:rsid w:val="00AF0928"/>
    <w:rsid w:val="00AF0D3B"/>
    <w:rsid w:val="00AF109C"/>
    <w:rsid w:val="00AF129B"/>
    <w:rsid w:val="00AF178F"/>
    <w:rsid w:val="00AF1C56"/>
    <w:rsid w:val="00AF1EB5"/>
    <w:rsid w:val="00AF2F8D"/>
    <w:rsid w:val="00AF30F0"/>
    <w:rsid w:val="00AF3806"/>
    <w:rsid w:val="00AF3A70"/>
    <w:rsid w:val="00AF3CEB"/>
    <w:rsid w:val="00AF3E10"/>
    <w:rsid w:val="00AF452D"/>
    <w:rsid w:val="00AF455D"/>
    <w:rsid w:val="00AF481C"/>
    <w:rsid w:val="00AF4BBC"/>
    <w:rsid w:val="00AF4C2D"/>
    <w:rsid w:val="00AF543E"/>
    <w:rsid w:val="00AF5879"/>
    <w:rsid w:val="00AF5D59"/>
    <w:rsid w:val="00AF63F1"/>
    <w:rsid w:val="00AF658F"/>
    <w:rsid w:val="00AF6E5B"/>
    <w:rsid w:val="00AF7C5A"/>
    <w:rsid w:val="00AF7D8D"/>
    <w:rsid w:val="00B0039E"/>
    <w:rsid w:val="00B003CF"/>
    <w:rsid w:val="00B0084F"/>
    <w:rsid w:val="00B00A56"/>
    <w:rsid w:val="00B00C59"/>
    <w:rsid w:val="00B017EF"/>
    <w:rsid w:val="00B01E17"/>
    <w:rsid w:val="00B01E85"/>
    <w:rsid w:val="00B02332"/>
    <w:rsid w:val="00B0238B"/>
    <w:rsid w:val="00B0290D"/>
    <w:rsid w:val="00B029F6"/>
    <w:rsid w:val="00B02C09"/>
    <w:rsid w:val="00B0310B"/>
    <w:rsid w:val="00B032C4"/>
    <w:rsid w:val="00B03B6B"/>
    <w:rsid w:val="00B03BD9"/>
    <w:rsid w:val="00B03FFC"/>
    <w:rsid w:val="00B04B7E"/>
    <w:rsid w:val="00B04C5B"/>
    <w:rsid w:val="00B05345"/>
    <w:rsid w:val="00B0583F"/>
    <w:rsid w:val="00B059A9"/>
    <w:rsid w:val="00B05CBE"/>
    <w:rsid w:val="00B05D6C"/>
    <w:rsid w:val="00B0621A"/>
    <w:rsid w:val="00B0672B"/>
    <w:rsid w:val="00B067CF"/>
    <w:rsid w:val="00B06B9F"/>
    <w:rsid w:val="00B06C25"/>
    <w:rsid w:val="00B071A0"/>
    <w:rsid w:val="00B072A1"/>
    <w:rsid w:val="00B072CF"/>
    <w:rsid w:val="00B07A2B"/>
    <w:rsid w:val="00B07BC5"/>
    <w:rsid w:val="00B07C58"/>
    <w:rsid w:val="00B07CDB"/>
    <w:rsid w:val="00B10328"/>
    <w:rsid w:val="00B1086E"/>
    <w:rsid w:val="00B10A37"/>
    <w:rsid w:val="00B10A92"/>
    <w:rsid w:val="00B10E2E"/>
    <w:rsid w:val="00B11FD8"/>
    <w:rsid w:val="00B124A6"/>
    <w:rsid w:val="00B12521"/>
    <w:rsid w:val="00B12584"/>
    <w:rsid w:val="00B1294F"/>
    <w:rsid w:val="00B12EB0"/>
    <w:rsid w:val="00B133D9"/>
    <w:rsid w:val="00B1345A"/>
    <w:rsid w:val="00B14517"/>
    <w:rsid w:val="00B14861"/>
    <w:rsid w:val="00B14A92"/>
    <w:rsid w:val="00B1520B"/>
    <w:rsid w:val="00B15535"/>
    <w:rsid w:val="00B15A3C"/>
    <w:rsid w:val="00B15AA5"/>
    <w:rsid w:val="00B15C9B"/>
    <w:rsid w:val="00B15DE9"/>
    <w:rsid w:val="00B15E1F"/>
    <w:rsid w:val="00B16305"/>
    <w:rsid w:val="00B16369"/>
    <w:rsid w:val="00B16778"/>
    <w:rsid w:val="00B16B28"/>
    <w:rsid w:val="00B16D44"/>
    <w:rsid w:val="00B16EA4"/>
    <w:rsid w:val="00B175A8"/>
    <w:rsid w:val="00B1765E"/>
    <w:rsid w:val="00B17739"/>
    <w:rsid w:val="00B1780A"/>
    <w:rsid w:val="00B179B2"/>
    <w:rsid w:val="00B17AB9"/>
    <w:rsid w:val="00B2099F"/>
    <w:rsid w:val="00B20CB9"/>
    <w:rsid w:val="00B20FD9"/>
    <w:rsid w:val="00B21066"/>
    <w:rsid w:val="00B21149"/>
    <w:rsid w:val="00B211A5"/>
    <w:rsid w:val="00B211E3"/>
    <w:rsid w:val="00B21504"/>
    <w:rsid w:val="00B219D7"/>
    <w:rsid w:val="00B220D2"/>
    <w:rsid w:val="00B22AB0"/>
    <w:rsid w:val="00B22CF5"/>
    <w:rsid w:val="00B22D26"/>
    <w:rsid w:val="00B22D6A"/>
    <w:rsid w:val="00B23274"/>
    <w:rsid w:val="00B23768"/>
    <w:rsid w:val="00B241D9"/>
    <w:rsid w:val="00B24CB4"/>
    <w:rsid w:val="00B25055"/>
    <w:rsid w:val="00B25A2D"/>
    <w:rsid w:val="00B25C8B"/>
    <w:rsid w:val="00B25D5A"/>
    <w:rsid w:val="00B25E48"/>
    <w:rsid w:val="00B26073"/>
    <w:rsid w:val="00B261F3"/>
    <w:rsid w:val="00B26512"/>
    <w:rsid w:val="00B26B85"/>
    <w:rsid w:val="00B26C25"/>
    <w:rsid w:val="00B26FAD"/>
    <w:rsid w:val="00B2700F"/>
    <w:rsid w:val="00B2701E"/>
    <w:rsid w:val="00B27148"/>
    <w:rsid w:val="00B27175"/>
    <w:rsid w:val="00B27383"/>
    <w:rsid w:val="00B273D1"/>
    <w:rsid w:val="00B273E2"/>
    <w:rsid w:val="00B27F8F"/>
    <w:rsid w:val="00B3041F"/>
    <w:rsid w:val="00B3054D"/>
    <w:rsid w:val="00B3095D"/>
    <w:rsid w:val="00B30E80"/>
    <w:rsid w:val="00B3113B"/>
    <w:rsid w:val="00B31544"/>
    <w:rsid w:val="00B3170D"/>
    <w:rsid w:val="00B31B02"/>
    <w:rsid w:val="00B3201E"/>
    <w:rsid w:val="00B320E0"/>
    <w:rsid w:val="00B3237A"/>
    <w:rsid w:val="00B3242C"/>
    <w:rsid w:val="00B326D5"/>
    <w:rsid w:val="00B32728"/>
    <w:rsid w:val="00B3293B"/>
    <w:rsid w:val="00B32BC1"/>
    <w:rsid w:val="00B33149"/>
    <w:rsid w:val="00B331AF"/>
    <w:rsid w:val="00B33219"/>
    <w:rsid w:val="00B332BC"/>
    <w:rsid w:val="00B3349F"/>
    <w:rsid w:val="00B3364B"/>
    <w:rsid w:val="00B336BB"/>
    <w:rsid w:val="00B338DF"/>
    <w:rsid w:val="00B33C26"/>
    <w:rsid w:val="00B34157"/>
    <w:rsid w:val="00B341A6"/>
    <w:rsid w:val="00B34409"/>
    <w:rsid w:val="00B34BBA"/>
    <w:rsid w:val="00B34CDC"/>
    <w:rsid w:val="00B34EE5"/>
    <w:rsid w:val="00B3508C"/>
    <w:rsid w:val="00B351BD"/>
    <w:rsid w:val="00B35909"/>
    <w:rsid w:val="00B35A95"/>
    <w:rsid w:val="00B370E6"/>
    <w:rsid w:val="00B378CD"/>
    <w:rsid w:val="00B4017E"/>
    <w:rsid w:val="00B40277"/>
    <w:rsid w:val="00B40590"/>
    <w:rsid w:val="00B407B7"/>
    <w:rsid w:val="00B416C1"/>
    <w:rsid w:val="00B41755"/>
    <w:rsid w:val="00B421BD"/>
    <w:rsid w:val="00B424CE"/>
    <w:rsid w:val="00B4277A"/>
    <w:rsid w:val="00B427A8"/>
    <w:rsid w:val="00B42FC9"/>
    <w:rsid w:val="00B4304F"/>
    <w:rsid w:val="00B43802"/>
    <w:rsid w:val="00B441F4"/>
    <w:rsid w:val="00B44590"/>
    <w:rsid w:val="00B4462F"/>
    <w:rsid w:val="00B44723"/>
    <w:rsid w:val="00B449E6"/>
    <w:rsid w:val="00B45408"/>
    <w:rsid w:val="00B45590"/>
    <w:rsid w:val="00B45EAB"/>
    <w:rsid w:val="00B46177"/>
    <w:rsid w:val="00B461E5"/>
    <w:rsid w:val="00B464D7"/>
    <w:rsid w:val="00B46A1B"/>
    <w:rsid w:val="00B46BF9"/>
    <w:rsid w:val="00B4769C"/>
    <w:rsid w:val="00B47706"/>
    <w:rsid w:val="00B47A3B"/>
    <w:rsid w:val="00B47B2D"/>
    <w:rsid w:val="00B47C01"/>
    <w:rsid w:val="00B50702"/>
    <w:rsid w:val="00B5077B"/>
    <w:rsid w:val="00B5096A"/>
    <w:rsid w:val="00B50A4A"/>
    <w:rsid w:val="00B51404"/>
    <w:rsid w:val="00B518EC"/>
    <w:rsid w:val="00B51B36"/>
    <w:rsid w:val="00B51D20"/>
    <w:rsid w:val="00B51D3F"/>
    <w:rsid w:val="00B528D3"/>
    <w:rsid w:val="00B529D2"/>
    <w:rsid w:val="00B52D55"/>
    <w:rsid w:val="00B53181"/>
    <w:rsid w:val="00B5336E"/>
    <w:rsid w:val="00B53752"/>
    <w:rsid w:val="00B53DA6"/>
    <w:rsid w:val="00B53DB5"/>
    <w:rsid w:val="00B5452C"/>
    <w:rsid w:val="00B54821"/>
    <w:rsid w:val="00B54A9B"/>
    <w:rsid w:val="00B54FE1"/>
    <w:rsid w:val="00B5505C"/>
    <w:rsid w:val="00B55592"/>
    <w:rsid w:val="00B55E86"/>
    <w:rsid w:val="00B56865"/>
    <w:rsid w:val="00B5695F"/>
    <w:rsid w:val="00B56BD4"/>
    <w:rsid w:val="00B56FBE"/>
    <w:rsid w:val="00B572E5"/>
    <w:rsid w:val="00B57B4E"/>
    <w:rsid w:val="00B6018C"/>
    <w:rsid w:val="00B607EB"/>
    <w:rsid w:val="00B60825"/>
    <w:rsid w:val="00B60D81"/>
    <w:rsid w:val="00B6116C"/>
    <w:rsid w:val="00B6135A"/>
    <w:rsid w:val="00B61867"/>
    <w:rsid w:val="00B61BF2"/>
    <w:rsid w:val="00B61D8D"/>
    <w:rsid w:val="00B61F28"/>
    <w:rsid w:val="00B620AB"/>
    <w:rsid w:val="00B6234E"/>
    <w:rsid w:val="00B6255C"/>
    <w:rsid w:val="00B625DD"/>
    <w:rsid w:val="00B6279C"/>
    <w:rsid w:val="00B62CD2"/>
    <w:rsid w:val="00B62F2E"/>
    <w:rsid w:val="00B63014"/>
    <w:rsid w:val="00B6386B"/>
    <w:rsid w:val="00B63AEF"/>
    <w:rsid w:val="00B63D04"/>
    <w:rsid w:val="00B641EF"/>
    <w:rsid w:val="00B6469D"/>
    <w:rsid w:val="00B646C4"/>
    <w:rsid w:val="00B646FD"/>
    <w:rsid w:val="00B6494F"/>
    <w:rsid w:val="00B64B44"/>
    <w:rsid w:val="00B64C71"/>
    <w:rsid w:val="00B653A4"/>
    <w:rsid w:val="00B654A6"/>
    <w:rsid w:val="00B6590F"/>
    <w:rsid w:val="00B65971"/>
    <w:rsid w:val="00B659CC"/>
    <w:rsid w:val="00B65C4D"/>
    <w:rsid w:val="00B65E11"/>
    <w:rsid w:val="00B65E64"/>
    <w:rsid w:val="00B65F82"/>
    <w:rsid w:val="00B66109"/>
    <w:rsid w:val="00B6610B"/>
    <w:rsid w:val="00B661F6"/>
    <w:rsid w:val="00B6630B"/>
    <w:rsid w:val="00B664C1"/>
    <w:rsid w:val="00B666FF"/>
    <w:rsid w:val="00B66B9B"/>
    <w:rsid w:val="00B66C64"/>
    <w:rsid w:val="00B67869"/>
    <w:rsid w:val="00B706C5"/>
    <w:rsid w:val="00B7091E"/>
    <w:rsid w:val="00B70CFE"/>
    <w:rsid w:val="00B7112D"/>
    <w:rsid w:val="00B711D6"/>
    <w:rsid w:val="00B71207"/>
    <w:rsid w:val="00B7144E"/>
    <w:rsid w:val="00B71587"/>
    <w:rsid w:val="00B71E34"/>
    <w:rsid w:val="00B722C3"/>
    <w:rsid w:val="00B72A81"/>
    <w:rsid w:val="00B72F40"/>
    <w:rsid w:val="00B73531"/>
    <w:rsid w:val="00B736CA"/>
    <w:rsid w:val="00B73A38"/>
    <w:rsid w:val="00B73A8A"/>
    <w:rsid w:val="00B73BA7"/>
    <w:rsid w:val="00B7421F"/>
    <w:rsid w:val="00B742B0"/>
    <w:rsid w:val="00B742C2"/>
    <w:rsid w:val="00B7454A"/>
    <w:rsid w:val="00B74654"/>
    <w:rsid w:val="00B74D8F"/>
    <w:rsid w:val="00B752DA"/>
    <w:rsid w:val="00B75313"/>
    <w:rsid w:val="00B7546F"/>
    <w:rsid w:val="00B754CA"/>
    <w:rsid w:val="00B75C44"/>
    <w:rsid w:val="00B765B7"/>
    <w:rsid w:val="00B76685"/>
    <w:rsid w:val="00B76ACA"/>
    <w:rsid w:val="00B76BB5"/>
    <w:rsid w:val="00B76D1F"/>
    <w:rsid w:val="00B76E8E"/>
    <w:rsid w:val="00B771A9"/>
    <w:rsid w:val="00B773E2"/>
    <w:rsid w:val="00B77539"/>
    <w:rsid w:val="00B803CB"/>
    <w:rsid w:val="00B8092B"/>
    <w:rsid w:val="00B80CE2"/>
    <w:rsid w:val="00B8102B"/>
    <w:rsid w:val="00B81086"/>
    <w:rsid w:val="00B810CE"/>
    <w:rsid w:val="00B811E7"/>
    <w:rsid w:val="00B81449"/>
    <w:rsid w:val="00B81B1A"/>
    <w:rsid w:val="00B81D99"/>
    <w:rsid w:val="00B81EE0"/>
    <w:rsid w:val="00B82273"/>
    <w:rsid w:val="00B82A21"/>
    <w:rsid w:val="00B83373"/>
    <w:rsid w:val="00B83CE1"/>
    <w:rsid w:val="00B844E0"/>
    <w:rsid w:val="00B84551"/>
    <w:rsid w:val="00B84712"/>
    <w:rsid w:val="00B84794"/>
    <w:rsid w:val="00B84B52"/>
    <w:rsid w:val="00B84D1A"/>
    <w:rsid w:val="00B85172"/>
    <w:rsid w:val="00B856B9"/>
    <w:rsid w:val="00B8597C"/>
    <w:rsid w:val="00B85BF6"/>
    <w:rsid w:val="00B85C4B"/>
    <w:rsid w:val="00B85D6F"/>
    <w:rsid w:val="00B85E39"/>
    <w:rsid w:val="00B86109"/>
    <w:rsid w:val="00B86346"/>
    <w:rsid w:val="00B86A11"/>
    <w:rsid w:val="00B86B32"/>
    <w:rsid w:val="00B86CBC"/>
    <w:rsid w:val="00B86DE5"/>
    <w:rsid w:val="00B8773B"/>
    <w:rsid w:val="00B8799B"/>
    <w:rsid w:val="00B87B39"/>
    <w:rsid w:val="00B87DEF"/>
    <w:rsid w:val="00B901A9"/>
    <w:rsid w:val="00B902EA"/>
    <w:rsid w:val="00B906E5"/>
    <w:rsid w:val="00B90816"/>
    <w:rsid w:val="00B90E13"/>
    <w:rsid w:val="00B90E61"/>
    <w:rsid w:val="00B9104B"/>
    <w:rsid w:val="00B914CE"/>
    <w:rsid w:val="00B914E6"/>
    <w:rsid w:val="00B916AE"/>
    <w:rsid w:val="00B917B7"/>
    <w:rsid w:val="00B91907"/>
    <w:rsid w:val="00B91E56"/>
    <w:rsid w:val="00B920CC"/>
    <w:rsid w:val="00B924AE"/>
    <w:rsid w:val="00B928F3"/>
    <w:rsid w:val="00B92F88"/>
    <w:rsid w:val="00B932F1"/>
    <w:rsid w:val="00B932F8"/>
    <w:rsid w:val="00B9343B"/>
    <w:rsid w:val="00B93840"/>
    <w:rsid w:val="00B93D4E"/>
    <w:rsid w:val="00B93E62"/>
    <w:rsid w:val="00B93FD9"/>
    <w:rsid w:val="00B93FFB"/>
    <w:rsid w:val="00B940D3"/>
    <w:rsid w:val="00B9431A"/>
    <w:rsid w:val="00B943BD"/>
    <w:rsid w:val="00B94FC0"/>
    <w:rsid w:val="00B953B2"/>
    <w:rsid w:val="00B955AD"/>
    <w:rsid w:val="00B9586F"/>
    <w:rsid w:val="00B958DE"/>
    <w:rsid w:val="00B95DEC"/>
    <w:rsid w:val="00B95E88"/>
    <w:rsid w:val="00B96833"/>
    <w:rsid w:val="00B96BD3"/>
    <w:rsid w:val="00B96C7A"/>
    <w:rsid w:val="00B96F1F"/>
    <w:rsid w:val="00B97A98"/>
    <w:rsid w:val="00B97B4A"/>
    <w:rsid w:val="00B97CFA"/>
    <w:rsid w:val="00BA0124"/>
    <w:rsid w:val="00BA037D"/>
    <w:rsid w:val="00BA08E9"/>
    <w:rsid w:val="00BA0A18"/>
    <w:rsid w:val="00BA0A97"/>
    <w:rsid w:val="00BA0C6D"/>
    <w:rsid w:val="00BA0FE8"/>
    <w:rsid w:val="00BA103A"/>
    <w:rsid w:val="00BA15BA"/>
    <w:rsid w:val="00BA1A15"/>
    <w:rsid w:val="00BA1C94"/>
    <w:rsid w:val="00BA214A"/>
    <w:rsid w:val="00BA21D8"/>
    <w:rsid w:val="00BA2374"/>
    <w:rsid w:val="00BA256A"/>
    <w:rsid w:val="00BA288B"/>
    <w:rsid w:val="00BA2951"/>
    <w:rsid w:val="00BA2B11"/>
    <w:rsid w:val="00BA2BED"/>
    <w:rsid w:val="00BA2DD9"/>
    <w:rsid w:val="00BA2FC8"/>
    <w:rsid w:val="00BA310C"/>
    <w:rsid w:val="00BA3213"/>
    <w:rsid w:val="00BA3550"/>
    <w:rsid w:val="00BA4359"/>
    <w:rsid w:val="00BA47C9"/>
    <w:rsid w:val="00BA4E54"/>
    <w:rsid w:val="00BA5202"/>
    <w:rsid w:val="00BA5283"/>
    <w:rsid w:val="00BA5349"/>
    <w:rsid w:val="00BA57AE"/>
    <w:rsid w:val="00BA590A"/>
    <w:rsid w:val="00BA5D1A"/>
    <w:rsid w:val="00BA63D9"/>
    <w:rsid w:val="00BA6DFF"/>
    <w:rsid w:val="00BA6F45"/>
    <w:rsid w:val="00BA75FB"/>
    <w:rsid w:val="00BB0082"/>
    <w:rsid w:val="00BB0399"/>
    <w:rsid w:val="00BB08E3"/>
    <w:rsid w:val="00BB0B18"/>
    <w:rsid w:val="00BB1212"/>
    <w:rsid w:val="00BB1342"/>
    <w:rsid w:val="00BB156E"/>
    <w:rsid w:val="00BB1626"/>
    <w:rsid w:val="00BB17C5"/>
    <w:rsid w:val="00BB1FB3"/>
    <w:rsid w:val="00BB21D3"/>
    <w:rsid w:val="00BB220D"/>
    <w:rsid w:val="00BB232A"/>
    <w:rsid w:val="00BB2456"/>
    <w:rsid w:val="00BB255D"/>
    <w:rsid w:val="00BB2576"/>
    <w:rsid w:val="00BB275D"/>
    <w:rsid w:val="00BB2DE0"/>
    <w:rsid w:val="00BB30EE"/>
    <w:rsid w:val="00BB3354"/>
    <w:rsid w:val="00BB3430"/>
    <w:rsid w:val="00BB3544"/>
    <w:rsid w:val="00BB365F"/>
    <w:rsid w:val="00BB3710"/>
    <w:rsid w:val="00BB3BA4"/>
    <w:rsid w:val="00BB3E4E"/>
    <w:rsid w:val="00BB3E8C"/>
    <w:rsid w:val="00BB3E9E"/>
    <w:rsid w:val="00BB4427"/>
    <w:rsid w:val="00BB48C5"/>
    <w:rsid w:val="00BB4A23"/>
    <w:rsid w:val="00BB4C39"/>
    <w:rsid w:val="00BB4EB8"/>
    <w:rsid w:val="00BB5450"/>
    <w:rsid w:val="00BB55C4"/>
    <w:rsid w:val="00BB5AE4"/>
    <w:rsid w:val="00BB61F5"/>
    <w:rsid w:val="00BB630D"/>
    <w:rsid w:val="00BB633A"/>
    <w:rsid w:val="00BB649C"/>
    <w:rsid w:val="00BB6BC6"/>
    <w:rsid w:val="00BB6F4A"/>
    <w:rsid w:val="00BB6F5F"/>
    <w:rsid w:val="00BB70EE"/>
    <w:rsid w:val="00BB728A"/>
    <w:rsid w:val="00BB770B"/>
    <w:rsid w:val="00BB7E07"/>
    <w:rsid w:val="00BC0260"/>
    <w:rsid w:val="00BC02F4"/>
    <w:rsid w:val="00BC0306"/>
    <w:rsid w:val="00BC0398"/>
    <w:rsid w:val="00BC07FE"/>
    <w:rsid w:val="00BC0805"/>
    <w:rsid w:val="00BC0BCD"/>
    <w:rsid w:val="00BC0BE1"/>
    <w:rsid w:val="00BC0C39"/>
    <w:rsid w:val="00BC0E4E"/>
    <w:rsid w:val="00BC1CFD"/>
    <w:rsid w:val="00BC244B"/>
    <w:rsid w:val="00BC30D1"/>
    <w:rsid w:val="00BC3135"/>
    <w:rsid w:val="00BC3163"/>
    <w:rsid w:val="00BC3203"/>
    <w:rsid w:val="00BC3998"/>
    <w:rsid w:val="00BC3B52"/>
    <w:rsid w:val="00BC43B2"/>
    <w:rsid w:val="00BC4509"/>
    <w:rsid w:val="00BC45B6"/>
    <w:rsid w:val="00BC461E"/>
    <w:rsid w:val="00BC46CE"/>
    <w:rsid w:val="00BC4B3A"/>
    <w:rsid w:val="00BC4C05"/>
    <w:rsid w:val="00BC4D70"/>
    <w:rsid w:val="00BC4D75"/>
    <w:rsid w:val="00BC51D2"/>
    <w:rsid w:val="00BC537B"/>
    <w:rsid w:val="00BC5B4E"/>
    <w:rsid w:val="00BC5FC4"/>
    <w:rsid w:val="00BC6304"/>
    <w:rsid w:val="00BC698C"/>
    <w:rsid w:val="00BC6A3B"/>
    <w:rsid w:val="00BC73E8"/>
    <w:rsid w:val="00BC7523"/>
    <w:rsid w:val="00BC768C"/>
    <w:rsid w:val="00BD0028"/>
    <w:rsid w:val="00BD045D"/>
    <w:rsid w:val="00BD0621"/>
    <w:rsid w:val="00BD10EF"/>
    <w:rsid w:val="00BD116F"/>
    <w:rsid w:val="00BD13CC"/>
    <w:rsid w:val="00BD1A69"/>
    <w:rsid w:val="00BD1BC0"/>
    <w:rsid w:val="00BD217C"/>
    <w:rsid w:val="00BD2631"/>
    <w:rsid w:val="00BD2BDE"/>
    <w:rsid w:val="00BD2CAE"/>
    <w:rsid w:val="00BD2DE2"/>
    <w:rsid w:val="00BD3155"/>
    <w:rsid w:val="00BD33F9"/>
    <w:rsid w:val="00BD368A"/>
    <w:rsid w:val="00BD3698"/>
    <w:rsid w:val="00BD3810"/>
    <w:rsid w:val="00BD3BCA"/>
    <w:rsid w:val="00BD3C59"/>
    <w:rsid w:val="00BD3FB0"/>
    <w:rsid w:val="00BD4092"/>
    <w:rsid w:val="00BD4645"/>
    <w:rsid w:val="00BD4984"/>
    <w:rsid w:val="00BD4C48"/>
    <w:rsid w:val="00BD511B"/>
    <w:rsid w:val="00BD5B34"/>
    <w:rsid w:val="00BD5C97"/>
    <w:rsid w:val="00BD6088"/>
    <w:rsid w:val="00BD6512"/>
    <w:rsid w:val="00BD65C4"/>
    <w:rsid w:val="00BD6630"/>
    <w:rsid w:val="00BD6E62"/>
    <w:rsid w:val="00BD7135"/>
    <w:rsid w:val="00BD7137"/>
    <w:rsid w:val="00BD7485"/>
    <w:rsid w:val="00BD7966"/>
    <w:rsid w:val="00BD7A3D"/>
    <w:rsid w:val="00BD7CF3"/>
    <w:rsid w:val="00BE0044"/>
    <w:rsid w:val="00BE026E"/>
    <w:rsid w:val="00BE0EA5"/>
    <w:rsid w:val="00BE143F"/>
    <w:rsid w:val="00BE17B5"/>
    <w:rsid w:val="00BE1B51"/>
    <w:rsid w:val="00BE1C14"/>
    <w:rsid w:val="00BE23C9"/>
    <w:rsid w:val="00BE27C6"/>
    <w:rsid w:val="00BE2B0E"/>
    <w:rsid w:val="00BE2B2E"/>
    <w:rsid w:val="00BE3028"/>
    <w:rsid w:val="00BE37AD"/>
    <w:rsid w:val="00BE3C3B"/>
    <w:rsid w:val="00BE3C46"/>
    <w:rsid w:val="00BE4231"/>
    <w:rsid w:val="00BE4539"/>
    <w:rsid w:val="00BE4732"/>
    <w:rsid w:val="00BE4997"/>
    <w:rsid w:val="00BE4B62"/>
    <w:rsid w:val="00BE4B97"/>
    <w:rsid w:val="00BE4D17"/>
    <w:rsid w:val="00BE4DDC"/>
    <w:rsid w:val="00BE500D"/>
    <w:rsid w:val="00BE564B"/>
    <w:rsid w:val="00BE5FD2"/>
    <w:rsid w:val="00BE6175"/>
    <w:rsid w:val="00BE640F"/>
    <w:rsid w:val="00BE64F8"/>
    <w:rsid w:val="00BE6CBC"/>
    <w:rsid w:val="00BE77C1"/>
    <w:rsid w:val="00BE7AEB"/>
    <w:rsid w:val="00BE7B5B"/>
    <w:rsid w:val="00BF0214"/>
    <w:rsid w:val="00BF0437"/>
    <w:rsid w:val="00BF0468"/>
    <w:rsid w:val="00BF0747"/>
    <w:rsid w:val="00BF0C99"/>
    <w:rsid w:val="00BF0D80"/>
    <w:rsid w:val="00BF0ED4"/>
    <w:rsid w:val="00BF1011"/>
    <w:rsid w:val="00BF1084"/>
    <w:rsid w:val="00BF149D"/>
    <w:rsid w:val="00BF150D"/>
    <w:rsid w:val="00BF19F3"/>
    <w:rsid w:val="00BF1E9A"/>
    <w:rsid w:val="00BF1EDB"/>
    <w:rsid w:val="00BF24FE"/>
    <w:rsid w:val="00BF25B3"/>
    <w:rsid w:val="00BF2A19"/>
    <w:rsid w:val="00BF2D22"/>
    <w:rsid w:val="00BF2D42"/>
    <w:rsid w:val="00BF32D7"/>
    <w:rsid w:val="00BF347D"/>
    <w:rsid w:val="00BF3548"/>
    <w:rsid w:val="00BF3970"/>
    <w:rsid w:val="00BF3EB0"/>
    <w:rsid w:val="00BF3ECF"/>
    <w:rsid w:val="00BF3F81"/>
    <w:rsid w:val="00BF429F"/>
    <w:rsid w:val="00BF43F2"/>
    <w:rsid w:val="00BF47E4"/>
    <w:rsid w:val="00BF5346"/>
    <w:rsid w:val="00BF5756"/>
    <w:rsid w:val="00BF592B"/>
    <w:rsid w:val="00BF595C"/>
    <w:rsid w:val="00BF5B6F"/>
    <w:rsid w:val="00BF5BDF"/>
    <w:rsid w:val="00BF5CE3"/>
    <w:rsid w:val="00BF5DFB"/>
    <w:rsid w:val="00BF6DC7"/>
    <w:rsid w:val="00BF7A9E"/>
    <w:rsid w:val="00BF7AB9"/>
    <w:rsid w:val="00C01767"/>
    <w:rsid w:val="00C019CF"/>
    <w:rsid w:val="00C02250"/>
    <w:rsid w:val="00C0253C"/>
    <w:rsid w:val="00C02F23"/>
    <w:rsid w:val="00C030CD"/>
    <w:rsid w:val="00C033CF"/>
    <w:rsid w:val="00C034A5"/>
    <w:rsid w:val="00C03522"/>
    <w:rsid w:val="00C03767"/>
    <w:rsid w:val="00C037A7"/>
    <w:rsid w:val="00C03B14"/>
    <w:rsid w:val="00C040F7"/>
    <w:rsid w:val="00C044F8"/>
    <w:rsid w:val="00C044FD"/>
    <w:rsid w:val="00C04770"/>
    <w:rsid w:val="00C04B14"/>
    <w:rsid w:val="00C0570D"/>
    <w:rsid w:val="00C05A25"/>
    <w:rsid w:val="00C05E39"/>
    <w:rsid w:val="00C05F67"/>
    <w:rsid w:val="00C06887"/>
    <w:rsid w:val="00C07504"/>
    <w:rsid w:val="00C07A72"/>
    <w:rsid w:val="00C07B11"/>
    <w:rsid w:val="00C07D2D"/>
    <w:rsid w:val="00C07EF4"/>
    <w:rsid w:val="00C10212"/>
    <w:rsid w:val="00C1028F"/>
    <w:rsid w:val="00C10896"/>
    <w:rsid w:val="00C10DD8"/>
    <w:rsid w:val="00C11D12"/>
    <w:rsid w:val="00C11E4B"/>
    <w:rsid w:val="00C12094"/>
    <w:rsid w:val="00C131E7"/>
    <w:rsid w:val="00C132D4"/>
    <w:rsid w:val="00C13504"/>
    <w:rsid w:val="00C137F2"/>
    <w:rsid w:val="00C13844"/>
    <w:rsid w:val="00C13FE2"/>
    <w:rsid w:val="00C14104"/>
    <w:rsid w:val="00C14474"/>
    <w:rsid w:val="00C144F8"/>
    <w:rsid w:val="00C14562"/>
    <w:rsid w:val="00C14D31"/>
    <w:rsid w:val="00C151BF"/>
    <w:rsid w:val="00C15EB9"/>
    <w:rsid w:val="00C1626C"/>
    <w:rsid w:val="00C169E4"/>
    <w:rsid w:val="00C170F0"/>
    <w:rsid w:val="00C1789D"/>
    <w:rsid w:val="00C1793F"/>
    <w:rsid w:val="00C17AB7"/>
    <w:rsid w:val="00C17CCE"/>
    <w:rsid w:val="00C17E53"/>
    <w:rsid w:val="00C2022F"/>
    <w:rsid w:val="00C2024F"/>
    <w:rsid w:val="00C2026C"/>
    <w:rsid w:val="00C20699"/>
    <w:rsid w:val="00C20AE5"/>
    <w:rsid w:val="00C20B86"/>
    <w:rsid w:val="00C21314"/>
    <w:rsid w:val="00C21525"/>
    <w:rsid w:val="00C217FE"/>
    <w:rsid w:val="00C21B6C"/>
    <w:rsid w:val="00C21C46"/>
    <w:rsid w:val="00C21C85"/>
    <w:rsid w:val="00C22005"/>
    <w:rsid w:val="00C22240"/>
    <w:rsid w:val="00C22743"/>
    <w:rsid w:val="00C23571"/>
    <w:rsid w:val="00C23D37"/>
    <w:rsid w:val="00C24406"/>
    <w:rsid w:val="00C247BA"/>
    <w:rsid w:val="00C24947"/>
    <w:rsid w:val="00C24B5D"/>
    <w:rsid w:val="00C24D0A"/>
    <w:rsid w:val="00C25648"/>
    <w:rsid w:val="00C25805"/>
    <w:rsid w:val="00C25887"/>
    <w:rsid w:val="00C262E0"/>
    <w:rsid w:val="00C2641B"/>
    <w:rsid w:val="00C26528"/>
    <w:rsid w:val="00C26638"/>
    <w:rsid w:val="00C2682E"/>
    <w:rsid w:val="00C2692D"/>
    <w:rsid w:val="00C26B56"/>
    <w:rsid w:val="00C26E8D"/>
    <w:rsid w:val="00C26F46"/>
    <w:rsid w:val="00C27196"/>
    <w:rsid w:val="00C2740F"/>
    <w:rsid w:val="00C2746A"/>
    <w:rsid w:val="00C27994"/>
    <w:rsid w:val="00C27DA0"/>
    <w:rsid w:val="00C303BC"/>
    <w:rsid w:val="00C3059C"/>
    <w:rsid w:val="00C305F4"/>
    <w:rsid w:val="00C306D3"/>
    <w:rsid w:val="00C312F9"/>
    <w:rsid w:val="00C31302"/>
    <w:rsid w:val="00C31620"/>
    <w:rsid w:val="00C316EB"/>
    <w:rsid w:val="00C316EF"/>
    <w:rsid w:val="00C31A4C"/>
    <w:rsid w:val="00C31C37"/>
    <w:rsid w:val="00C31E2A"/>
    <w:rsid w:val="00C32464"/>
    <w:rsid w:val="00C327F8"/>
    <w:rsid w:val="00C33115"/>
    <w:rsid w:val="00C3323F"/>
    <w:rsid w:val="00C336BD"/>
    <w:rsid w:val="00C33C2B"/>
    <w:rsid w:val="00C33E86"/>
    <w:rsid w:val="00C340AF"/>
    <w:rsid w:val="00C34402"/>
    <w:rsid w:val="00C34987"/>
    <w:rsid w:val="00C351B9"/>
    <w:rsid w:val="00C35C8D"/>
    <w:rsid w:val="00C3631A"/>
    <w:rsid w:val="00C36396"/>
    <w:rsid w:val="00C36B9F"/>
    <w:rsid w:val="00C36F16"/>
    <w:rsid w:val="00C36FEF"/>
    <w:rsid w:val="00C37085"/>
    <w:rsid w:val="00C371DB"/>
    <w:rsid w:val="00C37757"/>
    <w:rsid w:val="00C37A1B"/>
    <w:rsid w:val="00C37B44"/>
    <w:rsid w:val="00C4035B"/>
    <w:rsid w:val="00C4073E"/>
    <w:rsid w:val="00C40BC6"/>
    <w:rsid w:val="00C410E1"/>
    <w:rsid w:val="00C411ED"/>
    <w:rsid w:val="00C41403"/>
    <w:rsid w:val="00C4186F"/>
    <w:rsid w:val="00C42451"/>
    <w:rsid w:val="00C428F1"/>
    <w:rsid w:val="00C42BFE"/>
    <w:rsid w:val="00C436CA"/>
    <w:rsid w:val="00C44014"/>
    <w:rsid w:val="00C441CE"/>
    <w:rsid w:val="00C44210"/>
    <w:rsid w:val="00C44735"/>
    <w:rsid w:val="00C44B19"/>
    <w:rsid w:val="00C4532A"/>
    <w:rsid w:val="00C45943"/>
    <w:rsid w:val="00C45A0C"/>
    <w:rsid w:val="00C462E3"/>
    <w:rsid w:val="00C46D8D"/>
    <w:rsid w:val="00C47032"/>
    <w:rsid w:val="00C475B6"/>
    <w:rsid w:val="00C50079"/>
    <w:rsid w:val="00C50730"/>
    <w:rsid w:val="00C50CC4"/>
    <w:rsid w:val="00C50E67"/>
    <w:rsid w:val="00C5126C"/>
    <w:rsid w:val="00C51774"/>
    <w:rsid w:val="00C52315"/>
    <w:rsid w:val="00C523B3"/>
    <w:rsid w:val="00C53223"/>
    <w:rsid w:val="00C534D8"/>
    <w:rsid w:val="00C53D54"/>
    <w:rsid w:val="00C53E88"/>
    <w:rsid w:val="00C54244"/>
    <w:rsid w:val="00C5446F"/>
    <w:rsid w:val="00C54B28"/>
    <w:rsid w:val="00C54C42"/>
    <w:rsid w:val="00C54E70"/>
    <w:rsid w:val="00C55315"/>
    <w:rsid w:val="00C5562D"/>
    <w:rsid w:val="00C558B5"/>
    <w:rsid w:val="00C55C1A"/>
    <w:rsid w:val="00C565F9"/>
    <w:rsid w:val="00C56695"/>
    <w:rsid w:val="00C56ECA"/>
    <w:rsid w:val="00C571E2"/>
    <w:rsid w:val="00C57294"/>
    <w:rsid w:val="00C5747D"/>
    <w:rsid w:val="00C577C3"/>
    <w:rsid w:val="00C57885"/>
    <w:rsid w:val="00C57C0C"/>
    <w:rsid w:val="00C57E47"/>
    <w:rsid w:val="00C601A1"/>
    <w:rsid w:val="00C60907"/>
    <w:rsid w:val="00C614AF"/>
    <w:rsid w:val="00C61A95"/>
    <w:rsid w:val="00C61AB3"/>
    <w:rsid w:val="00C61FF3"/>
    <w:rsid w:val="00C62061"/>
    <w:rsid w:val="00C6257F"/>
    <w:rsid w:val="00C626CE"/>
    <w:rsid w:val="00C626F6"/>
    <w:rsid w:val="00C630E3"/>
    <w:rsid w:val="00C632B3"/>
    <w:rsid w:val="00C635F6"/>
    <w:rsid w:val="00C63799"/>
    <w:rsid w:val="00C63DBA"/>
    <w:rsid w:val="00C64135"/>
    <w:rsid w:val="00C641CC"/>
    <w:rsid w:val="00C64453"/>
    <w:rsid w:val="00C648B6"/>
    <w:rsid w:val="00C64C1F"/>
    <w:rsid w:val="00C64D1D"/>
    <w:rsid w:val="00C65265"/>
    <w:rsid w:val="00C657B1"/>
    <w:rsid w:val="00C65824"/>
    <w:rsid w:val="00C664FC"/>
    <w:rsid w:val="00C667F3"/>
    <w:rsid w:val="00C66801"/>
    <w:rsid w:val="00C668C8"/>
    <w:rsid w:val="00C67117"/>
    <w:rsid w:val="00C67C93"/>
    <w:rsid w:val="00C67ED8"/>
    <w:rsid w:val="00C67FED"/>
    <w:rsid w:val="00C7009A"/>
    <w:rsid w:val="00C7031B"/>
    <w:rsid w:val="00C70829"/>
    <w:rsid w:val="00C70AB6"/>
    <w:rsid w:val="00C714FB"/>
    <w:rsid w:val="00C716CB"/>
    <w:rsid w:val="00C71720"/>
    <w:rsid w:val="00C7221F"/>
    <w:rsid w:val="00C72616"/>
    <w:rsid w:val="00C7269E"/>
    <w:rsid w:val="00C7298C"/>
    <w:rsid w:val="00C72F46"/>
    <w:rsid w:val="00C7325C"/>
    <w:rsid w:val="00C73C6C"/>
    <w:rsid w:val="00C73CF7"/>
    <w:rsid w:val="00C745C9"/>
    <w:rsid w:val="00C747B4"/>
    <w:rsid w:val="00C7492E"/>
    <w:rsid w:val="00C74996"/>
    <w:rsid w:val="00C74D2B"/>
    <w:rsid w:val="00C74DCC"/>
    <w:rsid w:val="00C74E47"/>
    <w:rsid w:val="00C7505C"/>
    <w:rsid w:val="00C752DF"/>
    <w:rsid w:val="00C75840"/>
    <w:rsid w:val="00C75DD9"/>
    <w:rsid w:val="00C75F6D"/>
    <w:rsid w:val="00C760E0"/>
    <w:rsid w:val="00C761A6"/>
    <w:rsid w:val="00C764AC"/>
    <w:rsid w:val="00C764B3"/>
    <w:rsid w:val="00C76618"/>
    <w:rsid w:val="00C76D23"/>
    <w:rsid w:val="00C76FC2"/>
    <w:rsid w:val="00C77521"/>
    <w:rsid w:val="00C776A2"/>
    <w:rsid w:val="00C778E3"/>
    <w:rsid w:val="00C77926"/>
    <w:rsid w:val="00C804F9"/>
    <w:rsid w:val="00C814AE"/>
    <w:rsid w:val="00C81591"/>
    <w:rsid w:val="00C8177D"/>
    <w:rsid w:val="00C8177E"/>
    <w:rsid w:val="00C8179F"/>
    <w:rsid w:val="00C817D6"/>
    <w:rsid w:val="00C818D7"/>
    <w:rsid w:val="00C8194D"/>
    <w:rsid w:val="00C81F46"/>
    <w:rsid w:val="00C81FA0"/>
    <w:rsid w:val="00C821C6"/>
    <w:rsid w:val="00C823BB"/>
    <w:rsid w:val="00C835D5"/>
    <w:rsid w:val="00C83914"/>
    <w:rsid w:val="00C841AD"/>
    <w:rsid w:val="00C84824"/>
    <w:rsid w:val="00C8482D"/>
    <w:rsid w:val="00C84883"/>
    <w:rsid w:val="00C84A86"/>
    <w:rsid w:val="00C84D45"/>
    <w:rsid w:val="00C84DD6"/>
    <w:rsid w:val="00C854E4"/>
    <w:rsid w:val="00C855E4"/>
    <w:rsid w:val="00C858F9"/>
    <w:rsid w:val="00C85A6D"/>
    <w:rsid w:val="00C85E51"/>
    <w:rsid w:val="00C86099"/>
    <w:rsid w:val="00C86859"/>
    <w:rsid w:val="00C86CBF"/>
    <w:rsid w:val="00C870FA"/>
    <w:rsid w:val="00C875B9"/>
    <w:rsid w:val="00C87619"/>
    <w:rsid w:val="00C87668"/>
    <w:rsid w:val="00C900DB"/>
    <w:rsid w:val="00C90809"/>
    <w:rsid w:val="00C910E3"/>
    <w:rsid w:val="00C91CE5"/>
    <w:rsid w:val="00C91FBB"/>
    <w:rsid w:val="00C91FD9"/>
    <w:rsid w:val="00C92086"/>
    <w:rsid w:val="00C92157"/>
    <w:rsid w:val="00C92646"/>
    <w:rsid w:val="00C92916"/>
    <w:rsid w:val="00C929D8"/>
    <w:rsid w:val="00C92C44"/>
    <w:rsid w:val="00C932E1"/>
    <w:rsid w:val="00C93482"/>
    <w:rsid w:val="00C9386F"/>
    <w:rsid w:val="00C93FC5"/>
    <w:rsid w:val="00C94324"/>
    <w:rsid w:val="00C94579"/>
    <w:rsid w:val="00C94915"/>
    <w:rsid w:val="00C952F0"/>
    <w:rsid w:val="00C954E9"/>
    <w:rsid w:val="00C95541"/>
    <w:rsid w:val="00C95D48"/>
    <w:rsid w:val="00C9628D"/>
    <w:rsid w:val="00C962EC"/>
    <w:rsid w:val="00C96755"/>
    <w:rsid w:val="00C967DD"/>
    <w:rsid w:val="00C96990"/>
    <w:rsid w:val="00C969FA"/>
    <w:rsid w:val="00C96A63"/>
    <w:rsid w:val="00C96DBC"/>
    <w:rsid w:val="00C9726A"/>
    <w:rsid w:val="00C973CB"/>
    <w:rsid w:val="00C975DA"/>
    <w:rsid w:val="00C97640"/>
    <w:rsid w:val="00C97934"/>
    <w:rsid w:val="00C97DEF"/>
    <w:rsid w:val="00C97F44"/>
    <w:rsid w:val="00CA06E9"/>
    <w:rsid w:val="00CA08B2"/>
    <w:rsid w:val="00CA0CE8"/>
    <w:rsid w:val="00CA1930"/>
    <w:rsid w:val="00CA1C43"/>
    <w:rsid w:val="00CA2747"/>
    <w:rsid w:val="00CA2756"/>
    <w:rsid w:val="00CA2D6D"/>
    <w:rsid w:val="00CA2F99"/>
    <w:rsid w:val="00CA32C3"/>
    <w:rsid w:val="00CA32E8"/>
    <w:rsid w:val="00CA3408"/>
    <w:rsid w:val="00CA395A"/>
    <w:rsid w:val="00CA3BE0"/>
    <w:rsid w:val="00CA3FC4"/>
    <w:rsid w:val="00CA3FDB"/>
    <w:rsid w:val="00CA400B"/>
    <w:rsid w:val="00CA461F"/>
    <w:rsid w:val="00CA494F"/>
    <w:rsid w:val="00CA4984"/>
    <w:rsid w:val="00CA4AED"/>
    <w:rsid w:val="00CA4C74"/>
    <w:rsid w:val="00CA4DCA"/>
    <w:rsid w:val="00CA4F48"/>
    <w:rsid w:val="00CA578D"/>
    <w:rsid w:val="00CA5E28"/>
    <w:rsid w:val="00CA662F"/>
    <w:rsid w:val="00CA6C8A"/>
    <w:rsid w:val="00CA73B0"/>
    <w:rsid w:val="00CA75A7"/>
    <w:rsid w:val="00CA7726"/>
    <w:rsid w:val="00CA7806"/>
    <w:rsid w:val="00CA7EDA"/>
    <w:rsid w:val="00CB004B"/>
    <w:rsid w:val="00CB0297"/>
    <w:rsid w:val="00CB098A"/>
    <w:rsid w:val="00CB11A1"/>
    <w:rsid w:val="00CB1680"/>
    <w:rsid w:val="00CB1715"/>
    <w:rsid w:val="00CB19EE"/>
    <w:rsid w:val="00CB1A0B"/>
    <w:rsid w:val="00CB1D0F"/>
    <w:rsid w:val="00CB1E3E"/>
    <w:rsid w:val="00CB22F1"/>
    <w:rsid w:val="00CB234D"/>
    <w:rsid w:val="00CB27E9"/>
    <w:rsid w:val="00CB28BC"/>
    <w:rsid w:val="00CB2D4C"/>
    <w:rsid w:val="00CB353E"/>
    <w:rsid w:val="00CB3594"/>
    <w:rsid w:val="00CB364A"/>
    <w:rsid w:val="00CB369F"/>
    <w:rsid w:val="00CB3736"/>
    <w:rsid w:val="00CB472F"/>
    <w:rsid w:val="00CB47C1"/>
    <w:rsid w:val="00CB4852"/>
    <w:rsid w:val="00CB4986"/>
    <w:rsid w:val="00CB4E3D"/>
    <w:rsid w:val="00CB565D"/>
    <w:rsid w:val="00CB5677"/>
    <w:rsid w:val="00CB5C1E"/>
    <w:rsid w:val="00CB5FF1"/>
    <w:rsid w:val="00CB60A9"/>
    <w:rsid w:val="00CB61CB"/>
    <w:rsid w:val="00CB636B"/>
    <w:rsid w:val="00CB6372"/>
    <w:rsid w:val="00CB64D5"/>
    <w:rsid w:val="00CB65BE"/>
    <w:rsid w:val="00CB6B09"/>
    <w:rsid w:val="00CB707D"/>
    <w:rsid w:val="00CB7101"/>
    <w:rsid w:val="00CB712F"/>
    <w:rsid w:val="00CB7273"/>
    <w:rsid w:val="00CB7A0E"/>
    <w:rsid w:val="00CB7BDF"/>
    <w:rsid w:val="00CC039F"/>
    <w:rsid w:val="00CC046C"/>
    <w:rsid w:val="00CC04CC"/>
    <w:rsid w:val="00CC0691"/>
    <w:rsid w:val="00CC0A70"/>
    <w:rsid w:val="00CC0D5F"/>
    <w:rsid w:val="00CC1F11"/>
    <w:rsid w:val="00CC2427"/>
    <w:rsid w:val="00CC2C9A"/>
    <w:rsid w:val="00CC2EF9"/>
    <w:rsid w:val="00CC323B"/>
    <w:rsid w:val="00CC373A"/>
    <w:rsid w:val="00CC397A"/>
    <w:rsid w:val="00CC3BA9"/>
    <w:rsid w:val="00CC40AE"/>
    <w:rsid w:val="00CC433E"/>
    <w:rsid w:val="00CC460E"/>
    <w:rsid w:val="00CC481B"/>
    <w:rsid w:val="00CC4903"/>
    <w:rsid w:val="00CC49BD"/>
    <w:rsid w:val="00CC4EC5"/>
    <w:rsid w:val="00CC5417"/>
    <w:rsid w:val="00CC5495"/>
    <w:rsid w:val="00CC59D0"/>
    <w:rsid w:val="00CC5B1B"/>
    <w:rsid w:val="00CC5DBC"/>
    <w:rsid w:val="00CC64F5"/>
    <w:rsid w:val="00CC64F9"/>
    <w:rsid w:val="00CC67A9"/>
    <w:rsid w:val="00CC6877"/>
    <w:rsid w:val="00CC6B08"/>
    <w:rsid w:val="00CC773E"/>
    <w:rsid w:val="00CC778F"/>
    <w:rsid w:val="00CD0274"/>
    <w:rsid w:val="00CD043B"/>
    <w:rsid w:val="00CD086D"/>
    <w:rsid w:val="00CD0983"/>
    <w:rsid w:val="00CD0A28"/>
    <w:rsid w:val="00CD0AD1"/>
    <w:rsid w:val="00CD0BC4"/>
    <w:rsid w:val="00CD16BA"/>
    <w:rsid w:val="00CD190F"/>
    <w:rsid w:val="00CD1BBB"/>
    <w:rsid w:val="00CD1D2B"/>
    <w:rsid w:val="00CD1F75"/>
    <w:rsid w:val="00CD23C0"/>
    <w:rsid w:val="00CD2A8E"/>
    <w:rsid w:val="00CD2FF9"/>
    <w:rsid w:val="00CD30F9"/>
    <w:rsid w:val="00CD33A8"/>
    <w:rsid w:val="00CD356D"/>
    <w:rsid w:val="00CD3C39"/>
    <w:rsid w:val="00CD40A4"/>
    <w:rsid w:val="00CD4246"/>
    <w:rsid w:val="00CD426B"/>
    <w:rsid w:val="00CD49C2"/>
    <w:rsid w:val="00CD4AC0"/>
    <w:rsid w:val="00CD4B2B"/>
    <w:rsid w:val="00CD4FBD"/>
    <w:rsid w:val="00CD50A4"/>
    <w:rsid w:val="00CD582C"/>
    <w:rsid w:val="00CD5A5E"/>
    <w:rsid w:val="00CD5EC7"/>
    <w:rsid w:val="00CD5F66"/>
    <w:rsid w:val="00CD62BC"/>
    <w:rsid w:val="00CD6358"/>
    <w:rsid w:val="00CD647E"/>
    <w:rsid w:val="00CD65E5"/>
    <w:rsid w:val="00CD6604"/>
    <w:rsid w:val="00CD6822"/>
    <w:rsid w:val="00CD6BC5"/>
    <w:rsid w:val="00CD6F16"/>
    <w:rsid w:val="00CD78C0"/>
    <w:rsid w:val="00CE00E5"/>
    <w:rsid w:val="00CE022F"/>
    <w:rsid w:val="00CE0240"/>
    <w:rsid w:val="00CE050E"/>
    <w:rsid w:val="00CE0B20"/>
    <w:rsid w:val="00CE0C50"/>
    <w:rsid w:val="00CE0CD2"/>
    <w:rsid w:val="00CE0F7D"/>
    <w:rsid w:val="00CE2279"/>
    <w:rsid w:val="00CE25A3"/>
    <w:rsid w:val="00CE2B54"/>
    <w:rsid w:val="00CE34AB"/>
    <w:rsid w:val="00CE35D4"/>
    <w:rsid w:val="00CE3762"/>
    <w:rsid w:val="00CE3A40"/>
    <w:rsid w:val="00CE3FB0"/>
    <w:rsid w:val="00CE42C7"/>
    <w:rsid w:val="00CE42D3"/>
    <w:rsid w:val="00CE43EF"/>
    <w:rsid w:val="00CE611F"/>
    <w:rsid w:val="00CE650D"/>
    <w:rsid w:val="00CE6CD6"/>
    <w:rsid w:val="00CE6F24"/>
    <w:rsid w:val="00CE71A8"/>
    <w:rsid w:val="00CE727E"/>
    <w:rsid w:val="00CE7719"/>
    <w:rsid w:val="00CE7A4D"/>
    <w:rsid w:val="00CE7CD0"/>
    <w:rsid w:val="00CE7E23"/>
    <w:rsid w:val="00CF013F"/>
    <w:rsid w:val="00CF05EB"/>
    <w:rsid w:val="00CF06AD"/>
    <w:rsid w:val="00CF07A7"/>
    <w:rsid w:val="00CF1052"/>
    <w:rsid w:val="00CF148A"/>
    <w:rsid w:val="00CF16C4"/>
    <w:rsid w:val="00CF19F1"/>
    <w:rsid w:val="00CF1A58"/>
    <w:rsid w:val="00CF1C87"/>
    <w:rsid w:val="00CF1CEF"/>
    <w:rsid w:val="00CF21C9"/>
    <w:rsid w:val="00CF227D"/>
    <w:rsid w:val="00CF2451"/>
    <w:rsid w:val="00CF2877"/>
    <w:rsid w:val="00CF28A3"/>
    <w:rsid w:val="00CF2D8A"/>
    <w:rsid w:val="00CF30A3"/>
    <w:rsid w:val="00CF30C6"/>
    <w:rsid w:val="00CF3303"/>
    <w:rsid w:val="00CF34B0"/>
    <w:rsid w:val="00CF36B6"/>
    <w:rsid w:val="00CF3717"/>
    <w:rsid w:val="00CF3DFE"/>
    <w:rsid w:val="00CF3F7A"/>
    <w:rsid w:val="00CF4739"/>
    <w:rsid w:val="00CF4907"/>
    <w:rsid w:val="00CF4A12"/>
    <w:rsid w:val="00CF4B80"/>
    <w:rsid w:val="00CF5385"/>
    <w:rsid w:val="00CF5437"/>
    <w:rsid w:val="00CF57D2"/>
    <w:rsid w:val="00CF5D68"/>
    <w:rsid w:val="00CF5DAB"/>
    <w:rsid w:val="00CF5DF0"/>
    <w:rsid w:val="00CF5E8A"/>
    <w:rsid w:val="00CF640D"/>
    <w:rsid w:val="00CF64D1"/>
    <w:rsid w:val="00CF6CE6"/>
    <w:rsid w:val="00CF6DFE"/>
    <w:rsid w:val="00CF6F03"/>
    <w:rsid w:val="00CF75F6"/>
    <w:rsid w:val="00CF7C41"/>
    <w:rsid w:val="00D0006D"/>
    <w:rsid w:val="00D006F5"/>
    <w:rsid w:val="00D009B2"/>
    <w:rsid w:val="00D00A1D"/>
    <w:rsid w:val="00D00A2C"/>
    <w:rsid w:val="00D00A80"/>
    <w:rsid w:val="00D00DC7"/>
    <w:rsid w:val="00D010DA"/>
    <w:rsid w:val="00D0162B"/>
    <w:rsid w:val="00D02268"/>
    <w:rsid w:val="00D02546"/>
    <w:rsid w:val="00D027E7"/>
    <w:rsid w:val="00D02A68"/>
    <w:rsid w:val="00D030BA"/>
    <w:rsid w:val="00D0465A"/>
    <w:rsid w:val="00D04B26"/>
    <w:rsid w:val="00D04C3B"/>
    <w:rsid w:val="00D04DFB"/>
    <w:rsid w:val="00D04E56"/>
    <w:rsid w:val="00D0538D"/>
    <w:rsid w:val="00D053BE"/>
    <w:rsid w:val="00D06142"/>
    <w:rsid w:val="00D06267"/>
    <w:rsid w:val="00D06580"/>
    <w:rsid w:val="00D065AC"/>
    <w:rsid w:val="00D07204"/>
    <w:rsid w:val="00D07787"/>
    <w:rsid w:val="00D07A16"/>
    <w:rsid w:val="00D07B91"/>
    <w:rsid w:val="00D07CC7"/>
    <w:rsid w:val="00D101D6"/>
    <w:rsid w:val="00D1034B"/>
    <w:rsid w:val="00D10384"/>
    <w:rsid w:val="00D10466"/>
    <w:rsid w:val="00D10467"/>
    <w:rsid w:val="00D10C94"/>
    <w:rsid w:val="00D10DFA"/>
    <w:rsid w:val="00D10E87"/>
    <w:rsid w:val="00D114EB"/>
    <w:rsid w:val="00D1184D"/>
    <w:rsid w:val="00D11BE5"/>
    <w:rsid w:val="00D11E7D"/>
    <w:rsid w:val="00D1219C"/>
    <w:rsid w:val="00D1247E"/>
    <w:rsid w:val="00D12648"/>
    <w:rsid w:val="00D128BE"/>
    <w:rsid w:val="00D12D79"/>
    <w:rsid w:val="00D130DD"/>
    <w:rsid w:val="00D13591"/>
    <w:rsid w:val="00D13B64"/>
    <w:rsid w:val="00D13B6D"/>
    <w:rsid w:val="00D140BC"/>
    <w:rsid w:val="00D144C9"/>
    <w:rsid w:val="00D1464C"/>
    <w:rsid w:val="00D1485D"/>
    <w:rsid w:val="00D148A7"/>
    <w:rsid w:val="00D148B1"/>
    <w:rsid w:val="00D15C3D"/>
    <w:rsid w:val="00D15C6A"/>
    <w:rsid w:val="00D15DEA"/>
    <w:rsid w:val="00D15F0A"/>
    <w:rsid w:val="00D16722"/>
    <w:rsid w:val="00D168BC"/>
    <w:rsid w:val="00D16EB0"/>
    <w:rsid w:val="00D170A1"/>
    <w:rsid w:val="00D17805"/>
    <w:rsid w:val="00D17A03"/>
    <w:rsid w:val="00D17A9F"/>
    <w:rsid w:val="00D17EB3"/>
    <w:rsid w:val="00D20415"/>
    <w:rsid w:val="00D20546"/>
    <w:rsid w:val="00D205A5"/>
    <w:rsid w:val="00D20801"/>
    <w:rsid w:val="00D20EBA"/>
    <w:rsid w:val="00D20F38"/>
    <w:rsid w:val="00D20FD7"/>
    <w:rsid w:val="00D2112E"/>
    <w:rsid w:val="00D211BD"/>
    <w:rsid w:val="00D21278"/>
    <w:rsid w:val="00D2128F"/>
    <w:rsid w:val="00D2180F"/>
    <w:rsid w:val="00D219B3"/>
    <w:rsid w:val="00D21B5A"/>
    <w:rsid w:val="00D21F4B"/>
    <w:rsid w:val="00D21FD4"/>
    <w:rsid w:val="00D225FC"/>
    <w:rsid w:val="00D22896"/>
    <w:rsid w:val="00D22978"/>
    <w:rsid w:val="00D22FD2"/>
    <w:rsid w:val="00D23255"/>
    <w:rsid w:val="00D233FB"/>
    <w:rsid w:val="00D235FB"/>
    <w:rsid w:val="00D241E3"/>
    <w:rsid w:val="00D254C9"/>
    <w:rsid w:val="00D25587"/>
    <w:rsid w:val="00D25DC8"/>
    <w:rsid w:val="00D25E12"/>
    <w:rsid w:val="00D2601D"/>
    <w:rsid w:val="00D26233"/>
    <w:rsid w:val="00D2629B"/>
    <w:rsid w:val="00D270F2"/>
    <w:rsid w:val="00D27575"/>
    <w:rsid w:val="00D27A9A"/>
    <w:rsid w:val="00D30DCB"/>
    <w:rsid w:val="00D30F62"/>
    <w:rsid w:val="00D31349"/>
    <w:rsid w:val="00D31674"/>
    <w:rsid w:val="00D317D2"/>
    <w:rsid w:val="00D324A5"/>
    <w:rsid w:val="00D324B4"/>
    <w:rsid w:val="00D3255F"/>
    <w:rsid w:val="00D32619"/>
    <w:rsid w:val="00D32AB2"/>
    <w:rsid w:val="00D32B4A"/>
    <w:rsid w:val="00D32CEE"/>
    <w:rsid w:val="00D33275"/>
    <w:rsid w:val="00D3339F"/>
    <w:rsid w:val="00D33C0C"/>
    <w:rsid w:val="00D33C11"/>
    <w:rsid w:val="00D3425D"/>
    <w:rsid w:val="00D3427D"/>
    <w:rsid w:val="00D34578"/>
    <w:rsid w:val="00D348D8"/>
    <w:rsid w:val="00D35696"/>
    <w:rsid w:val="00D35ADE"/>
    <w:rsid w:val="00D35D60"/>
    <w:rsid w:val="00D35E81"/>
    <w:rsid w:val="00D36017"/>
    <w:rsid w:val="00D363AE"/>
    <w:rsid w:val="00D36879"/>
    <w:rsid w:val="00D36B5A"/>
    <w:rsid w:val="00D36CA5"/>
    <w:rsid w:val="00D36CDD"/>
    <w:rsid w:val="00D36D19"/>
    <w:rsid w:val="00D36FF9"/>
    <w:rsid w:val="00D371A2"/>
    <w:rsid w:val="00D372B1"/>
    <w:rsid w:val="00D372F4"/>
    <w:rsid w:val="00D37A09"/>
    <w:rsid w:val="00D37D8E"/>
    <w:rsid w:val="00D401C8"/>
    <w:rsid w:val="00D403C1"/>
    <w:rsid w:val="00D4063D"/>
    <w:rsid w:val="00D40F83"/>
    <w:rsid w:val="00D41343"/>
    <w:rsid w:val="00D414F1"/>
    <w:rsid w:val="00D4196D"/>
    <w:rsid w:val="00D419B6"/>
    <w:rsid w:val="00D41C7A"/>
    <w:rsid w:val="00D41F61"/>
    <w:rsid w:val="00D4225C"/>
    <w:rsid w:val="00D42807"/>
    <w:rsid w:val="00D42957"/>
    <w:rsid w:val="00D433D3"/>
    <w:rsid w:val="00D4371C"/>
    <w:rsid w:val="00D43996"/>
    <w:rsid w:val="00D4442B"/>
    <w:rsid w:val="00D44773"/>
    <w:rsid w:val="00D44910"/>
    <w:rsid w:val="00D449AE"/>
    <w:rsid w:val="00D449F9"/>
    <w:rsid w:val="00D44CAA"/>
    <w:rsid w:val="00D44F74"/>
    <w:rsid w:val="00D4581F"/>
    <w:rsid w:val="00D45AA7"/>
    <w:rsid w:val="00D45DDB"/>
    <w:rsid w:val="00D4618F"/>
    <w:rsid w:val="00D464D9"/>
    <w:rsid w:val="00D464F2"/>
    <w:rsid w:val="00D4670B"/>
    <w:rsid w:val="00D46A6D"/>
    <w:rsid w:val="00D47299"/>
    <w:rsid w:val="00D4799A"/>
    <w:rsid w:val="00D47A58"/>
    <w:rsid w:val="00D47AD1"/>
    <w:rsid w:val="00D47B35"/>
    <w:rsid w:val="00D50906"/>
    <w:rsid w:val="00D50962"/>
    <w:rsid w:val="00D50B42"/>
    <w:rsid w:val="00D50D78"/>
    <w:rsid w:val="00D51193"/>
    <w:rsid w:val="00D5151C"/>
    <w:rsid w:val="00D515A9"/>
    <w:rsid w:val="00D51E8E"/>
    <w:rsid w:val="00D525A7"/>
    <w:rsid w:val="00D52746"/>
    <w:rsid w:val="00D5289E"/>
    <w:rsid w:val="00D533D7"/>
    <w:rsid w:val="00D53955"/>
    <w:rsid w:val="00D53A8A"/>
    <w:rsid w:val="00D53CE9"/>
    <w:rsid w:val="00D53FD6"/>
    <w:rsid w:val="00D543AD"/>
    <w:rsid w:val="00D54D03"/>
    <w:rsid w:val="00D54E6D"/>
    <w:rsid w:val="00D55234"/>
    <w:rsid w:val="00D557D2"/>
    <w:rsid w:val="00D55AD9"/>
    <w:rsid w:val="00D55D9F"/>
    <w:rsid w:val="00D55F90"/>
    <w:rsid w:val="00D560B4"/>
    <w:rsid w:val="00D56960"/>
    <w:rsid w:val="00D56C07"/>
    <w:rsid w:val="00D576CF"/>
    <w:rsid w:val="00D577B7"/>
    <w:rsid w:val="00D57A06"/>
    <w:rsid w:val="00D57BB9"/>
    <w:rsid w:val="00D57C8B"/>
    <w:rsid w:val="00D57F1F"/>
    <w:rsid w:val="00D6021F"/>
    <w:rsid w:val="00D60505"/>
    <w:rsid w:val="00D60C1D"/>
    <w:rsid w:val="00D610DF"/>
    <w:rsid w:val="00D6111B"/>
    <w:rsid w:val="00D61495"/>
    <w:rsid w:val="00D615D4"/>
    <w:rsid w:val="00D61EFE"/>
    <w:rsid w:val="00D62D55"/>
    <w:rsid w:val="00D63086"/>
    <w:rsid w:val="00D637E8"/>
    <w:rsid w:val="00D63AE1"/>
    <w:rsid w:val="00D63E04"/>
    <w:rsid w:val="00D64019"/>
    <w:rsid w:val="00D64051"/>
    <w:rsid w:val="00D642CC"/>
    <w:rsid w:val="00D6447C"/>
    <w:rsid w:val="00D644FE"/>
    <w:rsid w:val="00D64668"/>
    <w:rsid w:val="00D64695"/>
    <w:rsid w:val="00D64B87"/>
    <w:rsid w:val="00D64B8F"/>
    <w:rsid w:val="00D64D56"/>
    <w:rsid w:val="00D64F16"/>
    <w:rsid w:val="00D65013"/>
    <w:rsid w:val="00D65242"/>
    <w:rsid w:val="00D65430"/>
    <w:rsid w:val="00D6575A"/>
    <w:rsid w:val="00D65B43"/>
    <w:rsid w:val="00D65C8B"/>
    <w:rsid w:val="00D66A0B"/>
    <w:rsid w:val="00D66AA9"/>
    <w:rsid w:val="00D66BFE"/>
    <w:rsid w:val="00D67011"/>
    <w:rsid w:val="00D67083"/>
    <w:rsid w:val="00D67551"/>
    <w:rsid w:val="00D67705"/>
    <w:rsid w:val="00D701E3"/>
    <w:rsid w:val="00D7087C"/>
    <w:rsid w:val="00D708EF"/>
    <w:rsid w:val="00D70910"/>
    <w:rsid w:val="00D70C17"/>
    <w:rsid w:val="00D71272"/>
    <w:rsid w:val="00D71284"/>
    <w:rsid w:val="00D7144C"/>
    <w:rsid w:val="00D71942"/>
    <w:rsid w:val="00D71A2B"/>
    <w:rsid w:val="00D71F8E"/>
    <w:rsid w:val="00D73342"/>
    <w:rsid w:val="00D73798"/>
    <w:rsid w:val="00D73E52"/>
    <w:rsid w:val="00D742C8"/>
    <w:rsid w:val="00D75653"/>
    <w:rsid w:val="00D759F1"/>
    <w:rsid w:val="00D75A30"/>
    <w:rsid w:val="00D75B9F"/>
    <w:rsid w:val="00D75EB7"/>
    <w:rsid w:val="00D766CD"/>
    <w:rsid w:val="00D7686B"/>
    <w:rsid w:val="00D76B6A"/>
    <w:rsid w:val="00D76CD9"/>
    <w:rsid w:val="00D76F15"/>
    <w:rsid w:val="00D77447"/>
    <w:rsid w:val="00D77A37"/>
    <w:rsid w:val="00D8032B"/>
    <w:rsid w:val="00D804AE"/>
    <w:rsid w:val="00D814B3"/>
    <w:rsid w:val="00D81C49"/>
    <w:rsid w:val="00D81E3A"/>
    <w:rsid w:val="00D8254F"/>
    <w:rsid w:val="00D828A2"/>
    <w:rsid w:val="00D82C69"/>
    <w:rsid w:val="00D82DCF"/>
    <w:rsid w:val="00D82EA4"/>
    <w:rsid w:val="00D838E2"/>
    <w:rsid w:val="00D84272"/>
    <w:rsid w:val="00D8436C"/>
    <w:rsid w:val="00D8467F"/>
    <w:rsid w:val="00D84B6C"/>
    <w:rsid w:val="00D84B96"/>
    <w:rsid w:val="00D84CB6"/>
    <w:rsid w:val="00D84E9C"/>
    <w:rsid w:val="00D85052"/>
    <w:rsid w:val="00D85853"/>
    <w:rsid w:val="00D85A7D"/>
    <w:rsid w:val="00D86142"/>
    <w:rsid w:val="00D8697A"/>
    <w:rsid w:val="00D86D70"/>
    <w:rsid w:val="00D8702D"/>
    <w:rsid w:val="00D870DD"/>
    <w:rsid w:val="00D87331"/>
    <w:rsid w:val="00D8734C"/>
    <w:rsid w:val="00D87A3D"/>
    <w:rsid w:val="00D87B5B"/>
    <w:rsid w:val="00D87E59"/>
    <w:rsid w:val="00D90AB4"/>
    <w:rsid w:val="00D90BDD"/>
    <w:rsid w:val="00D90F5A"/>
    <w:rsid w:val="00D9118D"/>
    <w:rsid w:val="00D91B2A"/>
    <w:rsid w:val="00D921AD"/>
    <w:rsid w:val="00D92323"/>
    <w:rsid w:val="00D92538"/>
    <w:rsid w:val="00D93505"/>
    <w:rsid w:val="00D935D3"/>
    <w:rsid w:val="00D93A04"/>
    <w:rsid w:val="00D93CCF"/>
    <w:rsid w:val="00D93D0A"/>
    <w:rsid w:val="00D93D94"/>
    <w:rsid w:val="00D9459C"/>
    <w:rsid w:val="00D94ABA"/>
    <w:rsid w:val="00D94BC7"/>
    <w:rsid w:val="00D94C70"/>
    <w:rsid w:val="00D94F7C"/>
    <w:rsid w:val="00D94FD1"/>
    <w:rsid w:val="00D95B0D"/>
    <w:rsid w:val="00D95EDD"/>
    <w:rsid w:val="00D95F5B"/>
    <w:rsid w:val="00D961D6"/>
    <w:rsid w:val="00D9652F"/>
    <w:rsid w:val="00D966F7"/>
    <w:rsid w:val="00D96932"/>
    <w:rsid w:val="00D96AC2"/>
    <w:rsid w:val="00D96CF2"/>
    <w:rsid w:val="00D9730E"/>
    <w:rsid w:val="00D977B0"/>
    <w:rsid w:val="00DA0089"/>
    <w:rsid w:val="00DA0388"/>
    <w:rsid w:val="00DA06D9"/>
    <w:rsid w:val="00DA105D"/>
    <w:rsid w:val="00DA1095"/>
    <w:rsid w:val="00DA12A5"/>
    <w:rsid w:val="00DA1617"/>
    <w:rsid w:val="00DA18E3"/>
    <w:rsid w:val="00DA1CBE"/>
    <w:rsid w:val="00DA1E34"/>
    <w:rsid w:val="00DA207B"/>
    <w:rsid w:val="00DA216C"/>
    <w:rsid w:val="00DA2727"/>
    <w:rsid w:val="00DA2760"/>
    <w:rsid w:val="00DA2A56"/>
    <w:rsid w:val="00DA2B05"/>
    <w:rsid w:val="00DA2FF3"/>
    <w:rsid w:val="00DA304F"/>
    <w:rsid w:val="00DA32BD"/>
    <w:rsid w:val="00DA334B"/>
    <w:rsid w:val="00DA3468"/>
    <w:rsid w:val="00DA3774"/>
    <w:rsid w:val="00DA3DA6"/>
    <w:rsid w:val="00DA3DAA"/>
    <w:rsid w:val="00DA4232"/>
    <w:rsid w:val="00DA522C"/>
    <w:rsid w:val="00DA59ED"/>
    <w:rsid w:val="00DA5DF5"/>
    <w:rsid w:val="00DA5F40"/>
    <w:rsid w:val="00DA65C0"/>
    <w:rsid w:val="00DA66E9"/>
    <w:rsid w:val="00DA69B5"/>
    <w:rsid w:val="00DA6AC6"/>
    <w:rsid w:val="00DA6B30"/>
    <w:rsid w:val="00DA6D76"/>
    <w:rsid w:val="00DA71C7"/>
    <w:rsid w:val="00DA72CF"/>
    <w:rsid w:val="00DA7711"/>
    <w:rsid w:val="00DA7B37"/>
    <w:rsid w:val="00DA7D4D"/>
    <w:rsid w:val="00DA7E97"/>
    <w:rsid w:val="00DB019C"/>
    <w:rsid w:val="00DB035D"/>
    <w:rsid w:val="00DB0368"/>
    <w:rsid w:val="00DB072A"/>
    <w:rsid w:val="00DB08FB"/>
    <w:rsid w:val="00DB0D66"/>
    <w:rsid w:val="00DB0E9D"/>
    <w:rsid w:val="00DB0F3F"/>
    <w:rsid w:val="00DB15CB"/>
    <w:rsid w:val="00DB1AA2"/>
    <w:rsid w:val="00DB1E18"/>
    <w:rsid w:val="00DB2696"/>
    <w:rsid w:val="00DB29B1"/>
    <w:rsid w:val="00DB29E0"/>
    <w:rsid w:val="00DB2FC1"/>
    <w:rsid w:val="00DB317F"/>
    <w:rsid w:val="00DB3F1F"/>
    <w:rsid w:val="00DB4181"/>
    <w:rsid w:val="00DB4494"/>
    <w:rsid w:val="00DB4AE3"/>
    <w:rsid w:val="00DB4E4F"/>
    <w:rsid w:val="00DB5037"/>
    <w:rsid w:val="00DB538E"/>
    <w:rsid w:val="00DB5910"/>
    <w:rsid w:val="00DB6181"/>
    <w:rsid w:val="00DB63B1"/>
    <w:rsid w:val="00DB67DD"/>
    <w:rsid w:val="00DB69E4"/>
    <w:rsid w:val="00DB6F43"/>
    <w:rsid w:val="00DB735E"/>
    <w:rsid w:val="00DB7483"/>
    <w:rsid w:val="00DB7549"/>
    <w:rsid w:val="00DB76E1"/>
    <w:rsid w:val="00DB78F9"/>
    <w:rsid w:val="00DB7A58"/>
    <w:rsid w:val="00DB7B93"/>
    <w:rsid w:val="00DB7BF6"/>
    <w:rsid w:val="00DB7DD4"/>
    <w:rsid w:val="00DC0B55"/>
    <w:rsid w:val="00DC13AC"/>
    <w:rsid w:val="00DC1974"/>
    <w:rsid w:val="00DC1ABE"/>
    <w:rsid w:val="00DC1B85"/>
    <w:rsid w:val="00DC1C22"/>
    <w:rsid w:val="00DC1CB0"/>
    <w:rsid w:val="00DC1E38"/>
    <w:rsid w:val="00DC1EDE"/>
    <w:rsid w:val="00DC22F1"/>
    <w:rsid w:val="00DC2360"/>
    <w:rsid w:val="00DC2C97"/>
    <w:rsid w:val="00DC2E65"/>
    <w:rsid w:val="00DC2EF9"/>
    <w:rsid w:val="00DC32DF"/>
    <w:rsid w:val="00DC3307"/>
    <w:rsid w:val="00DC33E8"/>
    <w:rsid w:val="00DC36D7"/>
    <w:rsid w:val="00DC3AD1"/>
    <w:rsid w:val="00DC3DB7"/>
    <w:rsid w:val="00DC4570"/>
    <w:rsid w:val="00DC4B2F"/>
    <w:rsid w:val="00DC4D53"/>
    <w:rsid w:val="00DC4E7D"/>
    <w:rsid w:val="00DC538D"/>
    <w:rsid w:val="00DC57D3"/>
    <w:rsid w:val="00DC6144"/>
    <w:rsid w:val="00DC67B9"/>
    <w:rsid w:val="00DC6804"/>
    <w:rsid w:val="00DC6821"/>
    <w:rsid w:val="00DC6B85"/>
    <w:rsid w:val="00DC6C9B"/>
    <w:rsid w:val="00DC705D"/>
    <w:rsid w:val="00DC71F4"/>
    <w:rsid w:val="00DC7201"/>
    <w:rsid w:val="00DC7301"/>
    <w:rsid w:val="00DC75FC"/>
    <w:rsid w:val="00DC77C3"/>
    <w:rsid w:val="00DC78D7"/>
    <w:rsid w:val="00DC7BCF"/>
    <w:rsid w:val="00DC7C68"/>
    <w:rsid w:val="00DC7EE8"/>
    <w:rsid w:val="00DC7FFC"/>
    <w:rsid w:val="00DD0019"/>
    <w:rsid w:val="00DD03B7"/>
    <w:rsid w:val="00DD0BE4"/>
    <w:rsid w:val="00DD12E9"/>
    <w:rsid w:val="00DD1675"/>
    <w:rsid w:val="00DD28A1"/>
    <w:rsid w:val="00DD2A7A"/>
    <w:rsid w:val="00DD2D8F"/>
    <w:rsid w:val="00DD4386"/>
    <w:rsid w:val="00DD4C29"/>
    <w:rsid w:val="00DD4D22"/>
    <w:rsid w:val="00DD4DD1"/>
    <w:rsid w:val="00DD518E"/>
    <w:rsid w:val="00DD52DB"/>
    <w:rsid w:val="00DD56EA"/>
    <w:rsid w:val="00DD5A7C"/>
    <w:rsid w:val="00DD5C55"/>
    <w:rsid w:val="00DD6C2C"/>
    <w:rsid w:val="00DD6CF1"/>
    <w:rsid w:val="00DD72C3"/>
    <w:rsid w:val="00DD74B7"/>
    <w:rsid w:val="00DD7CC4"/>
    <w:rsid w:val="00DE004B"/>
    <w:rsid w:val="00DE0A1E"/>
    <w:rsid w:val="00DE0A62"/>
    <w:rsid w:val="00DE0B10"/>
    <w:rsid w:val="00DE0C8F"/>
    <w:rsid w:val="00DE0F86"/>
    <w:rsid w:val="00DE167A"/>
    <w:rsid w:val="00DE170D"/>
    <w:rsid w:val="00DE179D"/>
    <w:rsid w:val="00DE1865"/>
    <w:rsid w:val="00DE1CA4"/>
    <w:rsid w:val="00DE3243"/>
    <w:rsid w:val="00DE344D"/>
    <w:rsid w:val="00DE3669"/>
    <w:rsid w:val="00DE37EA"/>
    <w:rsid w:val="00DE381D"/>
    <w:rsid w:val="00DE386B"/>
    <w:rsid w:val="00DE394E"/>
    <w:rsid w:val="00DE40FF"/>
    <w:rsid w:val="00DE464F"/>
    <w:rsid w:val="00DE4AF1"/>
    <w:rsid w:val="00DE4B39"/>
    <w:rsid w:val="00DE4CA5"/>
    <w:rsid w:val="00DE4DB1"/>
    <w:rsid w:val="00DE5213"/>
    <w:rsid w:val="00DE5740"/>
    <w:rsid w:val="00DE57AF"/>
    <w:rsid w:val="00DE583F"/>
    <w:rsid w:val="00DE59C5"/>
    <w:rsid w:val="00DE5A6A"/>
    <w:rsid w:val="00DE5B13"/>
    <w:rsid w:val="00DE5C3D"/>
    <w:rsid w:val="00DE5F87"/>
    <w:rsid w:val="00DE67E3"/>
    <w:rsid w:val="00DE6C20"/>
    <w:rsid w:val="00DE6CCF"/>
    <w:rsid w:val="00DE6D44"/>
    <w:rsid w:val="00DE7135"/>
    <w:rsid w:val="00DE76FC"/>
    <w:rsid w:val="00DE771F"/>
    <w:rsid w:val="00DE7881"/>
    <w:rsid w:val="00DE7ACB"/>
    <w:rsid w:val="00DF014B"/>
    <w:rsid w:val="00DF0206"/>
    <w:rsid w:val="00DF0A1A"/>
    <w:rsid w:val="00DF0CBC"/>
    <w:rsid w:val="00DF0CE0"/>
    <w:rsid w:val="00DF0DEF"/>
    <w:rsid w:val="00DF1AC2"/>
    <w:rsid w:val="00DF1DAF"/>
    <w:rsid w:val="00DF2068"/>
    <w:rsid w:val="00DF2A16"/>
    <w:rsid w:val="00DF2DF1"/>
    <w:rsid w:val="00DF3022"/>
    <w:rsid w:val="00DF305B"/>
    <w:rsid w:val="00DF3C0D"/>
    <w:rsid w:val="00DF40BF"/>
    <w:rsid w:val="00DF4373"/>
    <w:rsid w:val="00DF4734"/>
    <w:rsid w:val="00DF490F"/>
    <w:rsid w:val="00DF4BD4"/>
    <w:rsid w:val="00DF530C"/>
    <w:rsid w:val="00DF5580"/>
    <w:rsid w:val="00DF5789"/>
    <w:rsid w:val="00DF6029"/>
    <w:rsid w:val="00DF6444"/>
    <w:rsid w:val="00DF6488"/>
    <w:rsid w:val="00DF691C"/>
    <w:rsid w:val="00DF6DC0"/>
    <w:rsid w:val="00DF700F"/>
    <w:rsid w:val="00DF740C"/>
    <w:rsid w:val="00DF759B"/>
    <w:rsid w:val="00DF7DF2"/>
    <w:rsid w:val="00DF7E98"/>
    <w:rsid w:val="00DF7FBC"/>
    <w:rsid w:val="00E0016C"/>
    <w:rsid w:val="00E002E9"/>
    <w:rsid w:val="00E00341"/>
    <w:rsid w:val="00E00347"/>
    <w:rsid w:val="00E0074B"/>
    <w:rsid w:val="00E00DCF"/>
    <w:rsid w:val="00E0106A"/>
    <w:rsid w:val="00E01BFF"/>
    <w:rsid w:val="00E02118"/>
    <w:rsid w:val="00E0221A"/>
    <w:rsid w:val="00E0239E"/>
    <w:rsid w:val="00E02913"/>
    <w:rsid w:val="00E02B4D"/>
    <w:rsid w:val="00E02FDA"/>
    <w:rsid w:val="00E03D5E"/>
    <w:rsid w:val="00E03DD7"/>
    <w:rsid w:val="00E04296"/>
    <w:rsid w:val="00E0441E"/>
    <w:rsid w:val="00E04ED0"/>
    <w:rsid w:val="00E050C9"/>
    <w:rsid w:val="00E053CD"/>
    <w:rsid w:val="00E0548D"/>
    <w:rsid w:val="00E05D95"/>
    <w:rsid w:val="00E05DAD"/>
    <w:rsid w:val="00E06142"/>
    <w:rsid w:val="00E066DA"/>
    <w:rsid w:val="00E0673A"/>
    <w:rsid w:val="00E07605"/>
    <w:rsid w:val="00E0760A"/>
    <w:rsid w:val="00E07E3E"/>
    <w:rsid w:val="00E10174"/>
    <w:rsid w:val="00E10332"/>
    <w:rsid w:val="00E10411"/>
    <w:rsid w:val="00E109F7"/>
    <w:rsid w:val="00E10BA2"/>
    <w:rsid w:val="00E10CF3"/>
    <w:rsid w:val="00E10F3A"/>
    <w:rsid w:val="00E114EA"/>
    <w:rsid w:val="00E11FEF"/>
    <w:rsid w:val="00E12406"/>
    <w:rsid w:val="00E1250D"/>
    <w:rsid w:val="00E12637"/>
    <w:rsid w:val="00E12903"/>
    <w:rsid w:val="00E12AC9"/>
    <w:rsid w:val="00E12EC0"/>
    <w:rsid w:val="00E12FE3"/>
    <w:rsid w:val="00E13021"/>
    <w:rsid w:val="00E13400"/>
    <w:rsid w:val="00E13479"/>
    <w:rsid w:val="00E14294"/>
    <w:rsid w:val="00E14658"/>
    <w:rsid w:val="00E14A4B"/>
    <w:rsid w:val="00E14E62"/>
    <w:rsid w:val="00E15C71"/>
    <w:rsid w:val="00E15DA6"/>
    <w:rsid w:val="00E160A2"/>
    <w:rsid w:val="00E16130"/>
    <w:rsid w:val="00E1628D"/>
    <w:rsid w:val="00E164FE"/>
    <w:rsid w:val="00E16630"/>
    <w:rsid w:val="00E171A6"/>
    <w:rsid w:val="00E1770B"/>
    <w:rsid w:val="00E17837"/>
    <w:rsid w:val="00E179E3"/>
    <w:rsid w:val="00E17B50"/>
    <w:rsid w:val="00E20746"/>
    <w:rsid w:val="00E2080E"/>
    <w:rsid w:val="00E20915"/>
    <w:rsid w:val="00E209A3"/>
    <w:rsid w:val="00E20BAB"/>
    <w:rsid w:val="00E2117A"/>
    <w:rsid w:val="00E21895"/>
    <w:rsid w:val="00E21985"/>
    <w:rsid w:val="00E21A1A"/>
    <w:rsid w:val="00E21A2E"/>
    <w:rsid w:val="00E21EA0"/>
    <w:rsid w:val="00E21F0F"/>
    <w:rsid w:val="00E22303"/>
    <w:rsid w:val="00E22A9D"/>
    <w:rsid w:val="00E22CBC"/>
    <w:rsid w:val="00E23510"/>
    <w:rsid w:val="00E235DE"/>
    <w:rsid w:val="00E236FB"/>
    <w:rsid w:val="00E23709"/>
    <w:rsid w:val="00E2375A"/>
    <w:rsid w:val="00E23D92"/>
    <w:rsid w:val="00E240D8"/>
    <w:rsid w:val="00E242E0"/>
    <w:rsid w:val="00E24369"/>
    <w:rsid w:val="00E2462A"/>
    <w:rsid w:val="00E246DF"/>
    <w:rsid w:val="00E24987"/>
    <w:rsid w:val="00E24D89"/>
    <w:rsid w:val="00E24F67"/>
    <w:rsid w:val="00E2593E"/>
    <w:rsid w:val="00E2620B"/>
    <w:rsid w:val="00E26A5C"/>
    <w:rsid w:val="00E26DE7"/>
    <w:rsid w:val="00E274BE"/>
    <w:rsid w:val="00E27578"/>
    <w:rsid w:val="00E278A9"/>
    <w:rsid w:val="00E27CF7"/>
    <w:rsid w:val="00E27DD2"/>
    <w:rsid w:val="00E3047B"/>
    <w:rsid w:val="00E30525"/>
    <w:rsid w:val="00E30A26"/>
    <w:rsid w:val="00E30BD5"/>
    <w:rsid w:val="00E30C05"/>
    <w:rsid w:val="00E30D18"/>
    <w:rsid w:val="00E3156F"/>
    <w:rsid w:val="00E31758"/>
    <w:rsid w:val="00E31E05"/>
    <w:rsid w:val="00E320FC"/>
    <w:rsid w:val="00E32235"/>
    <w:rsid w:val="00E325B4"/>
    <w:rsid w:val="00E32755"/>
    <w:rsid w:val="00E32804"/>
    <w:rsid w:val="00E32B40"/>
    <w:rsid w:val="00E32D20"/>
    <w:rsid w:val="00E33243"/>
    <w:rsid w:val="00E33353"/>
    <w:rsid w:val="00E33C57"/>
    <w:rsid w:val="00E34069"/>
    <w:rsid w:val="00E34AFE"/>
    <w:rsid w:val="00E34CC4"/>
    <w:rsid w:val="00E34D2A"/>
    <w:rsid w:val="00E34EAF"/>
    <w:rsid w:val="00E35061"/>
    <w:rsid w:val="00E35344"/>
    <w:rsid w:val="00E35429"/>
    <w:rsid w:val="00E35937"/>
    <w:rsid w:val="00E35B0C"/>
    <w:rsid w:val="00E35C00"/>
    <w:rsid w:val="00E35C34"/>
    <w:rsid w:val="00E36013"/>
    <w:rsid w:val="00E369DB"/>
    <w:rsid w:val="00E36B3B"/>
    <w:rsid w:val="00E36D22"/>
    <w:rsid w:val="00E36E47"/>
    <w:rsid w:val="00E36EE6"/>
    <w:rsid w:val="00E37278"/>
    <w:rsid w:val="00E3742D"/>
    <w:rsid w:val="00E375D3"/>
    <w:rsid w:val="00E375DA"/>
    <w:rsid w:val="00E37C76"/>
    <w:rsid w:val="00E37DFC"/>
    <w:rsid w:val="00E406DD"/>
    <w:rsid w:val="00E40930"/>
    <w:rsid w:val="00E40B7F"/>
    <w:rsid w:val="00E40C02"/>
    <w:rsid w:val="00E40EF5"/>
    <w:rsid w:val="00E40F43"/>
    <w:rsid w:val="00E411F3"/>
    <w:rsid w:val="00E41935"/>
    <w:rsid w:val="00E41E0A"/>
    <w:rsid w:val="00E41FE0"/>
    <w:rsid w:val="00E420C8"/>
    <w:rsid w:val="00E42207"/>
    <w:rsid w:val="00E424E9"/>
    <w:rsid w:val="00E42968"/>
    <w:rsid w:val="00E432E0"/>
    <w:rsid w:val="00E433C2"/>
    <w:rsid w:val="00E43C13"/>
    <w:rsid w:val="00E43DFF"/>
    <w:rsid w:val="00E43E28"/>
    <w:rsid w:val="00E43F7D"/>
    <w:rsid w:val="00E448A3"/>
    <w:rsid w:val="00E44E46"/>
    <w:rsid w:val="00E45041"/>
    <w:rsid w:val="00E45069"/>
    <w:rsid w:val="00E45340"/>
    <w:rsid w:val="00E45CE3"/>
    <w:rsid w:val="00E46072"/>
    <w:rsid w:val="00E466A2"/>
    <w:rsid w:val="00E468C4"/>
    <w:rsid w:val="00E46A33"/>
    <w:rsid w:val="00E46BD9"/>
    <w:rsid w:val="00E46DDB"/>
    <w:rsid w:val="00E46F04"/>
    <w:rsid w:val="00E47600"/>
    <w:rsid w:val="00E47671"/>
    <w:rsid w:val="00E47A93"/>
    <w:rsid w:val="00E47B55"/>
    <w:rsid w:val="00E47F21"/>
    <w:rsid w:val="00E5015E"/>
    <w:rsid w:val="00E502D7"/>
    <w:rsid w:val="00E502D9"/>
    <w:rsid w:val="00E50322"/>
    <w:rsid w:val="00E50342"/>
    <w:rsid w:val="00E507AD"/>
    <w:rsid w:val="00E50B2D"/>
    <w:rsid w:val="00E50DD2"/>
    <w:rsid w:val="00E510B2"/>
    <w:rsid w:val="00E519EF"/>
    <w:rsid w:val="00E51C80"/>
    <w:rsid w:val="00E5223C"/>
    <w:rsid w:val="00E52400"/>
    <w:rsid w:val="00E52426"/>
    <w:rsid w:val="00E5292F"/>
    <w:rsid w:val="00E5299D"/>
    <w:rsid w:val="00E52CBE"/>
    <w:rsid w:val="00E52DCE"/>
    <w:rsid w:val="00E530A5"/>
    <w:rsid w:val="00E53100"/>
    <w:rsid w:val="00E53320"/>
    <w:rsid w:val="00E53BC4"/>
    <w:rsid w:val="00E54018"/>
    <w:rsid w:val="00E54029"/>
    <w:rsid w:val="00E5417A"/>
    <w:rsid w:val="00E545C7"/>
    <w:rsid w:val="00E5508D"/>
    <w:rsid w:val="00E5578E"/>
    <w:rsid w:val="00E55896"/>
    <w:rsid w:val="00E55E69"/>
    <w:rsid w:val="00E56121"/>
    <w:rsid w:val="00E56145"/>
    <w:rsid w:val="00E5626A"/>
    <w:rsid w:val="00E562E7"/>
    <w:rsid w:val="00E565D4"/>
    <w:rsid w:val="00E56BCD"/>
    <w:rsid w:val="00E56F9A"/>
    <w:rsid w:val="00E56FE8"/>
    <w:rsid w:val="00E57691"/>
    <w:rsid w:val="00E57761"/>
    <w:rsid w:val="00E57A41"/>
    <w:rsid w:val="00E57FF3"/>
    <w:rsid w:val="00E60708"/>
    <w:rsid w:val="00E608D1"/>
    <w:rsid w:val="00E60AEB"/>
    <w:rsid w:val="00E60E26"/>
    <w:rsid w:val="00E60E4C"/>
    <w:rsid w:val="00E60ECF"/>
    <w:rsid w:val="00E6105D"/>
    <w:rsid w:val="00E61394"/>
    <w:rsid w:val="00E614D2"/>
    <w:rsid w:val="00E6170F"/>
    <w:rsid w:val="00E618A0"/>
    <w:rsid w:val="00E61A64"/>
    <w:rsid w:val="00E61BC6"/>
    <w:rsid w:val="00E61C02"/>
    <w:rsid w:val="00E61DD7"/>
    <w:rsid w:val="00E61F74"/>
    <w:rsid w:val="00E61FE4"/>
    <w:rsid w:val="00E6204F"/>
    <w:rsid w:val="00E6230F"/>
    <w:rsid w:val="00E62352"/>
    <w:rsid w:val="00E62FC2"/>
    <w:rsid w:val="00E635DD"/>
    <w:rsid w:val="00E638E6"/>
    <w:rsid w:val="00E63B86"/>
    <w:rsid w:val="00E63D3D"/>
    <w:rsid w:val="00E63E6B"/>
    <w:rsid w:val="00E645F7"/>
    <w:rsid w:val="00E648EC"/>
    <w:rsid w:val="00E64B0A"/>
    <w:rsid w:val="00E64CAD"/>
    <w:rsid w:val="00E65240"/>
    <w:rsid w:val="00E65259"/>
    <w:rsid w:val="00E65265"/>
    <w:rsid w:val="00E657CE"/>
    <w:rsid w:val="00E65B7C"/>
    <w:rsid w:val="00E665E2"/>
    <w:rsid w:val="00E667AF"/>
    <w:rsid w:val="00E6715D"/>
    <w:rsid w:val="00E67811"/>
    <w:rsid w:val="00E67CE8"/>
    <w:rsid w:val="00E67D6F"/>
    <w:rsid w:val="00E67E2C"/>
    <w:rsid w:val="00E70742"/>
    <w:rsid w:val="00E70F17"/>
    <w:rsid w:val="00E714A0"/>
    <w:rsid w:val="00E71784"/>
    <w:rsid w:val="00E71938"/>
    <w:rsid w:val="00E72196"/>
    <w:rsid w:val="00E724C0"/>
    <w:rsid w:val="00E72C33"/>
    <w:rsid w:val="00E72C99"/>
    <w:rsid w:val="00E72D24"/>
    <w:rsid w:val="00E72ED1"/>
    <w:rsid w:val="00E72F3D"/>
    <w:rsid w:val="00E73048"/>
    <w:rsid w:val="00E732A8"/>
    <w:rsid w:val="00E73496"/>
    <w:rsid w:val="00E734E6"/>
    <w:rsid w:val="00E73861"/>
    <w:rsid w:val="00E7420B"/>
    <w:rsid w:val="00E7435D"/>
    <w:rsid w:val="00E7442F"/>
    <w:rsid w:val="00E744B2"/>
    <w:rsid w:val="00E74D3B"/>
    <w:rsid w:val="00E74D45"/>
    <w:rsid w:val="00E74F5C"/>
    <w:rsid w:val="00E751D4"/>
    <w:rsid w:val="00E75461"/>
    <w:rsid w:val="00E75677"/>
    <w:rsid w:val="00E75CDA"/>
    <w:rsid w:val="00E75FFC"/>
    <w:rsid w:val="00E76947"/>
    <w:rsid w:val="00E76974"/>
    <w:rsid w:val="00E769EB"/>
    <w:rsid w:val="00E76B5F"/>
    <w:rsid w:val="00E76C2D"/>
    <w:rsid w:val="00E76E3D"/>
    <w:rsid w:val="00E777C6"/>
    <w:rsid w:val="00E77854"/>
    <w:rsid w:val="00E77A7D"/>
    <w:rsid w:val="00E77B26"/>
    <w:rsid w:val="00E8011C"/>
    <w:rsid w:val="00E80317"/>
    <w:rsid w:val="00E80489"/>
    <w:rsid w:val="00E80BC7"/>
    <w:rsid w:val="00E80BD7"/>
    <w:rsid w:val="00E80D51"/>
    <w:rsid w:val="00E80DB7"/>
    <w:rsid w:val="00E81700"/>
    <w:rsid w:val="00E81938"/>
    <w:rsid w:val="00E81F6A"/>
    <w:rsid w:val="00E8208E"/>
    <w:rsid w:val="00E82207"/>
    <w:rsid w:val="00E829F9"/>
    <w:rsid w:val="00E82AB7"/>
    <w:rsid w:val="00E83205"/>
    <w:rsid w:val="00E838E8"/>
    <w:rsid w:val="00E83E0A"/>
    <w:rsid w:val="00E8412A"/>
    <w:rsid w:val="00E841D7"/>
    <w:rsid w:val="00E842AD"/>
    <w:rsid w:val="00E84B4C"/>
    <w:rsid w:val="00E84C4A"/>
    <w:rsid w:val="00E8530D"/>
    <w:rsid w:val="00E85345"/>
    <w:rsid w:val="00E853D3"/>
    <w:rsid w:val="00E86429"/>
    <w:rsid w:val="00E8688B"/>
    <w:rsid w:val="00E86A32"/>
    <w:rsid w:val="00E86C19"/>
    <w:rsid w:val="00E86D09"/>
    <w:rsid w:val="00E871BD"/>
    <w:rsid w:val="00E8747D"/>
    <w:rsid w:val="00E87629"/>
    <w:rsid w:val="00E87910"/>
    <w:rsid w:val="00E87D89"/>
    <w:rsid w:val="00E90119"/>
    <w:rsid w:val="00E90163"/>
    <w:rsid w:val="00E90A5E"/>
    <w:rsid w:val="00E912C6"/>
    <w:rsid w:val="00E914B2"/>
    <w:rsid w:val="00E914D8"/>
    <w:rsid w:val="00E91748"/>
    <w:rsid w:val="00E919CB"/>
    <w:rsid w:val="00E91CE7"/>
    <w:rsid w:val="00E91D45"/>
    <w:rsid w:val="00E92945"/>
    <w:rsid w:val="00E92F79"/>
    <w:rsid w:val="00E93018"/>
    <w:rsid w:val="00E93603"/>
    <w:rsid w:val="00E93E56"/>
    <w:rsid w:val="00E93E69"/>
    <w:rsid w:val="00E942D2"/>
    <w:rsid w:val="00E944DA"/>
    <w:rsid w:val="00E9471D"/>
    <w:rsid w:val="00E94E18"/>
    <w:rsid w:val="00E9553C"/>
    <w:rsid w:val="00E958A9"/>
    <w:rsid w:val="00E95BB2"/>
    <w:rsid w:val="00E966D3"/>
    <w:rsid w:val="00E96961"/>
    <w:rsid w:val="00E969C0"/>
    <w:rsid w:val="00E96A0A"/>
    <w:rsid w:val="00E96E78"/>
    <w:rsid w:val="00E97071"/>
    <w:rsid w:val="00E973BB"/>
    <w:rsid w:val="00E97AD5"/>
    <w:rsid w:val="00E97DB8"/>
    <w:rsid w:val="00E97F42"/>
    <w:rsid w:val="00EA0330"/>
    <w:rsid w:val="00EA095F"/>
    <w:rsid w:val="00EA15E7"/>
    <w:rsid w:val="00EA1B4F"/>
    <w:rsid w:val="00EA2696"/>
    <w:rsid w:val="00EA2A75"/>
    <w:rsid w:val="00EA2B75"/>
    <w:rsid w:val="00EA2D86"/>
    <w:rsid w:val="00EA328B"/>
    <w:rsid w:val="00EA34FB"/>
    <w:rsid w:val="00EA352D"/>
    <w:rsid w:val="00EA3D0F"/>
    <w:rsid w:val="00EA4252"/>
    <w:rsid w:val="00EA4536"/>
    <w:rsid w:val="00EA471D"/>
    <w:rsid w:val="00EA47B4"/>
    <w:rsid w:val="00EA4B54"/>
    <w:rsid w:val="00EA4D43"/>
    <w:rsid w:val="00EA4D78"/>
    <w:rsid w:val="00EA5247"/>
    <w:rsid w:val="00EA58F7"/>
    <w:rsid w:val="00EA598C"/>
    <w:rsid w:val="00EA5A84"/>
    <w:rsid w:val="00EA5BB2"/>
    <w:rsid w:val="00EA5C4C"/>
    <w:rsid w:val="00EA5D7D"/>
    <w:rsid w:val="00EA5EB5"/>
    <w:rsid w:val="00EA640E"/>
    <w:rsid w:val="00EA660A"/>
    <w:rsid w:val="00EA6D02"/>
    <w:rsid w:val="00EA6D1B"/>
    <w:rsid w:val="00EA6E2A"/>
    <w:rsid w:val="00EA77C5"/>
    <w:rsid w:val="00EA7D15"/>
    <w:rsid w:val="00EA7D57"/>
    <w:rsid w:val="00EA7D92"/>
    <w:rsid w:val="00EA7DA6"/>
    <w:rsid w:val="00EB00FC"/>
    <w:rsid w:val="00EB02C5"/>
    <w:rsid w:val="00EB0758"/>
    <w:rsid w:val="00EB0B14"/>
    <w:rsid w:val="00EB0E9B"/>
    <w:rsid w:val="00EB1638"/>
    <w:rsid w:val="00EB2398"/>
    <w:rsid w:val="00EB2965"/>
    <w:rsid w:val="00EB29D7"/>
    <w:rsid w:val="00EB2F55"/>
    <w:rsid w:val="00EB2FEA"/>
    <w:rsid w:val="00EB321F"/>
    <w:rsid w:val="00EB35DA"/>
    <w:rsid w:val="00EB3617"/>
    <w:rsid w:val="00EB3B02"/>
    <w:rsid w:val="00EB45B6"/>
    <w:rsid w:val="00EB48C3"/>
    <w:rsid w:val="00EB511C"/>
    <w:rsid w:val="00EB5283"/>
    <w:rsid w:val="00EB56F7"/>
    <w:rsid w:val="00EB5884"/>
    <w:rsid w:val="00EB58A9"/>
    <w:rsid w:val="00EB6219"/>
    <w:rsid w:val="00EB63A2"/>
    <w:rsid w:val="00EB684C"/>
    <w:rsid w:val="00EB697E"/>
    <w:rsid w:val="00EB6C88"/>
    <w:rsid w:val="00EB7814"/>
    <w:rsid w:val="00EB7982"/>
    <w:rsid w:val="00EB7D51"/>
    <w:rsid w:val="00EC0060"/>
    <w:rsid w:val="00EC0C53"/>
    <w:rsid w:val="00EC0C86"/>
    <w:rsid w:val="00EC0D6A"/>
    <w:rsid w:val="00EC0FD2"/>
    <w:rsid w:val="00EC0FE2"/>
    <w:rsid w:val="00EC133D"/>
    <w:rsid w:val="00EC158A"/>
    <w:rsid w:val="00EC15E5"/>
    <w:rsid w:val="00EC2A3D"/>
    <w:rsid w:val="00EC2CBA"/>
    <w:rsid w:val="00EC2DDC"/>
    <w:rsid w:val="00EC2F0F"/>
    <w:rsid w:val="00EC3163"/>
    <w:rsid w:val="00EC3278"/>
    <w:rsid w:val="00EC328A"/>
    <w:rsid w:val="00EC3322"/>
    <w:rsid w:val="00EC350E"/>
    <w:rsid w:val="00EC354D"/>
    <w:rsid w:val="00EC383F"/>
    <w:rsid w:val="00EC3DBF"/>
    <w:rsid w:val="00EC4188"/>
    <w:rsid w:val="00EC4858"/>
    <w:rsid w:val="00EC48C9"/>
    <w:rsid w:val="00EC50FF"/>
    <w:rsid w:val="00EC51A2"/>
    <w:rsid w:val="00EC53E3"/>
    <w:rsid w:val="00EC54E2"/>
    <w:rsid w:val="00EC5675"/>
    <w:rsid w:val="00EC580E"/>
    <w:rsid w:val="00EC588C"/>
    <w:rsid w:val="00EC5DB4"/>
    <w:rsid w:val="00EC60DF"/>
    <w:rsid w:val="00EC6129"/>
    <w:rsid w:val="00EC6353"/>
    <w:rsid w:val="00EC6627"/>
    <w:rsid w:val="00EC6826"/>
    <w:rsid w:val="00EC6B15"/>
    <w:rsid w:val="00EC6CD9"/>
    <w:rsid w:val="00EC705D"/>
    <w:rsid w:val="00EC72D2"/>
    <w:rsid w:val="00EC7311"/>
    <w:rsid w:val="00ED02B1"/>
    <w:rsid w:val="00ED02F1"/>
    <w:rsid w:val="00ED0809"/>
    <w:rsid w:val="00ED0B76"/>
    <w:rsid w:val="00ED0BC8"/>
    <w:rsid w:val="00ED1093"/>
    <w:rsid w:val="00ED12BC"/>
    <w:rsid w:val="00ED1A72"/>
    <w:rsid w:val="00ED229B"/>
    <w:rsid w:val="00ED2891"/>
    <w:rsid w:val="00ED28AC"/>
    <w:rsid w:val="00ED28DF"/>
    <w:rsid w:val="00ED2DC8"/>
    <w:rsid w:val="00ED2FC9"/>
    <w:rsid w:val="00ED3857"/>
    <w:rsid w:val="00ED41B7"/>
    <w:rsid w:val="00ED4A73"/>
    <w:rsid w:val="00ED52E8"/>
    <w:rsid w:val="00ED5D6A"/>
    <w:rsid w:val="00ED5FCA"/>
    <w:rsid w:val="00ED6E35"/>
    <w:rsid w:val="00ED6F4D"/>
    <w:rsid w:val="00ED6FB2"/>
    <w:rsid w:val="00ED7704"/>
    <w:rsid w:val="00ED7889"/>
    <w:rsid w:val="00ED7AD7"/>
    <w:rsid w:val="00ED7AFE"/>
    <w:rsid w:val="00ED7B25"/>
    <w:rsid w:val="00EE0471"/>
    <w:rsid w:val="00EE04BE"/>
    <w:rsid w:val="00EE074A"/>
    <w:rsid w:val="00EE0B12"/>
    <w:rsid w:val="00EE0CE1"/>
    <w:rsid w:val="00EE0F09"/>
    <w:rsid w:val="00EE13B8"/>
    <w:rsid w:val="00EE1804"/>
    <w:rsid w:val="00EE1855"/>
    <w:rsid w:val="00EE1A7F"/>
    <w:rsid w:val="00EE1D43"/>
    <w:rsid w:val="00EE1E20"/>
    <w:rsid w:val="00EE24CD"/>
    <w:rsid w:val="00EE2D3F"/>
    <w:rsid w:val="00EE3659"/>
    <w:rsid w:val="00EE38CD"/>
    <w:rsid w:val="00EE3EB7"/>
    <w:rsid w:val="00EE408E"/>
    <w:rsid w:val="00EE42DB"/>
    <w:rsid w:val="00EE4386"/>
    <w:rsid w:val="00EE43DF"/>
    <w:rsid w:val="00EE4673"/>
    <w:rsid w:val="00EE59D9"/>
    <w:rsid w:val="00EE5D84"/>
    <w:rsid w:val="00EE5EBE"/>
    <w:rsid w:val="00EE5ECA"/>
    <w:rsid w:val="00EE6086"/>
    <w:rsid w:val="00EE6CEC"/>
    <w:rsid w:val="00EE6D34"/>
    <w:rsid w:val="00EE748F"/>
    <w:rsid w:val="00EE7591"/>
    <w:rsid w:val="00EF0040"/>
    <w:rsid w:val="00EF0C71"/>
    <w:rsid w:val="00EF0C8F"/>
    <w:rsid w:val="00EF0EC5"/>
    <w:rsid w:val="00EF0EFD"/>
    <w:rsid w:val="00EF111D"/>
    <w:rsid w:val="00EF11D0"/>
    <w:rsid w:val="00EF1226"/>
    <w:rsid w:val="00EF147B"/>
    <w:rsid w:val="00EF162B"/>
    <w:rsid w:val="00EF1631"/>
    <w:rsid w:val="00EF17FC"/>
    <w:rsid w:val="00EF1889"/>
    <w:rsid w:val="00EF190E"/>
    <w:rsid w:val="00EF1EDF"/>
    <w:rsid w:val="00EF246E"/>
    <w:rsid w:val="00EF27E1"/>
    <w:rsid w:val="00EF32D6"/>
    <w:rsid w:val="00EF3A5F"/>
    <w:rsid w:val="00EF3EE9"/>
    <w:rsid w:val="00EF3F1E"/>
    <w:rsid w:val="00EF4061"/>
    <w:rsid w:val="00EF4246"/>
    <w:rsid w:val="00EF442C"/>
    <w:rsid w:val="00EF4D5A"/>
    <w:rsid w:val="00EF5139"/>
    <w:rsid w:val="00EF53F2"/>
    <w:rsid w:val="00EF5770"/>
    <w:rsid w:val="00EF5AD9"/>
    <w:rsid w:val="00EF5E20"/>
    <w:rsid w:val="00EF5EEE"/>
    <w:rsid w:val="00EF733D"/>
    <w:rsid w:val="00EF73DE"/>
    <w:rsid w:val="00EF7426"/>
    <w:rsid w:val="00EF756E"/>
    <w:rsid w:val="00EF7C56"/>
    <w:rsid w:val="00EF7C66"/>
    <w:rsid w:val="00EF7CF9"/>
    <w:rsid w:val="00EF7FAF"/>
    <w:rsid w:val="00F00154"/>
    <w:rsid w:val="00F00169"/>
    <w:rsid w:val="00F0035F"/>
    <w:rsid w:val="00F00380"/>
    <w:rsid w:val="00F00462"/>
    <w:rsid w:val="00F00C30"/>
    <w:rsid w:val="00F00CD2"/>
    <w:rsid w:val="00F00F90"/>
    <w:rsid w:val="00F016C2"/>
    <w:rsid w:val="00F01DDD"/>
    <w:rsid w:val="00F01F63"/>
    <w:rsid w:val="00F02409"/>
    <w:rsid w:val="00F02A62"/>
    <w:rsid w:val="00F02BD5"/>
    <w:rsid w:val="00F038B1"/>
    <w:rsid w:val="00F0399C"/>
    <w:rsid w:val="00F03C73"/>
    <w:rsid w:val="00F04105"/>
    <w:rsid w:val="00F0413B"/>
    <w:rsid w:val="00F042D5"/>
    <w:rsid w:val="00F0458F"/>
    <w:rsid w:val="00F045FF"/>
    <w:rsid w:val="00F04689"/>
    <w:rsid w:val="00F049E0"/>
    <w:rsid w:val="00F04BE7"/>
    <w:rsid w:val="00F04D7F"/>
    <w:rsid w:val="00F04DB1"/>
    <w:rsid w:val="00F05544"/>
    <w:rsid w:val="00F05AAC"/>
    <w:rsid w:val="00F06147"/>
    <w:rsid w:val="00F06959"/>
    <w:rsid w:val="00F06A5F"/>
    <w:rsid w:val="00F06D30"/>
    <w:rsid w:val="00F0722C"/>
    <w:rsid w:val="00F073C5"/>
    <w:rsid w:val="00F076B9"/>
    <w:rsid w:val="00F079B5"/>
    <w:rsid w:val="00F07DE0"/>
    <w:rsid w:val="00F07E0E"/>
    <w:rsid w:val="00F100B4"/>
    <w:rsid w:val="00F101E0"/>
    <w:rsid w:val="00F10599"/>
    <w:rsid w:val="00F10663"/>
    <w:rsid w:val="00F106FE"/>
    <w:rsid w:val="00F109F1"/>
    <w:rsid w:val="00F10B13"/>
    <w:rsid w:val="00F10B23"/>
    <w:rsid w:val="00F1120C"/>
    <w:rsid w:val="00F11683"/>
    <w:rsid w:val="00F12696"/>
    <w:rsid w:val="00F126F9"/>
    <w:rsid w:val="00F12AAC"/>
    <w:rsid w:val="00F12C6D"/>
    <w:rsid w:val="00F1301D"/>
    <w:rsid w:val="00F13112"/>
    <w:rsid w:val="00F131F6"/>
    <w:rsid w:val="00F13482"/>
    <w:rsid w:val="00F13E73"/>
    <w:rsid w:val="00F13F87"/>
    <w:rsid w:val="00F14000"/>
    <w:rsid w:val="00F14018"/>
    <w:rsid w:val="00F141E6"/>
    <w:rsid w:val="00F142F6"/>
    <w:rsid w:val="00F14591"/>
    <w:rsid w:val="00F15C1D"/>
    <w:rsid w:val="00F15DF6"/>
    <w:rsid w:val="00F15FE6"/>
    <w:rsid w:val="00F16196"/>
    <w:rsid w:val="00F164C8"/>
    <w:rsid w:val="00F16779"/>
    <w:rsid w:val="00F16CDA"/>
    <w:rsid w:val="00F17374"/>
    <w:rsid w:val="00F173B6"/>
    <w:rsid w:val="00F1765D"/>
    <w:rsid w:val="00F17C2D"/>
    <w:rsid w:val="00F17D36"/>
    <w:rsid w:val="00F20406"/>
    <w:rsid w:val="00F20C6F"/>
    <w:rsid w:val="00F22021"/>
    <w:rsid w:val="00F2203C"/>
    <w:rsid w:val="00F22486"/>
    <w:rsid w:val="00F22CDC"/>
    <w:rsid w:val="00F23092"/>
    <w:rsid w:val="00F230A0"/>
    <w:rsid w:val="00F23165"/>
    <w:rsid w:val="00F237C5"/>
    <w:rsid w:val="00F23B7E"/>
    <w:rsid w:val="00F23C37"/>
    <w:rsid w:val="00F23C5F"/>
    <w:rsid w:val="00F23E8B"/>
    <w:rsid w:val="00F23FF1"/>
    <w:rsid w:val="00F24049"/>
    <w:rsid w:val="00F24069"/>
    <w:rsid w:val="00F2407D"/>
    <w:rsid w:val="00F240D8"/>
    <w:rsid w:val="00F247A8"/>
    <w:rsid w:val="00F24CCF"/>
    <w:rsid w:val="00F2527A"/>
    <w:rsid w:val="00F25727"/>
    <w:rsid w:val="00F25818"/>
    <w:rsid w:val="00F25998"/>
    <w:rsid w:val="00F262A9"/>
    <w:rsid w:val="00F2631C"/>
    <w:rsid w:val="00F26711"/>
    <w:rsid w:val="00F26F52"/>
    <w:rsid w:val="00F27645"/>
    <w:rsid w:val="00F27714"/>
    <w:rsid w:val="00F307B4"/>
    <w:rsid w:val="00F30832"/>
    <w:rsid w:val="00F30D02"/>
    <w:rsid w:val="00F310FC"/>
    <w:rsid w:val="00F31504"/>
    <w:rsid w:val="00F31A5B"/>
    <w:rsid w:val="00F31CCD"/>
    <w:rsid w:val="00F31F71"/>
    <w:rsid w:val="00F32141"/>
    <w:rsid w:val="00F32404"/>
    <w:rsid w:val="00F32714"/>
    <w:rsid w:val="00F32D8E"/>
    <w:rsid w:val="00F32E2F"/>
    <w:rsid w:val="00F33685"/>
    <w:rsid w:val="00F33E86"/>
    <w:rsid w:val="00F3414D"/>
    <w:rsid w:val="00F35206"/>
    <w:rsid w:val="00F353DC"/>
    <w:rsid w:val="00F353F5"/>
    <w:rsid w:val="00F3553F"/>
    <w:rsid w:val="00F355B1"/>
    <w:rsid w:val="00F358D6"/>
    <w:rsid w:val="00F35A92"/>
    <w:rsid w:val="00F35F5C"/>
    <w:rsid w:val="00F367E7"/>
    <w:rsid w:val="00F367EB"/>
    <w:rsid w:val="00F369BD"/>
    <w:rsid w:val="00F36A11"/>
    <w:rsid w:val="00F37890"/>
    <w:rsid w:val="00F37EEA"/>
    <w:rsid w:val="00F407F7"/>
    <w:rsid w:val="00F40899"/>
    <w:rsid w:val="00F40AC4"/>
    <w:rsid w:val="00F40D0F"/>
    <w:rsid w:val="00F40ECA"/>
    <w:rsid w:val="00F41133"/>
    <w:rsid w:val="00F412D4"/>
    <w:rsid w:val="00F41317"/>
    <w:rsid w:val="00F4137A"/>
    <w:rsid w:val="00F41B18"/>
    <w:rsid w:val="00F41BD6"/>
    <w:rsid w:val="00F41E27"/>
    <w:rsid w:val="00F4208B"/>
    <w:rsid w:val="00F420C0"/>
    <w:rsid w:val="00F42219"/>
    <w:rsid w:val="00F425F8"/>
    <w:rsid w:val="00F42694"/>
    <w:rsid w:val="00F42A61"/>
    <w:rsid w:val="00F42AFB"/>
    <w:rsid w:val="00F43060"/>
    <w:rsid w:val="00F433B1"/>
    <w:rsid w:val="00F4342B"/>
    <w:rsid w:val="00F43565"/>
    <w:rsid w:val="00F4381A"/>
    <w:rsid w:val="00F43977"/>
    <w:rsid w:val="00F44ACD"/>
    <w:rsid w:val="00F44ECF"/>
    <w:rsid w:val="00F450F3"/>
    <w:rsid w:val="00F451DB"/>
    <w:rsid w:val="00F454D4"/>
    <w:rsid w:val="00F4610B"/>
    <w:rsid w:val="00F463B8"/>
    <w:rsid w:val="00F4684F"/>
    <w:rsid w:val="00F46D15"/>
    <w:rsid w:val="00F47097"/>
    <w:rsid w:val="00F47401"/>
    <w:rsid w:val="00F47567"/>
    <w:rsid w:val="00F476D7"/>
    <w:rsid w:val="00F47EE0"/>
    <w:rsid w:val="00F501B9"/>
    <w:rsid w:val="00F50330"/>
    <w:rsid w:val="00F51018"/>
    <w:rsid w:val="00F510E6"/>
    <w:rsid w:val="00F5122D"/>
    <w:rsid w:val="00F515E3"/>
    <w:rsid w:val="00F5176C"/>
    <w:rsid w:val="00F51977"/>
    <w:rsid w:val="00F51D50"/>
    <w:rsid w:val="00F523A2"/>
    <w:rsid w:val="00F52668"/>
    <w:rsid w:val="00F527EF"/>
    <w:rsid w:val="00F529F2"/>
    <w:rsid w:val="00F52AA2"/>
    <w:rsid w:val="00F52EEB"/>
    <w:rsid w:val="00F530B6"/>
    <w:rsid w:val="00F53721"/>
    <w:rsid w:val="00F540F2"/>
    <w:rsid w:val="00F54285"/>
    <w:rsid w:val="00F54604"/>
    <w:rsid w:val="00F54866"/>
    <w:rsid w:val="00F549DF"/>
    <w:rsid w:val="00F54FAC"/>
    <w:rsid w:val="00F5501D"/>
    <w:rsid w:val="00F558B2"/>
    <w:rsid w:val="00F55D91"/>
    <w:rsid w:val="00F55F26"/>
    <w:rsid w:val="00F55F33"/>
    <w:rsid w:val="00F56495"/>
    <w:rsid w:val="00F564A7"/>
    <w:rsid w:val="00F56BDE"/>
    <w:rsid w:val="00F56D11"/>
    <w:rsid w:val="00F57272"/>
    <w:rsid w:val="00F574EA"/>
    <w:rsid w:val="00F57835"/>
    <w:rsid w:val="00F57A69"/>
    <w:rsid w:val="00F57B79"/>
    <w:rsid w:val="00F57EA4"/>
    <w:rsid w:val="00F57EB8"/>
    <w:rsid w:val="00F57FBD"/>
    <w:rsid w:val="00F60116"/>
    <w:rsid w:val="00F6020B"/>
    <w:rsid w:val="00F60718"/>
    <w:rsid w:val="00F60A49"/>
    <w:rsid w:val="00F60A83"/>
    <w:rsid w:val="00F60DB5"/>
    <w:rsid w:val="00F618B1"/>
    <w:rsid w:val="00F61FC2"/>
    <w:rsid w:val="00F626FD"/>
    <w:rsid w:val="00F628F1"/>
    <w:rsid w:val="00F62BAE"/>
    <w:rsid w:val="00F62FFB"/>
    <w:rsid w:val="00F63382"/>
    <w:rsid w:val="00F63412"/>
    <w:rsid w:val="00F63531"/>
    <w:rsid w:val="00F635DC"/>
    <w:rsid w:val="00F63A0A"/>
    <w:rsid w:val="00F63AF8"/>
    <w:rsid w:val="00F63C34"/>
    <w:rsid w:val="00F63DEB"/>
    <w:rsid w:val="00F63F47"/>
    <w:rsid w:val="00F64043"/>
    <w:rsid w:val="00F6427A"/>
    <w:rsid w:val="00F643A2"/>
    <w:rsid w:val="00F643FB"/>
    <w:rsid w:val="00F644B8"/>
    <w:rsid w:val="00F644E5"/>
    <w:rsid w:val="00F653FD"/>
    <w:rsid w:val="00F654FA"/>
    <w:rsid w:val="00F6579C"/>
    <w:rsid w:val="00F658A9"/>
    <w:rsid w:val="00F65AB2"/>
    <w:rsid w:val="00F65B86"/>
    <w:rsid w:val="00F65C5C"/>
    <w:rsid w:val="00F65EEA"/>
    <w:rsid w:val="00F6606D"/>
    <w:rsid w:val="00F6632D"/>
    <w:rsid w:val="00F66D12"/>
    <w:rsid w:val="00F66E93"/>
    <w:rsid w:val="00F670F4"/>
    <w:rsid w:val="00F6752F"/>
    <w:rsid w:val="00F6776E"/>
    <w:rsid w:val="00F67804"/>
    <w:rsid w:val="00F67AF2"/>
    <w:rsid w:val="00F7044D"/>
    <w:rsid w:val="00F70529"/>
    <w:rsid w:val="00F70B6B"/>
    <w:rsid w:val="00F70BBA"/>
    <w:rsid w:val="00F70D93"/>
    <w:rsid w:val="00F711C8"/>
    <w:rsid w:val="00F71454"/>
    <w:rsid w:val="00F716EC"/>
    <w:rsid w:val="00F7229C"/>
    <w:rsid w:val="00F7281C"/>
    <w:rsid w:val="00F728AB"/>
    <w:rsid w:val="00F72D8A"/>
    <w:rsid w:val="00F72E7E"/>
    <w:rsid w:val="00F72F19"/>
    <w:rsid w:val="00F7311B"/>
    <w:rsid w:val="00F73287"/>
    <w:rsid w:val="00F7340D"/>
    <w:rsid w:val="00F73554"/>
    <w:rsid w:val="00F73B62"/>
    <w:rsid w:val="00F74776"/>
    <w:rsid w:val="00F747DD"/>
    <w:rsid w:val="00F75015"/>
    <w:rsid w:val="00F7581D"/>
    <w:rsid w:val="00F75B4E"/>
    <w:rsid w:val="00F75B60"/>
    <w:rsid w:val="00F76521"/>
    <w:rsid w:val="00F779F9"/>
    <w:rsid w:val="00F77C68"/>
    <w:rsid w:val="00F80147"/>
    <w:rsid w:val="00F802A1"/>
    <w:rsid w:val="00F803C2"/>
    <w:rsid w:val="00F804E6"/>
    <w:rsid w:val="00F804F5"/>
    <w:rsid w:val="00F80B11"/>
    <w:rsid w:val="00F80DDB"/>
    <w:rsid w:val="00F8122B"/>
    <w:rsid w:val="00F813D4"/>
    <w:rsid w:val="00F81F41"/>
    <w:rsid w:val="00F81FE0"/>
    <w:rsid w:val="00F82127"/>
    <w:rsid w:val="00F822FC"/>
    <w:rsid w:val="00F824A0"/>
    <w:rsid w:val="00F82B77"/>
    <w:rsid w:val="00F836F5"/>
    <w:rsid w:val="00F83FEE"/>
    <w:rsid w:val="00F840D3"/>
    <w:rsid w:val="00F845EA"/>
    <w:rsid w:val="00F848E4"/>
    <w:rsid w:val="00F84BAD"/>
    <w:rsid w:val="00F850C9"/>
    <w:rsid w:val="00F851E3"/>
    <w:rsid w:val="00F857CB"/>
    <w:rsid w:val="00F858F1"/>
    <w:rsid w:val="00F85A35"/>
    <w:rsid w:val="00F85C42"/>
    <w:rsid w:val="00F8610F"/>
    <w:rsid w:val="00F865CF"/>
    <w:rsid w:val="00F86909"/>
    <w:rsid w:val="00F869E9"/>
    <w:rsid w:val="00F86CFE"/>
    <w:rsid w:val="00F8787C"/>
    <w:rsid w:val="00F87990"/>
    <w:rsid w:val="00F87A20"/>
    <w:rsid w:val="00F87D83"/>
    <w:rsid w:val="00F90160"/>
    <w:rsid w:val="00F90375"/>
    <w:rsid w:val="00F9042E"/>
    <w:rsid w:val="00F906C0"/>
    <w:rsid w:val="00F906CA"/>
    <w:rsid w:val="00F91101"/>
    <w:rsid w:val="00F9144C"/>
    <w:rsid w:val="00F9153B"/>
    <w:rsid w:val="00F919B3"/>
    <w:rsid w:val="00F91B69"/>
    <w:rsid w:val="00F9269A"/>
    <w:rsid w:val="00F92BF9"/>
    <w:rsid w:val="00F92C27"/>
    <w:rsid w:val="00F92D50"/>
    <w:rsid w:val="00F92EC5"/>
    <w:rsid w:val="00F92F10"/>
    <w:rsid w:val="00F93601"/>
    <w:rsid w:val="00F93E43"/>
    <w:rsid w:val="00F940C6"/>
    <w:rsid w:val="00F94283"/>
    <w:rsid w:val="00F9439C"/>
    <w:rsid w:val="00F94D73"/>
    <w:rsid w:val="00F94E69"/>
    <w:rsid w:val="00F94FD1"/>
    <w:rsid w:val="00F950CA"/>
    <w:rsid w:val="00F9564E"/>
    <w:rsid w:val="00F95B59"/>
    <w:rsid w:val="00F95E63"/>
    <w:rsid w:val="00F95F75"/>
    <w:rsid w:val="00F9613F"/>
    <w:rsid w:val="00F96326"/>
    <w:rsid w:val="00F96408"/>
    <w:rsid w:val="00F96B8A"/>
    <w:rsid w:val="00F96EEA"/>
    <w:rsid w:val="00F97342"/>
    <w:rsid w:val="00F97440"/>
    <w:rsid w:val="00F97B3F"/>
    <w:rsid w:val="00F97FC1"/>
    <w:rsid w:val="00FA029D"/>
    <w:rsid w:val="00FA0504"/>
    <w:rsid w:val="00FA064D"/>
    <w:rsid w:val="00FA13CD"/>
    <w:rsid w:val="00FA151C"/>
    <w:rsid w:val="00FA157D"/>
    <w:rsid w:val="00FA1821"/>
    <w:rsid w:val="00FA19E8"/>
    <w:rsid w:val="00FA1B80"/>
    <w:rsid w:val="00FA1B9D"/>
    <w:rsid w:val="00FA245D"/>
    <w:rsid w:val="00FA2884"/>
    <w:rsid w:val="00FA2C63"/>
    <w:rsid w:val="00FA2D2F"/>
    <w:rsid w:val="00FA2D74"/>
    <w:rsid w:val="00FA321F"/>
    <w:rsid w:val="00FA456E"/>
    <w:rsid w:val="00FA4824"/>
    <w:rsid w:val="00FA4834"/>
    <w:rsid w:val="00FA4AD3"/>
    <w:rsid w:val="00FA4B15"/>
    <w:rsid w:val="00FA4E55"/>
    <w:rsid w:val="00FA4FAC"/>
    <w:rsid w:val="00FA4FD8"/>
    <w:rsid w:val="00FA528D"/>
    <w:rsid w:val="00FA54B8"/>
    <w:rsid w:val="00FA552F"/>
    <w:rsid w:val="00FA6339"/>
    <w:rsid w:val="00FA6602"/>
    <w:rsid w:val="00FA6764"/>
    <w:rsid w:val="00FA67FD"/>
    <w:rsid w:val="00FA6BC4"/>
    <w:rsid w:val="00FA6C1F"/>
    <w:rsid w:val="00FA6D54"/>
    <w:rsid w:val="00FA6D6C"/>
    <w:rsid w:val="00FA7A35"/>
    <w:rsid w:val="00FA7AC0"/>
    <w:rsid w:val="00FA7D9D"/>
    <w:rsid w:val="00FA7F1A"/>
    <w:rsid w:val="00FB06D2"/>
    <w:rsid w:val="00FB0975"/>
    <w:rsid w:val="00FB1443"/>
    <w:rsid w:val="00FB1CAC"/>
    <w:rsid w:val="00FB1D51"/>
    <w:rsid w:val="00FB27F7"/>
    <w:rsid w:val="00FB2C6F"/>
    <w:rsid w:val="00FB2F38"/>
    <w:rsid w:val="00FB30E2"/>
    <w:rsid w:val="00FB3201"/>
    <w:rsid w:val="00FB38B5"/>
    <w:rsid w:val="00FB3A1D"/>
    <w:rsid w:val="00FB3A84"/>
    <w:rsid w:val="00FB46A7"/>
    <w:rsid w:val="00FB5138"/>
    <w:rsid w:val="00FB5290"/>
    <w:rsid w:val="00FB540C"/>
    <w:rsid w:val="00FB54BA"/>
    <w:rsid w:val="00FB5707"/>
    <w:rsid w:val="00FB5A82"/>
    <w:rsid w:val="00FB624E"/>
    <w:rsid w:val="00FB64F4"/>
    <w:rsid w:val="00FB6609"/>
    <w:rsid w:val="00FB6A45"/>
    <w:rsid w:val="00FB7008"/>
    <w:rsid w:val="00FB7492"/>
    <w:rsid w:val="00FB7B8A"/>
    <w:rsid w:val="00FB7BD7"/>
    <w:rsid w:val="00FC011B"/>
    <w:rsid w:val="00FC0176"/>
    <w:rsid w:val="00FC059C"/>
    <w:rsid w:val="00FC08C9"/>
    <w:rsid w:val="00FC147E"/>
    <w:rsid w:val="00FC22BC"/>
    <w:rsid w:val="00FC2864"/>
    <w:rsid w:val="00FC28F9"/>
    <w:rsid w:val="00FC2A9A"/>
    <w:rsid w:val="00FC2C10"/>
    <w:rsid w:val="00FC2CBF"/>
    <w:rsid w:val="00FC2CFF"/>
    <w:rsid w:val="00FC3232"/>
    <w:rsid w:val="00FC3339"/>
    <w:rsid w:val="00FC33F9"/>
    <w:rsid w:val="00FC371D"/>
    <w:rsid w:val="00FC3934"/>
    <w:rsid w:val="00FC3A16"/>
    <w:rsid w:val="00FC3C80"/>
    <w:rsid w:val="00FC3EEF"/>
    <w:rsid w:val="00FC3FDF"/>
    <w:rsid w:val="00FC3FFE"/>
    <w:rsid w:val="00FC40EF"/>
    <w:rsid w:val="00FC4138"/>
    <w:rsid w:val="00FC424B"/>
    <w:rsid w:val="00FC42FB"/>
    <w:rsid w:val="00FC4383"/>
    <w:rsid w:val="00FC4645"/>
    <w:rsid w:val="00FC4A5B"/>
    <w:rsid w:val="00FC4F76"/>
    <w:rsid w:val="00FC501B"/>
    <w:rsid w:val="00FC552F"/>
    <w:rsid w:val="00FC6548"/>
    <w:rsid w:val="00FC65D7"/>
    <w:rsid w:val="00FC6E86"/>
    <w:rsid w:val="00FC70D4"/>
    <w:rsid w:val="00FC7282"/>
    <w:rsid w:val="00FC7290"/>
    <w:rsid w:val="00FC757D"/>
    <w:rsid w:val="00FC774D"/>
    <w:rsid w:val="00FC7F58"/>
    <w:rsid w:val="00FD1498"/>
    <w:rsid w:val="00FD1604"/>
    <w:rsid w:val="00FD19E9"/>
    <w:rsid w:val="00FD1BA0"/>
    <w:rsid w:val="00FD2102"/>
    <w:rsid w:val="00FD225B"/>
    <w:rsid w:val="00FD2289"/>
    <w:rsid w:val="00FD291B"/>
    <w:rsid w:val="00FD2A49"/>
    <w:rsid w:val="00FD2F7D"/>
    <w:rsid w:val="00FD34DC"/>
    <w:rsid w:val="00FD3580"/>
    <w:rsid w:val="00FD3973"/>
    <w:rsid w:val="00FD4153"/>
    <w:rsid w:val="00FD419E"/>
    <w:rsid w:val="00FD437F"/>
    <w:rsid w:val="00FD4758"/>
    <w:rsid w:val="00FD4BCE"/>
    <w:rsid w:val="00FD506B"/>
    <w:rsid w:val="00FD5AA3"/>
    <w:rsid w:val="00FD5BC3"/>
    <w:rsid w:val="00FD5E4A"/>
    <w:rsid w:val="00FD65D2"/>
    <w:rsid w:val="00FD7A9C"/>
    <w:rsid w:val="00FE0301"/>
    <w:rsid w:val="00FE088A"/>
    <w:rsid w:val="00FE0DAA"/>
    <w:rsid w:val="00FE1297"/>
    <w:rsid w:val="00FE190B"/>
    <w:rsid w:val="00FE1DBE"/>
    <w:rsid w:val="00FE31BA"/>
    <w:rsid w:val="00FE35C0"/>
    <w:rsid w:val="00FE395B"/>
    <w:rsid w:val="00FE42FF"/>
    <w:rsid w:val="00FE48E0"/>
    <w:rsid w:val="00FE4D22"/>
    <w:rsid w:val="00FE57C3"/>
    <w:rsid w:val="00FE5947"/>
    <w:rsid w:val="00FE5BC9"/>
    <w:rsid w:val="00FE5E1C"/>
    <w:rsid w:val="00FE5E37"/>
    <w:rsid w:val="00FE5EA1"/>
    <w:rsid w:val="00FE6047"/>
    <w:rsid w:val="00FE6088"/>
    <w:rsid w:val="00FE6111"/>
    <w:rsid w:val="00FE61D0"/>
    <w:rsid w:val="00FE6719"/>
    <w:rsid w:val="00FE6DE6"/>
    <w:rsid w:val="00FE6EBE"/>
    <w:rsid w:val="00FE7663"/>
    <w:rsid w:val="00FE7784"/>
    <w:rsid w:val="00FE7C6F"/>
    <w:rsid w:val="00FE7D3A"/>
    <w:rsid w:val="00FE7E36"/>
    <w:rsid w:val="00FF0223"/>
    <w:rsid w:val="00FF02FB"/>
    <w:rsid w:val="00FF1206"/>
    <w:rsid w:val="00FF136A"/>
    <w:rsid w:val="00FF145D"/>
    <w:rsid w:val="00FF1517"/>
    <w:rsid w:val="00FF16D2"/>
    <w:rsid w:val="00FF1DD9"/>
    <w:rsid w:val="00FF208A"/>
    <w:rsid w:val="00FF2157"/>
    <w:rsid w:val="00FF2651"/>
    <w:rsid w:val="00FF2740"/>
    <w:rsid w:val="00FF27CC"/>
    <w:rsid w:val="00FF2C60"/>
    <w:rsid w:val="00FF2D15"/>
    <w:rsid w:val="00FF2E1D"/>
    <w:rsid w:val="00FF30EB"/>
    <w:rsid w:val="00FF341D"/>
    <w:rsid w:val="00FF3B4E"/>
    <w:rsid w:val="00FF3BF0"/>
    <w:rsid w:val="00FF43D1"/>
    <w:rsid w:val="00FF48C8"/>
    <w:rsid w:val="00FF4B5F"/>
    <w:rsid w:val="00FF55D7"/>
    <w:rsid w:val="00FF57B3"/>
    <w:rsid w:val="00FF59BA"/>
    <w:rsid w:val="00FF6207"/>
    <w:rsid w:val="00FF674E"/>
    <w:rsid w:val="00FF6754"/>
    <w:rsid w:val="00FF67FE"/>
    <w:rsid w:val="00FF68A3"/>
    <w:rsid w:val="00FF6A2F"/>
    <w:rsid w:val="00FF6F97"/>
    <w:rsid w:val="00FF7228"/>
    <w:rsid w:val="00FF728E"/>
    <w:rsid w:val="00FF74D0"/>
    <w:rsid w:val="00FF789B"/>
    <w:rsid w:val="00FF7A39"/>
    <w:rsid w:val="00FF7A8A"/>
    <w:rsid w:val="00FF7CA6"/>
    <w:rsid w:val="00FF7FD5"/>
    <w:rsid w:val="2A370096"/>
    <w:rsid w:val="2AF60B8D"/>
    <w:rsid w:val="2CAC5856"/>
    <w:rsid w:val="54CD05D2"/>
    <w:rsid w:val="6AC71D46"/>
    <w:rsid w:val="6B3174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5D828"/>
  <w15:docId w15:val="{023861AE-4E03-4928-BC60-0A9724DD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qFormat="1"/>
    <w:lsdException w:name="Body Text 3" w:semiHidden="1" w:unhideWhenUsed="1"/>
    <w:lsdException w:name="Body Text Indent 2" w:qFormat="1"/>
    <w:lsdException w:name="Body Text Indent 3" w:qFormat="1"/>
    <w:lsdException w:name="Block Text"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both"/>
      <w:outlineLvl w:val="0"/>
    </w:pPr>
    <w:rPr>
      <w:bCs/>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qFormat/>
    <w:rPr>
      <w:color w:val="0000FF"/>
      <w:u w:val="single"/>
    </w:rPr>
  </w:style>
  <w:style w:type="character" w:styleId="a5">
    <w:name w:val="page number"/>
    <w:basedOn w:val="a0"/>
    <w:qFormat/>
  </w:style>
  <w:style w:type="character" w:styleId="a6">
    <w:name w:val="Strong"/>
    <w:basedOn w:val="a0"/>
    <w:uiPriority w:val="22"/>
    <w:qFormat/>
    <w:rPr>
      <w:b/>
      <w:bCs/>
    </w:rPr>
  </w:style>
  <w:style w:type="paragraph" w:styleId="a7">
    <w:name w:val="Balloon Text"/>
    <w:basedOn w:val="a"/>
    <w:link w:val="a8"/>
    <w:rPr>
      <w:rFonts w:ascii="Tahoma" w:hAnsi="Tahoma"/>
      <w:sz w:val="16"/>
      <w:szCs w:val="16"/>
    </w:rPr>
  </w:style>
  <w:style w:type="paragraph" w:styleId="21">
    <w:name w:val="Body Text 2"/>
    <w:basedOn w:val="a"/>
    <w:qFormat/>
    <w:pPr>
      <w:spacing w:after="120" w:line="480" w:lineRule="auto"/>
    </w:pPr>
  </w:style>
  <w:style w:type="paragraph" w:styleId="a9">
    <w:name w:val="Plain Text"/>
    <w:basedOn w:val="a"/>
    <w:link w:val="aa"/>
    <w:qFormat/>
    <w:rPr>
      <w:rFonts w:ascii="Courier New" w:hAnsi="Courier New"/>
      <w:sz w:val="20"/>
      <w:szCs w:val="20"/>
    </w:rPr>
  </w:style>
  <w:style w:type="paragraph" w:styleId="31">
    <w:name w:val="Body Text Indent 3"/>
    <w:basedOn w:val="a"/>
    <w:qFormat/>
    <w:pPr>
      <w:ind w:firstLine="567"/>
    </w:pPr>
  </w:style>
  <w:style w:type="paragraph" w:styleId="ab">
    <w:name w:val="caption"/>
    <w:basedOn w:val="a"/>
    <w:qFormat/>
    <w:pPr>
      <w:jc w:val="center"/>
    </w:pPr>
    <w:rPr>
      <w:b/>
      <w:sz w:val="28"/>
      <w:szCs w:val="20"/>
    </w:rPr>
  </w:style>
  <w:style w:type="paragraph" w:styleId="ac">
    <w:name w:val="header"/>
    <w:basedOn w:val="a"/>
    <w:qFormat/>
    <w:pPr>
      <w:tabs>
        <w:tab w:val="center" w:pos="4677"/>
        <w:tab w:val="right" w:pos="9355"/>
      </w:tabs>
    </w:pPr>
  </w:style>
  <w:style w:type="paragraph" w:styleId="ad">
    <w:name w:val="Body Text"/>
    <w:basedOn w:val="a"/>
    <w:link w:val="ae"/>
    <w:qFormat/>
    <w:pPr>
      <w:spacing w:after="120"/>
    </w:pPr>
  </w:style>
  <w:style w:type="paragraph" w:styleId="af">
    <w:name w:val="Note Heading"/>
    <w:basedOn w:val="a"/>
    <w:next w:val="a"/>
    <w:pPr>
      <w:tabs>
        <w:tab w:val="left" w:pos="1287"/>
      </w:tabs>
      <w:autoSpaceDE w:val="0"/>
      <w:autoSpaceDN w:val="0"/>
      <w:adjustRightInd w:val="0"/>
      <w:ind w:firstLine="567"/>
    </w:pPr>
    <w:rPr>
      <w:sz w:val="28"/>
      <w:szCs w:val="28"/>
    </w:rPr>
  </w:style>
  <w:style w:type="paragraph" w:styleId="af0">
    <w:name w:val="Body Text Indent"/>
    <w:basedOn w:val="a"/>
    <w:qFormat/>
    <w:pPr>
      <w:spacing w:after="120"/>
      <w:ind w:left="283"/>
    </w:pPr>
  </w:style>
  <w:style w:type="paragraph" w:styleId="af1">
    <w:name w:val="Title"/>
    <w:basedOn w:val="a"/>
    <w:link w:val="af2"/>
    <w:qFormat/>
    <w:pPr>
      <w:jc w:val="center"/>
    </w:pPr>
    <w:rPr>
      <w:b/>
      <w:sz w:val="22"/>
      <w:szCs w:val="20"/>
    </w:rPr>
  </w:style>
  <w:style w:type="paragraph" w:styleId="af3">
    <w:name w:val="footer"/>
    <w:basedOn w:val="a"/>
    <w:link w:val="af4"/>
    <w:qFormat/>
    <w:pPr>
      <w:tabs>
        <w:tab w:val="center" w:pos="4677"/>
        <w:tab w:val="right" w:pos="9355"/>
      </w:tabs>
    </w:pPr>
  </w:style>
  <w:style w:type="paragraph" w:styleId="af5">
    <w:name w:val="Normal (Web)"/>
    <w:basedOn w:val="a"/>
    <w:uiPriority w:val="99"/>
    <w:unhideWhenUsed/>
    <w:qFormat/>
    <w:pPr>
      <w:spacing w:before="100" w:beforeAutospacing="1" w:after="100" w:afterAutospacing="1"/>
    </w:pPr>
  </w:style>
  <w:style w:type="paragraph" w:styleId="22">
    <w:name w:val="Body Text Indent 2"/>
    <w:basedOn w:val="a"/>
    <w:link w:val="23"/>
    <w:qFormat/>
    <w:pPr>
      <w:widowControl w:val="0"/>
      <w:overflowPunct w:val="0"/>
      <w:autoSpaceDE w:val="0"/>
      <w:autoSpaceDN w:val="0"/>
      <w:adjustRightInd w:val="0"/>
      <w:ind w:right="45" w:firstLine="851"/>
      <w:jc w:val="both"/>
    </w:pPr>
    <w:rPr>
      <w:sz w:val="28"/>
      <w:szCs w:val="20"/>
    </w:rPr>
  </w:style>
  <w:style w:type="paragraph" w:styleId="af6">
    <w:name w:val="Subtitle"/>
    <w:basedOn w:val="a"/>
    <w:qFormat/>
    <w:pPr>
      <w:spacing w:after="60"/>
      <w:jc w:val="center"/>
    </w:pPr>
    <w:rPr>
      <w:rFonts w:ascii="Arial" w:hAnsi="Arial"/>
      <w:i/>
      <w:szCs w:val="20"/>
    </w:rPr>
  </w:style>
  <w:style w:type="paragraph" w:styleId="af7">
    <w:name w:val="Block Text"/>
    <w:basedOn w:val="a"/>
    <w:qFormat/>
    <w:pPr>
      <w:overflowPunct w:val="0"/>
      <w:autoSpaceDE w:val="0"/>
      <w:autoSpaceDN w:val="0"/>
      <w:adjustRightInd w:val="0"/>
      <w:ind w:left="5529" w:right="-2"/>
      <w:jc w:val="both"/>
      <w:textAlignment w:val="baseline"/>
    </w:pPr>
    <w:rPr>
      <w:sz w:val="28"/>
      <w:szCs w:val="28"/>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w:basedOn w:val="a"/>
    <w:qFormat/>
    <w:rPr>
      <w:rFonts w:ascii="Verdana" w:hAnsi="Verdana" w:cs="Verdana"/>
      <w:sz w:val="20"/>
      <w:szCs w:val="20"/>
      <w:lang w:val="en-US" w:eastAsia="en-US"/>
    </w:rPr>
  </w:style>
  <w:style w:type="paragraph" w:customStyle="1" w:styleId="210">
    <w:name w:val="Основной текст с отступом 21"/>
    <w:basedOn w:val="a"/>
    <w:qFormat/>
    <w:pPr>
      <w:overflowPunct w:val="0"/>
      <w:autoSpaceDE w:val="0"/>
      <w:autoSpaceDN w:val="0"/>
      <w:adjustRightInd w:val="0"/>
      <w:ind w:firstLine="567"/>
      <w:jc w:val="both"/>
    </w:pPr>
    <w:rPr>
      <w:sz w:val="28"/>
      <w:szCs w:val="20"/>
    </w:rPr>
  </w:style>
  <w:style w:type="paragraph" w:customStyle="1" w:styleId="211">
    <w:name w:val="Основной текст 21"/>
    <w:basedOn w:val="a"/>
    <w:qFormat/>
    <w:pPr>
      <w:overflowPunct w:val="0"/>
      <w:autoSpaceDE w:val="0"/>
      <w:autoSpaceDN w:val="0"/>
      <w:adjustRightInd w:val="0"/>
      <w:jc w:val="center"/>
    </w:pPr>
    <w:rPr>
      <w:b/>
      <w:sz w:val="28"/>
      <w:szCs w:val="20"/>
    </w:rPr>
  </w:style>
  <w:style w:type="paragraph" w:customStyle="1" w:styleId="ConsTitle">
    <w:name w:val="ConsTitle"/>
    <w:qFormat/>
    <w:pPr>
      <w:widowControl w:val="0"/>
      <w:autoSpaceDE w:val="0"/>
      <w:autoSpaceDN w:val="0"/>
      <w:adjustRightInd w:val="0"/>
      <w:ind w:right="19772"/>
    </w:pPr>
    <w:rPr>
      <w:rFonts w:ascii="Arial" w:hAnsi="Arial" w:cs="Arial"/>
      <w:b/>
      <w:bCs/>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afa">
    <w:name w:val="Комментарий"/>
    <w:basedOn w:val="a"/>
    <w:next w:val="a"/>
    <w:qFormat/>
    <w:pPr>
      <w:widowControl w:val="0"/>
      <w:autoSpaceDE w:val="0"/>
      <w:autoSpaceDN w:val="0"/>
      <w:adjustRightInd w:val="0"/>
      <w:ind w:left="170"/>
      <w:jc w:val="both"/>
    </w:pPr>
    <w:rPr>
      <w:rFonts w:ascii="Arial" w:hAnsi="Arial" w:cs="Arial"/>
      <w:i/>
      <w:iCs/>
      <w:color w:val="800080"/>
      <w:sz w:val="20"/>
      <w:szCs w:val="20"/>
    </w:rPr>
  </w:style>
  <w:style w:type="paragraph" w:customStyle="1" w:styleId="ConsPlusTitle">
    <w:name w:val="ConsPlusTitle"/>
    <w:qFormat/>
    <w:pPr>
      <w:widowControl w:val="0"/>
      <w:autoSpaceDE w:val="0"/>
      <w:autoSpaceDN w:val="0"/>
      <w:adjustRightInd w:val="0"/>
    </w:pPr>
    <w:rPr>
      <w:rFonts w:ascii="Arial" w:hAnsi="Arial" w:cs="Arial"/>
      <w:b/>
      <w:bCs/>
    </w:rPr>
  </w:style>
  <w:style w:type="character" w:customStyle="1" w:styleId="ae">
    <w:name w:val="Основной текст Знак"/>
    <w:link w:val="ad"/>
    <w:qFormat/>
    <w:rPr>
      <w:sz w:val="24"/>
      <w:szCs w:val="24"/>
      <w:lang w:val="ru-RU" w:eastAsia="ru-RU" w:bidi="ar-SA"/>
    </w:rPr>
  </w:style>
  <w:style w:type="paragraph" w:customStyle="1" w:styleId="ConsNonformat">
    <w:name w:val="ConsNonformat"/>
    <w:qFormat/>
    <w:pPr>
      <w:widowControl w:val="0"/>
      <w:autoSpaceDE w:val="0"/>
      <w:autoSpaceDN w:val="0"/>
      <w:adjustRightInd w:val="0"/>
    </w:pPr>
    <w:rPr>
      <w:rFonts w:ascii="Courier New" w:hAnsi="Courier New" w:cs="Courier New"/>
    </w:rPr>
  </w:style>
  <w:style w:type="paragraph" w:customStyle="1" w:styleId="xl36">
    <w:name w:val="xl36"/>
    <w:basedOn w:val="a"/>
    <w:qFormat/>
    <w:pPr>
      <w:pBdr>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ConsNormal">
    <w:name w:val="ConsNormal"/>
    <w:qFormat/>
    <w:pPr>
      <w:autoSpaceDE w:val="0"/>
      <w:autoSpaceDN w:val="0"/>
      <w:adjustRightInd w:val="0"/>
      <w:ind w:right="19772" w:firstLine="720"/>
    </w:pPr>
    <w:rPr>
      <w:rFonts w:ascii="Arial" w:hAnsi="Arial" w:cs="Arial"/>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afb">
    <w:name w:val="Знак Знак"/>
    <w:qFormat/>
    <w:locked/>
    <w:rPr>
      <w:sz w:val="28"/>
      <w:szCs w:val="24"/>
      <w:lang w:val="ru-RU" w:eastAsia="ru-RU" w:bidi="ar-SA"/>
    </w:rPr>
  </w:style>
  <w:style w:type="paragraph" w:customStyle="1" w:styleId="afc">
    <w:name w:val="Заголовок статьи"/>
    <w:basedOn w:val="a"/>
    <w:next w:val="a"/>
    <w:qFormat/>
    <w:pPr>
      <w:widowControl w:val="0"/>
      <w:autoSpaceDE w:val="0"/>
      <w:autoSpaceDN w:val="0"/>
      <w:adjustRightInd w:val="0"/>
      <w:ind w:left="1612" w:hanging="892"/>
      <w:jc w:val="both"/>
    </w:pPr>
    <w:rPr>
      <w:rFonts w:ascii="Arial" w:hAnsi="Arial"/>
      <w:sz w:val="20"/>
      <w:szCs w:val="20"/>
    </w:rPr>
  </w:style>
  <w:style w:type="paragraph" w:customStyle="1" w:styleId="10">
    <w:name w:val="Знак1"/>
    <w:basedOn w:val="a"/>
    <w:qFormat/>
    <w:rPr>
      <w:rFonts w:ascii="Verdana" w:hAnsi="Verdana" w:cs="Verdana"/>
      <w:sz w:val="20"/>
      <w:szCs w:val="20"/>
      <w:lang w:val="en-US" w:eastAsia="en-US"/>
    </w:rPr>
  </w:style>
  <w:style w:type="paragraph" w:customStyle="1" w:styleId="afd">
    <w:name w:val="Таблицы (моноширинный)"/>
    <w:basedOn w:val="a"/>
    <w:next w:val="a"/>
    <w:qFormat/>
    <w:pPr>
      <w:autoSpaceDE w:val="0"/>
      <w:autoSpaceDN w:val="0"/>
      <w:adjustRightInd w:val="0"/>
      <w:jc w:val="both"/>
    </w:pPr>
    <w:rPr>
      <w:rFonts w:ascii="Courier New" w:hAnsi="Courier New" w:cs="Courier New"/>
      <w:sz w:val="20"/>
      <w:szCs w:val="20"/>
    </w:rPr>
  </w:style>
  <w:style w:type="paragraph" w:customStyle="1" w:styleId="ConsPlusCell">
    <w:name w:val="ConsPlusCell"/>
    <w:qFormat/>
    <w:pPr>
      <w:widowControl w:val="0"/>
      <w:autoSpaceDE w:val="0"/>
      <w:autoSpaceDN w:val="0"/>
      <w:adjustRightInd w:val="0"/>
    </w:pPr>
    <w:rPr>
      <w:rFonts w:ascii="Arial" w:hAnsi="Arial" w:cs="Arial"/>
    </w:rPr>
  </w:style>
  <w:style w:type="character" w:customStyle="1" w:styleId="afe">
    <w:name w:val="Знак Знак Знак Знак Знак"/>
    <w:qFormat/>
    <w:rPr>
      <w:sz w:val="24"/>
      <w:szCs w:val="24"/>
      <w:lang w:val="ru-RU" w:eastAsia="ru-RU" w:bidi="ar-SA"/>
    </w:rPr>
  </w:style>
  <w:style w:type="paragraph" w:customStyle="1" w:styleId="aff">
    <w:name w:val="Знак Знак Знак Знак Знак Знак Знак"/>
    <w:basedOn w:val="a"/>
    <w:qFormat/>
    <w:rPr>
      <w:rFonts w:ascii="Verdana" w:hAnsi="Verdana" w:cs="Verdana"/>
      <w:sz w:val="20"/>
      <w:szCs w:val="20"/>
      <w:lang w:val="en-US" w:eastAsia="en-US"/>
    </w:rPr>
  </w:style>
  <w:style w:type="character" w:customStyle="1" w:styleId="FontStyle14">
    <w:name w:val="Font Style14"/>
    <w:qFormat/>
    <w:rPr>
      <w:rFonts w:ascii="Times New Roman" w:hAnsi="Times New Roman" w:cs="Times New Roman"/>
      <w:b/>
      <w:bCs/>
      <w:sz w:val="20"/>
      <w:szCs w:val="20"/>
    </w:rPr>
  </w:style>
  <w:style w:type="character" w:customStyle="1" w:styleId="af2">
    <w:name w:val="Название Знак"/>
    <w:link w:val="af1"/>
    <w:qFormat/>
    <w:rPr>
      <w:b/>
      <w:sz w:val="22"/>
    </w:rPr>
  </w:style>
  <w:style w:type="character" w:customStyle="1" w:styleId="af4">
    <w:name w:val="Нижний колонтитул Знак"/>
    <w:link w:val="af3"/>
    <w:qFormat/>
    <w:rPr>
      <w:sz w:val="24"/>
      <w:szCs w:val="24"/>
    </w:rPr>
  </w:style>
  <w:style w:type="character" w:customStyle="1" w:styleId="a8">
    <w:name w:val="Текст выноски Знак"/>
    <w:link w:val="a7"/>
    <w:qFormat/>
    <w:rPr>
      <w:rFonts w:ascii="Tahoma" w:hAnsi="Tahoma" w:cs="Tahoma"/>
      <w:sz w:val="16"/>
      <w:szCs w:val="16"/>
    </w:rPr>
  </w:style>
  <w:style w:type="character" w:customStyle="1" w:styleId="23">
    <w:name w:val="Основной текст с отступом 2 Знак"/>
    <w:link w:val="22"/>
    <w:qFormat/>
    <w:rPr>
      <w:sz w:val="28"/>
    </w:rPr>
  </w:style>
  <w:style w:type="character" w:customStyle="1" w:styleId="20">
    <w:name w:val="Заголовок 2 Знак"/>
    <w:link w:val="2"/>
    <w:semiHidden/>
    <w:qFormat/>
    <w:rPr>
      <w:rFonts w:ascii="Cambria" w:eastAsia="Times New Roman" w:hAnsi="Cambria" w:cs="Times New Roman"/>
      <w:b/>
      <w:bCs/>
      <w:i/>
      <w:iCs/>
      <w:sz w:val="28"/>
      <w:szCs w:val="28"/>
    </w:rPr>
  </w:style>
  <w:style w:type="character" w:customStyle="1" w:styleId="aa">
    <w:name w:val="Текст Знак"/>
    <w:link w:val="a9"/>
    <w:qFormat/>
    <w:rPr>
      <w:rFonts w:ascii="Courier New" w:hAnsi="Courier New"/>
    </w:rPr>
  </w:style>
  <w:style w:type="paragraph" w:customStyle="1" w:styleId="Default">
    <w:name w:val="Default"/>
    <w:qFormat/>
    <w:pPr>
      <w:autoSpaceDE w:val="0"/>
      <w:autoSpaceDN w:val="0"/>
      <w:adjustRightInd w:val="0"/>
    </w:pPr>
    <w:rPr>
      <w:color w:val="000000"/>
      <w:sz w:val="24"/>
      <w:szCs w:val="24"/>
    </w:rPr>
  </w:style>
  <w:style w:type="paragraph" w:styleId="aff0">
    <w:name w:val="List Paragraph"/>
    <w:basedOn w:val="a"/>
    <w:uiPriority w:val="34"/>
    <w:qFormat/>
    <w:pPr>
      <w:ind w:left="720"/>
      <w:contextualSpacing/>
    </w:pPr>
  </w:style>
  <w:style w:type="character" w:customStyle="1" w:styleId="30">
    <w:name w:val="Заголовок 3 Знак"/>
    <w:basedOn w:val="a0"/>
    <w:link w:val="3"/>
    <w:semiHidden/>
    <w:qFormat/>
    <w:rPr>
      <w:rFonts w:asciiTheme="majorHAnsi" w:eastAsiaTheme="majorEastAsia" w:hAnsiTheme="majorHAnsi" w:cstheme="majorBidi"/>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consultantplus://offline/ref=6ABC09774EE3B9BB7E29FE9167B7EEA102F70F05E1038DC156260F8B24E17E0EA6B8A7F0634234558D64D2B3878AA7B486DBDF0C0F38GFr9G" TargetMode="External"/><Relationship Id="rId18" Type="http://schemas.openxmlformats.org/officeDocument/2006/relationships/hyperlink" Target="consultantplus://offline/ref=B92D3C6F27F7451AA24877D8E50E766AFB485C9EDE31A5C9C15DA0E10F475F16819E8335A683412DBC219ABB53E37A2D95271BC8EA0E8AF7w6v9L" TargetMode="External"/><Relationship Id="rId26" Type="http://schemas.openxmlformats.org/officeDocument/2006/relationships/hyperlink" Target="https://login.consultant.ru/link/?req=doc&amp;base=LAW&amp;n=494395&amp;dst=26415" TargetMode="External"/><Relationship Id="rId3" Type="http://schemas.openxmlformats.org/officeDocument/2006/relationships/styles" Target="styles.xml"/><Relationship Id="rId21" Type="http://schemas.openxmlformats.org/officeDocument/2006/relationships/hyperlink" Target="consultantplus://offline/ref=4D973BE1B9845E6C6757B7A303DB4D29A2999F46B219EB80A89B45DBBAE6BD776605CB2664E1C3F48DD924C9E97291BBF162BF4D5395BDk764J" TargetMode="External"/><Relationship Id="rId7" Type="http://schemas.openxmlformats.org/officeDocument/2006/relationships/endnotes" Target="endnotes.xml"/><Relationship Id="rId12" Type="http://schemas.openxmlformats.org/officeDocument/2006/relationships/hyperlink" Target="consultantplus://offline/ref=608AA01BAA8505842069B64ABA1A941A6A90790E0B6C41514868712BD71A7B38ED778CF94AD1DC68B435FF35A118B54F2E51FF234D74DD29uEF7F" TargetMode="External"/><Relationship Id="rId17" Type="http://schemas.openxmlformats.org/officeDocument/2006/relationships/hyperlink" Target="consultantplus://offline/ref=B92D3C6F27F7451AA24877D8E50E766AFB485C9EDE31A5C9C15DA0E10F475F16819E8335A2814B2EB47E9FAE42BB772B8D391FD2F60C88wFv4L" TargetMode="External"/><Relationship Id="rId25" Type="http://schemas.openxmlformats.org/officeDocument/2006/relationships/hyperlink" Target="https://login.consultant.ru/link/?req=doc&amp;base=LAW&amp;n=494395&amp;dst=1779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1AC358FA0B3B256C48F718CC3560824F4C1DFCC0C3E637B926A515F28AFF1EA2F5209B27B6F9A2A7321F14DD34D985A0DAC8755D8932B44G" TargetMode="External"/><Relationship Id="rId20" Type="http://schemas.openxmlformats.org/officeDocument/2006/relationships/hyperlink" Target="consultantplus://offline/ref=19F5FB48342174C05DBD62F5F3DC3462E256332C2250788ED03E00515CC32438D3D1EE18AFFC1E3B86613E6F1AA938F3F6C6B2ACB906E1N06EJ" TargetMode="External"/><Relationship Id="rId29" Type="http://schemas.openxmlformats.org/officeDocument/2006/relationships/hyperlink" Target="https://login.consultant.ru/link/?req=doc&amp;base=LAW&amp;n=494395&amp;dst=264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027A47AE76A425839EEB2FAEED5DA69A57BA476D7AE90876832F0DC3E12ACEEF88857A3FEB6C480F9D1B3441C4B1D9D0558B90EDC38A53z7D1F" TargetMode="External"/><Relationship Id="rId24" Type="http://schemas.openxmlformats.org/officeDocument/2006/relationships/hyperlink" Target="https://login.consultant.ru/link/?req=doc&amp;base=LAW&amp;n=494395&amp;dst=263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ABC09774EE3B9BB7E29FE9167B7EEA102F70F05E1038DC156260F8B24E17E0EA6B8A7F76346325DDB3EC2B7CEDFACAA80C1C10A1138F836G8rAG" TargetMode="External"/><Relationship Id="rId23" Type="http://schemas.openxmlformats.org/officeDocument/2006/relationships/hyperlink" Target="consultantplus://offline/ref=AB0C6B98439CF121D4A1338D042884FC90CC70967AEF84EB18844AF79C95110C4E4733384EA6F4B1C5EC4CF93277B667864EFF5DDA52X07EK" TargetMode="External"/><Relationship Id="rId28" Type="http://schemas.openxmlformats.org/officeDocument/2006/relationships/hyperlink" Target="consultantplus://offline/ref=F552A831A8C512D037AC0756C0DAA3DB112C1CD76E78A3F387A44DB2CD1AC1560958BA9E177A7A211EC683iEa1G" TargetMode="External"/><Relationship Id="rId10" Type="http://schemas.openxmlformats.org/officeDocument/2006/relationships/hyperlink" Target="consultantplus://offline/ref=B9F4B7CFBFAD6FE158C402B652FF9B7748DBBFC76C74D9B793E8494A032F2E40158024FC74E64D7304E467FD3C2BE8B44D8B4357952587ECt9A8F" TargetMode="External"/><Relationship Id="rId19" Type="http://schemas.openxmlformats.org/officeDocument/2006/relationships/hyperlink" Target="consultantplus://offline/ref=4D973BE1B9845E6C6757B7A303DB4D29A2999F46B219EB80A89B45DBBAE6BD776605CB2664E1C3F48DD924C9E97291BBF162BF4D5395BDk764J"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467434&amp;dst=26390" TargetMode="External"/><Relationship Id="rId14" Type="http://schemas.openxmlformats.org/officeDocument/2006/relationships/hyperlink" Target="consultantplus://offline/ref=6ABC09774EE3B9BB7E29FE9167B7EEA102F70F05E1038DC156260F8B24E17E0EA6B8A7F0624532558D64D2B3878AA7B486DBDF0C0F38GFr9G" TargetMode="External"/><Relationship Id="rId22" Type="http://schemas.openxmlformats.org/officeDocument/2006/relationships/hyperlink" Target="consultantplus://offline/ref=4D973BE1B9845E6C6757B7A303DB4D29A2999F46B219EB80A89B45DBBAE6BD776605CB2664E1C3F48DD924C9E97291BBF162BF4D5395BDk764J" TargetMode="External"/><Relationship Id="rId27" Type="http://schemas.openxmlformats.org/officeDocument/2006/relationships/chart" Target="charts/chart1.xm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5;&#1054;&#1057;&#1045;&#1051;&#1045;&#1053;&#1048;&#1071;\&#1042;&#1053;&#1045;&#1064;&#1053;&#1048;&#1045;%20&#1055;&#1056;&#1054;&#1042;&#1045;&#1056;&#1050;&#1048;%20&#1055;&#1054;&#1057;&#1045;&#1051;&#1045;&#1053;&#1048;&#1049;\&#1042;&#1085;&#1077;&#1096;&#1085;&#1103;&#1103;%20&#1087;&#1088;&#1086;&#1074;&#1077;&#1088;&#1082;&#1072;%20&#1079;&#1072;%202025%20&#1075;&#1086;&#1076;\&#1052;&#1072;&#1090;&#1077;&#1088;&#1080;&#1072;&#1083;&#1099;\&#1055;&#1080;&#1088;&#1086;&#1075;&#1086;&#1074;&#1082;&#1072;\&#1088;&#1072;&#1089;&#1095;&#1077;&#1090;%20&#1090;&#1072;&#1073;&#1083;&#1080;&#1094;&#1099;%20&#1076;&#1083;&#1103;%20&#1079;&#1072;&#1082;&#1083;&#1102;&#1095;&#1077;&#1085;&#1080;&#1103;%20&#1079;&#1072;%202025%20&#1075;&#1086;&#107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Структура исполнения бюджета поселения по расходам за 2025г., руб.</a:t>
            </a:r>
            <a:endParaRPr lang="ru-RU"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расходы!$B$20</c:f>
              <c:strCache>
                <c:ptCount val="1"/>
                <c:pt idx="0">
                  <c:v>Утверждено</c:v>
                </c:pt>
              </c:strCache>
            </c:strRef>
          </c:tx>
          <c:spPr>
            <a:solidFill>
              <a:schemeClr val="accent1"/>
            </a:solidFill>
            <a:ln>
              <a:noFill/>
            </a:ln>
            <a:effectLst/>
          </c:spPr>
          <c:invertIfNegative val="0"/>
          <c:cat>
            <c:strRef>
              <c:f>расходы!$A$21:$A$24</c:f>
              <c:strCache>
                <c:ptCount val="4"/>
                <c:pt idx="0">
                  <c:v>Общегосударственные вопросы</c:v>
                </c:pt>
                <c:pt idx="1">
                  <c:v>Национальная оборона</c:v>
                </c:pt>
                <c:pt idx="2">
                  <c:v>ЖКХ</c:v>
                </c:pt>
                <c:pt idx="3">
                  <c:v>Социальная политика</c:v>
                </c:pt>
              </c:strCache>
            </c:strRef>
          </c:cat>
          <c:val>
            <c:numRef>
              <c:f>расходы!$B$21:$B$24</c:f>
              <c:numCache>
                <c:formatCode>#\ ##0.00</c:formatCode>
                <c:ptCount val="4"/>
                <c:pt idx="0">
                  <c:v>2028487.98</c:v>
                </c:pt>
                <c:pt idx="1">
                  <c:v>164900</c:v>
                </c:pt>
                <c:pt idx="2">
                  <c:v>578000</c:v>
                </c:pt>
                <c:pt idx="3">
                  <c:v>37500</c:v>
                </c:pt>
              </c:numCache>
            </c:numRef>
          </c:val>
          <c:extLst xmlns:c16r2="http://schemas.microsoft.com/office/drawing/2015/06/chart">
            <c:ext xmlns:c16="http://schemas.microsoft.com/office/drawing/2014/chart" uri="{C3380CC4-5D6E-409C-BE32-E72D297353CC}">
              <c16:uniqueId val="{00000000-1F38-4B87-ADDB-A7D6441CF6E2}"/>
            </c:ext>
          </c:extLst>
        </c:ser>
        <c:ser>
          <c:idx val="1"/>
          <c:order val="1"/>
          <c:tx>
            <c:strRef>
              <c:f>расходы!$D$20</c:f>
              <c:strCache>
                <c:ptCount val="1"/>
                <c:pt idx="0">
                  <c:v>Исполнено</c:v>
                </c:pt>
              </c:strCache>
            </c:strRef>
          </c:tx>
          <c:spPr>
            <a:solidFill>
              <a:schemeClr val="accent2"/>
            </a:solidFill>
            <a:ln>
              <a:noFill/>
            </a:ln>
            <a:effectLst/>
          </c:spPr>
          <c:invertIfNegative val="0"/>
          <c:cat>
            <c:strRef>
              <c:f>расходы!$A$21:$A$24</c:f>
              <c:strCache>
                <c:ptCount val="4"/>
                <c:pt idx="0">
                  <c:v>Общегосударственные вопросы</c:v>
                </c:pt>
                <c:pt idx="1">
                  <c:v>Национальная оборона</c:v>
                </c:pt>
                <c:pt idx="2">
                  <c:v>ЖКХ</c:v>
                </c:pt>
                <c:pt idx="3">
                  <c:v>Социальная политика</c:v>
                </c:pt>
              </c:strCache>
            </c:strRef>
          </c:cat>
          <c:val>
            <c:numRef>
              <c:f>расходы!$D$21:$D$24</c:f>
              <c:numCache>
                <c:formatCode>#\ ##0.00</c:formatCode>
                <c:ptCount val="4"/>
                <c:pt idx="0">
                  <c:v>1975662.48</c:v>
                </c:pt>
                <c:pt idx="1">
                  <c:v>164900</c:v>
                </c:pt>
                <c:pt idx="2" formatCode="#,##0.00">
                  <c:v>577997.01</c:v>
                </c:pt>
                <c:pt idx="3">
                  <c:v>37500</c:v>
                </c:pt>
              </c:numCache>
            </c:numRef>
          </c:val>
          <c:extLst xmlns:c16r2="http://schemas.microsoft.com/office/drawing/2015/06/chart">
            <c:ext xmlns:c16="http://schemas.microsoft.com/office/drawing/2014/chart" uri="{C3380CC4-5D6E-409C-BE32-E72D297353CC}">
              <c16:uniqueId val="{00000001-1F38-4B87-ADDB-A7D6441CF6E2}"/>
            </c:ext>
          </c:extLst>
        </c:ser>
        <c:dLbls>
          <c:showLegendKey val="0"/>
          <c:showVal val="0"/>
          <c:showCatName val="0"/>
          <c:showSerName val="0"/>
          <c:showPercent val="0"/>
          <c:showBubbleSize val="0"/>
        </c:dLbls>
        <c:gapWidth val="219"/>
        <c:overlap val="-27"/>
        <c:axId val="294447264"/>
        <c:axId val="294449224"/>
      </c:barChart>
      <c:catAx>
        <c:axId val="29444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4449224"/>
        <c:crosses val="autoZero"/>
        <c:auto val="1"/>
        <c:lblAlgn val="ctr"/>
        <c:lblOffset val="100"/>
        <c:noMultiLvlLbl val="0"/>
      </c:catAx>
      <c:valAx>
        <c:axId val="294449224"/>
        <c:scaling>
          <c:orientation val="minMax"/>
        </c:scaling>
        <c:delete val="0"/>
        <c:axPos val="l"/>
        <c:majorGridlines>
          <c:spPr>
            <a:ln w="9525" cap="flat" cmpd="sng" algn="ctr">
              <a:solidFill>
                <a:schemeClr val="tx1">
                  <a:lumMod val="15000"/>
                  <a:lumOff val="85000"/>
                </a:schemeClr>
              </a:solidFill>
              <a:round/>
            </a:ln>
            <a:effectLst/>
          </c:spPr>
        </c:majorGridlines>
        <c:numFmt formatCode="#\ ##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94447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56216-4A24-460E-8D95-83E73C46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19</Pages>
  <Words>6817</Words>
  <Characters>51261</Characters>
  <Application>Microsoft Office Word</Application>
  <DocSecurity>0</DocSecurity>
  <Lines>427</Lines>
  <Paragraphs>115</Paragraphs>
  <ScaleCrop>false</ScaleCrop>
  <HeadingPairs>
    <vt:vector size="2" baseType="variant">
      <vt:variant>
        <vt:lpstr>Название</vt:lpstr>
      </vt:variant>
      <vt:variant>
        <vt:i4>1</vt:i4>
      </vt:variant>
    </vt:vector>
  </HeadingPairs>
  <TitlesOfParts>
    <vt:vector size="1" baseType="lpstr">
      <vt:lpstr>АКТ</vt:lpstr>
    </vt:vector>
  </TitlesOfParts>
  <Company>Администрация</Company>
  <LinksUpToDate>false</LinksUpToDate>
  <CharactersWithSpaces>57963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Беркань</dc:creator>
  <cp:lastModifiedBy>Юлия Украинская</cp:lastModifiedBy>
  <cp:revision>160</cp:revision>
  <cp:lastPrinted>2024-05-22T06:23:00Z</cp:lastPrinted>
  <dcterms:created xsi:type="dcterms:W3CDTF">2024-05-13T12:33:00Z</dcterms:created>
  <dcterms:modified xsi:type="dcterms:W3CDTF">2026-05-27T05:00:00Z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56044564B07941F18991DF3B66338EA8_12</vt:lpwstr>
  </property>
</Properties>
</file>